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A1" w:rsidRDefault="00646EA1" w:rsidP="002E50CF">
      <w:pPr>
        <w:spacing w:line="276" w:lineRule="auto"/>
        <w:jc w:val="center"/>
        <w:rPr>
          <w:b/>
          <w:sz w:val="28"/>
          <w:szCs w:val="28"/>
        </w:rPr>
      </w:pPr>
    </w:p>
    <w:p w:rsidR="00646EA1" w:rsidRDefault="00646EA1" w:rsidP="002E50CF">
      <w:pPr>
        <w:spacing w:line="276" w:lineRule="auto"/>
        <w:jc w:val="center"/>
        <w:rPr>
          <w:b/>
          <w:sz w:val="28"/>
          <w:szCs w:val="28"/>
        </w:rPr>
      </w:pPr>
    </w:p>
    <w:p w:rsidR="00646EA1" w:rsidRPr="00CA236C" w:rsidRDefault="00646EA1" w:rsidP="002E50CF">
      <w:pPr>
        <w:spacing w:line="276" w:lineRule="auto"/>
        <w:jc w:val="center"/>
        <w:rPr>
          <w:b/>
          <w:sz w:val="28"/>
          <w:szCs w:val="28"/>
        </w:rPr>
      </w:pPr>
      <w:r w:rsidRPr="00CA236C">
        <w:rPr>
          <w:b/>
          <w:sz w:val="28"/>
          <w:szCs w:val="28"/>
        </w:rPr>
        <w:t>ABA &amp; AUTISM II: RESEARCH AND PRACTICE</w:t>
      </w:r>
    </w:p>
    <w:p w:rsidR="00646EA1" w:rsidRPr="00CA236C" w:rsidRDefault="00646EA1" w:rsidP="002E50CF">
      <w:pPr>
        <w:spacing w:line="276" w:lineRule="auto"/>
        <w:jc w:val="center"/>
      </w:pPr>
      <w:r w:rsidRPr="00CA236C">
        <w:t xml:space="preserve">BEHV </w:t>
      </w:r>
      <w:r>
        <w:t>5029.001</w:t>
      </w:r>
      <w:r w:rsidRPr="00CA236C">
        <w:t xml:space="preserve"> </w:t>
      </w:r>
    </w:p>
    <w:p w:rsidR="00646EA1" w:rsidRPr="00CA236C" w:rsidRDefault="00646EA1" w:rsidP="002E50CF">
      <w:pPr>
        <w:spacing w:line="276" w:lineRule="auto"/>
        <w:jc w:val="center"/>
      </w:pPr>
      <w:r w:rsidRPr="00CA236C">
        <w:t>BEHV 4000</w:t>
      </w:r>
      <w:r w:rsidR="004C566B">
        <w:t>.001</w:t>
      </w:r>
    </w:p>
    <w:p w:rsidR="00646EA1" w:rsidRPr="00CA236C" w:rsidRDefault="00646EA1" w:rsidP="002E50CF">
      <w:pPr>
        <w:spacing w:line="276" w:lineRule="auto"/>
        <w:jc w:val="center"/>
      </w:pPr>
      <w:r w:rsidRPr="00CA236C">
        <w:t>Place: 3</w:t>
      </w:r>
      <w:r w:rsidR="0026059F">
        <w:t xml:space="preserve">13 </w:t>
      </w:r>
      <w:r w:rsidRPr="00CA236C">
        <w:t>Wooten Hall</w:t>
      </w:r>
    </w:p>
    <w:p w:rsidR="00646EA1" w:rsidRPr="00CA236C" w:rsidRDefault="00646EA1" w:rsidP="002E50CF">
      <w:pPr>
        <w:spacing w:line="276" w:lineRule="auto"/>
        <w:jc w:val="center"/>
      </w:pPr>
      <w:r w:rsidRPr="00CA236C">
        <w:t xml:space="preserve">Time: Wednesdays </w:t>
      </w:r>
      <w:r>
        <w:t>5:</w:t>
      </w:r>
      <w:r w:rsidR="001E6197">
        <w:t>10</w:t>
      </w:r>
      <w:r>
        <w:t>-8:00</w:t>
      </w:r>
    </w:p>
    <w:p w:rsidR="00646EA1" w:rsidRPr="00CA236C" w:rsidRDefault="00646EA1" w:rsidP="002E50CF">
      <w:pPr>
        <w:spacing w:line="276" w:lineRule="auto"/>
        <w:jc w:val="center"/>
      </w:pPr>
    </w:p>
    <w:p w:rsidR="007F55C4" w:rsidRPr="000622F0" w:rsidRDefault="007F55C4" w:rsidP="007F55C4">
      <w:pPr>
        <w:rPr>
          <w:color w:val="000000"/>
        </w:rPr>
      </w:pPr>
      <w:r w:rsidRPr="000622F0">
        <w:rPr>
          <w:color w:val="000000"/>
          <w:u w:val="single"/>
        </w:rPr>
        <w:t>Instructor</w:t>
      </w:r>
      <w:r w:rsidRPr="000622F0">
        <w:rPr>
          <w:color w:val="000000"/>
        </w:rPr>
        <w:t>:</w:t>
      </w:r>
      <w:r w:rsidRPr="000622F0">
        <w:rPr>
          <w:color w:val="000000"/>
        </w:rPr>
        <w:tab/>
        <w:t xml:space="preserve">  </w:t>
      </w:r>
      <w:r w:rsidRPr="00D606F5">
        <w:rPr>
          <w:color w:val="000000"/>
        </w:rPr>
        <w:t>Karen Toussaint, Ph.D.</w:t>
      </w:r>
    </w:p>
    <w:p w:rsidR="007F55C4" w:rsidRPr="000622F0" w:rsidRDefault="007F55C4" w:rsidP="007F55C4">
      <w:pPr>
        <w:rPr>
          <w:color w:val="000000"/>
        </w:rPr>
      </w:pPr>
      <w:r w:rsidRPr="000622F0">
        <w:rPr>
          <w:color w:val="000000"/>
        </w:rPr>
        <w:tab/>
      </w:r>
      <w:r w:rsidRPr="000622F0">
        <w:rPr>
          <w:color w:val="000000"/>
        </w:rPr>
        <w:tab/>
        <w:t xml:space="preserve">  Department of Behavior Analysis</w:t>
      </w:r>
    </w:p>
    <w:p w:rsidR="007F55C4" w:rsidRPr="000622F0" w:rsidRDefault="007F55C4" w:rsidP="007F55C4">
      <w:pPr>
        <w:rPr>
          <w:color w:val="000000"/>
        </w:rPr>
      </w:pPr>
      <w:r w:rsidRPr="000622F0">
        <w:rPr>
          <w:color w:val="000000"/>
        </w:rPr>
        <w:tab/>
      </w:r>
      <w:r w:rsidRPr="000622F0">
        <w:rPr>
          <w:color w:val="000000"/>
        </w:rPr>
        <w:tab/>
        <w:t xml:space="preserve">  360</w:t>
      </w:r>
      <w:r w:rsidRPr="00D606F5">
        <w:rPr>
          <w:color w:val="000000"/>
        </w:rPr>
        <w:t>F</w:t>
      </w:r>
      <w:r w:rsidRPr="000622F0">
        <w:rPr>
          <w:color w:val="000000"/>
        </w:rPr>
        <w:t xml:space="preserve"> Chilton Hall</w:t>
      </w:r>
    </w:p>
    <w:p w:rsidR="007F55C4" w:rsidRPr="000622F0" w:rsidRDefault="007F55C4" w:rsidP="007F55C4">
      <w:pPr>
        <w:ind w:left="1440"/>
        <w:rPr>
          <w:color w:val="000000"/>
        </w:rPr>
      </w:pPr>
      <w:r w:rsidRPr="000622F0">
        <w:rPr>
          <w:color w:val="000000"/>
        </w:rPr>
        <w:t xml:space="preserve">  Phone: </w:t>
      </w:r>
      <w:r w:rsidRPr="00D606F5">
        <w:rPr>
          <w:color w:val="000000"/>
        </w:rPr>
        <w:t>940-369-5371</w:t>
      </w:r>
      <w:r w:rsidRPr="000622F0">
        <w:rPr>
          <w:color w:val="000000"/>
        </w:rPr>
        <w:t xml:space="preserve">   </w:t>
      </w:r>
    </w:p>
    <w:p w:rsidR="007F55C4" w:rsidRPr="000622F0" w:rsidRDefault="007F55C4" w:rsidP="007F55C4">
      <w:pPr>
        <w:ind w:left="1440"/>
        <w:rPr>
          <w:color w:val="000000"/>
        </w:rPr>
      </w:pPr>
      <w:r w:rsidRPr="00D606F5">
        <w:rPr>
          <w:color w:val="000000"/>
        </w:rPr>
        <w:t xml:space="preserve">  E-mail: Karen.toussaint@unt.edu</w:t>
      </w:r>
    </w:p>
    <w:p w:rsidR="007F55C4" w:rsidRPr="000622F0" w:rsidRDefault="007F55C4" w:rsidP="007F55C4">
      <w:pPr>
        <w:ind w:left="1440"/>
        <w:rPr>
          <w:color w:val="000000"/>
        </w:rPr>
      </w:pPr>
      <w:r w:rsidRPr="000622F0">
        <w:rPr>
          <w:color w:val="000000"/>
        </w:rPr>
        <w:t xml:space="preserve">  Office Hours:</w:t>
      </w:r>
      <w:r w:rsidRPr="00D606F5">
        <w:rPr>
          <w:color w:val="000000"/>
        </w:rPr>
        <w:t xml:space="preserve"> Wed: 2:00</w:t>
      </w:r>
      <w:r w:rsidRPr="000622F0">
        <w:rPr>
          <w:color w:val="000000"/>
        </w:rPr>
        <w:t>-</w:t>
      </w:r>
      <w:r w:rsidRPr="00D606F5">
        <w:rPr>
          <w:color w:val="000000"/>
        </w:rPr>
        <w:t>4:00 p.m</w:t>
      </w:r>
      <w:r w:rsidRPr="000622F0">
        <w:rPr>
          <w:color w:val="000000"/>
        </w:rPr>
        <w:t xml:space="preserve">, or by </w:t>
      </w:r>
      <w:r w:rsidRPr="00D606F5">
        <w:rPr>
          <w:color w:val="000000"/>
        </w:rPr>
        <w:t>ap</w:t>
      </w:r>
      <w:r>
        <w:rPr>
          <w:color w:val="000000"/>
        </w:rPr>
        <w:t>p</w:t>
      </w:r>
      <w:r w:rsidRPr="00D606F5">
        <w:rPr>
          <w:color w:val="000000"/>
        </w:rPr>
        <w:t>t.</w:t>
      </w:r>
    </w:p>
    <w:p w:rsidR="0006658C" w:rsidRDefault="0006658C" w:rsidP="002E50CF">
      <w:pPr>
        <w:spacing w:line="276" w:lineRule="auto"/>
        <w:rPr>
          <w:u w:val="single"/>
        </w:rPr>
      </w:pPr>
    </w:p>
    <w:p w:rsidR="007F55C4" w:rsidRPr="000622F0" w:rsidRDefault="007F55C4" w:rsidP="007F55C4">
      <w:pPr>
        <w:rPr>
          <w:color w:val="000000"/>
        </w:rPr>
      </w:pPr>
      <w:r w:rsidRPr="000622F0">
        <w:rPr>
          <w:color w:val="000000"/>
          <w:u w:val="single"/>
        </w:rPr>
        <w:t>Teaching Asst</w:t>
      </w:r>
      <w:r w:rsidR="001E6197">
        <w:rPr>
          <w:color w:val="000000"/>
        </w:rPr>
        <w:t>: FridaArnald</w:t>
      </w:r>
    </w:p>
    <w:p w:rsidR="007F55C4" w:rsidRPr="000622F0" w:rsidRDefault="007F55C4" w:rsidP="007F55C4">
      <w:pPr>
        <w:rPr>
          <w:color w:val="000000"/>
        </w:rPr>
      </w:pPr>
      <w:r w:rsidRPr="000622F0">
        <w:rPr>
          <w:color w:val="000000"/>
        </w:rPr>
        <w:tab/>
      </w:r>
      <w:r w:rsidRPr="000622F0">
        <w:rPr>
          <w:color w:val="000000"/>
        </w:rPr>
        <w:tab/>
        <w:t xml:space="preserve"> Phone: </w:t>
      </w:r>
      <w:r>
        <w:rPr>
          <w:color w:val="000000"/>
        </w:rPr>
        <w:t>940-</w:t>
      </w:r>
      <w:r w:rsidRPr="000622F0">
        <w:rPr>
          <w:color w:val="000000"/>
        </w:rPr>
        <w:t>565-2274 (departmental office)</w:t>
      </w:r>
    </w:p>
    <w:p w:rsidR="007F55C4" w:rsidRPr="00D606F5" w:rsidRDefault="007F55C4" w:rsidP="007F55C4">
      <w:pPr>
        <w:rPr>
          <w:color w:val="000000"/>
        </w:rPr>
      </w:pPr>
      <w:r w:rsidRPr="000622F0">
        <w:rPr>
          <w:color w:val="000000"/>
        </w:rPr>
        <w:tab/>
      </w:r>
      <w:r w:rsidRPr="000622F0">
        <w:rPr>
          <w:color w:val="000000"/>
        </w:rPr>
        <w:tab/>
        <w:t xml:space="preserve"> E-mail: </w:t>
      </w:r>
      <w:r w:rsidR="001E6197">
        <w:rPr>
          <w:color w:val="000000"/>
        </w:rPr>
        <w:t>fridaarnalds@gmail.com</w:t>
      </w:r>
      <w:hyperlink r:id="rId7" w:history="1"/>
    </w:p>
    <w:p w:rsidR="007F55C4" w:rsidRPr="000622F0" w:rsidRDefault="007F55C4" w:rsidP="007F55C4">
      <w:pPr>
        <w:rPr>
          <w:color w:val="000000"/>
        </w:rPr>
      </w:pPr>
      <w:r w:rsidRPr="00D606F5">
        <w:rPr>
          <w:color w:val="000000"/>
        </w:rPr>
        <w:tab/>
      </w:r>
      <w:r w:rsidRPr="00D606F5">
        <w:rPr>
          <w:color w:val="000000"/>
        </w:rPr>
        <w:tab/>
        <w:t xml:space="preserve"> Office Hours: </w:t>
      </w:r>
      <w:r w:rsidR="001E6197">
        <w:rPr>
          <w:color w:val="000000"/>
        </w:rPr>
        <w:t>Tuesdays 10-11 Janet Ellis Library (Chilton 393F)</w:t>
      </w:r>
    </w:p>
    <w:p w:rsidR="007F55C4" w:rsidRDefault="007F55C4" w:rsidP="002E50CF">
      <w:pPr>
        <w:spacing w:line="276" w:lineRule="auto"/>
        <w:rPr>
          <w:u w:val="single"/>
        </w:rPr>
      </w:pPr>
    </w:p>
    <w:p w:rsidR="00646EA1" w:rsidRPr="00CA236C" w:rsidRDefault="006920F9" w:rsidP="002E50CF">
      <w:pPr>
        <w:spacing w:line="276" w:lineRule="auto"/>
        <w:rPr>
          <w:u w:val="single"/>
        </w:rPr>
      </w:pPr>
      <w:r>
        <w:rPr>
          <w:u w:val="single"/>
        </w:rPr>
        <w:t xml:space="preserve">Course Description: </w:t>
      </w:r>
    </w:p>
    <w:p w:rsidR="00646EA1" w:rsidRPr="00640D37" w:rsidRDefault="00646EA1" w:rsidP="002E50CF">
      <w:pPr>
        <w:spacing w:line="276" w:lineRule="auto"/>
        <w:rPr>
          <w:color w:val="FF0000"/>
        </w:rPr>
      </w:pPr>
      <w:r w:rsidRPr="00077267">
        <w:t>The course focuses on the relation of research and practice in the behavioral treatment of autism.</w:t>
      </w:r>
    </w:p>
    <w:p w:rsidR="00646EA1" w:rsidRPr="00CA236C" w:rsidRDefault="00646EA1" w:rsidP="002E50CF">
      <w:pPr>
        <w:spacing w:line="276" w:lineRule="auto"/>
        <w:rPr>
          <w:u w:val="single"/>
        </w:rPr>
      </w:pPr>
    </w:p>
    <w:p w:rsidR="00646EA1" w:rsidRPr="00CA236C" w:rsidRDefault="006920F9" w:rsidP="002E50CF">
      <w:pPr>
        <w:spacing w:line="276" w:lineRule="auto"/>
        <w:rPr>
          <w:u w:val="single"/>
        </w:rPr>
      </w:pPr>
      <w:r>
        <w:rPr>
          <w:u w:val="single"/>
        </w:rPr>
        <w:t>Course Objectives:</w:t>
      </w:r>
    </w:p>
    <w:p w:rsidR="00646EA1" w:rsidRPr="00CA236C" w:rsidRDefault="00646EA1" w:rsidP="00ED0C29">
      <w:pPr>
        <w:numPr>
          <w:ilvl w:val="0"/>
          <w:numId w:val="7"/>
        </w:numPr>
        <w:spacing w:line="276" w:lineRule="auto"/>
      </w:pPr>
      <w:r w:rsidRPr="00CA236C">
        <w:t xml:space="preserve">To identify and describe key features of applied behavior analysis, particularly as it applies to early intervention </w:t>
      </w:r>
      <w:r>
        <w:t>for</w:t>
      </w:r>
      <w:r w:rsidRPr="00CA236C">
        <w:t xml:space="preserve"> children with autism</w:t>
      </w:r>
    </w:p>
    <w:p w:rsidR="00646EA1" w:rsidRPr="00CA236C" w:rsidRDefault="00646EA1" w:rsidP="00ED0C29">
      <w:pPr>
        <w:numPr>
          <w:ilvl w:val="0"/>
          <w:numId w:val="7"/>
        </w:numPr>
        <w:spacing w:line="276" w:lineRule="auto"/>
      </w:pPr>
      <w:r w:rsidRPr="00CA236C">
        <w:t>To identify key features of science and critical thinking, and how they are relevant to the behavioral treatment of autism</w:t>
      </w:r>
    </w:p>
    <w:p w:rsidR="00646EA1" w:rsidRPr="00CA236C" w:rsidRDefault="00646EA1" w:rsidP="00ED0C29">
      <w:pPr>
        <w:numPr>
          <w:ilvl w:val="0"/>
          <w:numId w:val="7"/>
        </w:numPr>
        <w:spacing w:line="276" w:lineRule="auto"/>
      </w:pPr>
      <w:r w:rsidRPr="00CA236C">
        <w:t>To identify and describe key issues in curricular design, program development, and evidence-based interventions in autism</w:t>
      </w:r>
    </w:p>
    <w:p w:rsidR="00646EA1" w:rsidRPr="00CA236C" w:rsidRDefault="00646EA1" w:rsidP="00ED0C29">
      <w:pPr>
        <w:numPr>
          <w:ilvl w:val="0"/>
          <w:numId w:val="7"/>
        </w:numPr>
        <w:spacing w:line="276" w:lineRule="auto"/>
      </w:pPr>
      <w:r w:rsidRPr="00CA236C">
        <w:t>To become familiar with key outcome research in early intensive behavioral interventions for children with autism</w:t>
      </w:r>
    </w:p>
    <w:p w:rsidR="00646EA1" w:rsidRPr="00CA236C" w:rsidRDefault="00646EA1" w:rsidP="00ED0C29">
      <w:pPr>
        <w:numPr>
          <w:ilvl w:val="0"/>
          <w:numId w:val="7"/>
        </w:numPr>
        <w:spacing w:line="276" w:lineRule="auto"/>
      </w:pPr>
      <w:r w:rsidRPr="00CA236C">
        <w:t>To become familiar with key research on language, social skills, self-help skills, and problem behavior reduction as these areas relate to the behavioral treatment of autism</w:t>
      </w:r>
    </w:p>
    <w:p w:rsidR="00646EA1" w:rsidRPr="00CA236C" w:rsidRDefault="00646EA1" w:rsidP="00ED0C29">
      <w:pPr>
        <w:numPr>
          <w:ilvl w:val="0"/>
          <w:numId w:val="7"/>
        </w:numPr>
        <w:spacing w:line="276" w:lineRule="auto"/>
      </w:pPr>
      <w:r w:rsidRPr="00CA236C">
        <w:t>To write a behavioral intervention program address a behavioral deficit or excess in a child with autism</w:t>
      </w:r>
    </w:p>
    <w:p w:rsidR="00646EA1" w:rsidRPr="00CA236C" w:rsidRDefault="00646EA1" w:rsidP="00ED0C29">
      <w:pPr>
        <w:numPr>
          <w:ilvl w:val="0"/>
          <w:numId w:val="7"/>
        </w:numPr>
        <w:spacing w:line="276" w:lineRule="auto"/>
      </w:pPr>
      <w:r w:rsidRPr="00CA236C">
        <w:t>To identify, retrieve, summarize, and evaluate the scientific literature in specific intervention areas</w:t>
      </w:r>
    </w:p>
    <w:p w:rsidR="00646EA1" w:rsidRPr="00CA236C" w:rsidRDefault="00646EA1" w:rsidP="00ED0C29">
      <w:pPr>
        <w:numPr>
          <w:ilvl w:val="0"/>
          <w:numId w:val="7"/>
        </w:numPr>
        <w:spacing w:line="276" w:lineRule="auto"/>
      </w:pPr>
      <w:r w:rsidRPr="00CA236C">
        <w:t>To present published research in a cohesive, objective, informative, and appealing manner</w:t>
      </w:r>
    </w:p>
    <w:p w:rsidR="003E176F" w:rsidRPr="003E176F" w:rsidRDefault="003E176F" w:rsidP="002E50CF">
      <w:pPr>
        <w:spacing w:line="276" w:lineRule="auto"/>
      </w:pPr>
    </w:p>
    <w:p w:rsidR="006920F9" w:rsidRDefault="006920F9" w:rsidP="006920F9">
      <w:pPr>
        <w:spacing w:line="276" w:lineRule="auto"/>
        <w:ind w:left="720"/>
        <w:rPr>
          <w:b/>
        </w:rPr>
      </w:pPr>
    </w:p>
    <w:p w:rsidR="006920F9" w:rsidRDefault="006920F9" w:rsidP="006920F9">
      <w:pPr>
        <w:spacing w:line="276" w:lineRule="auto"/>
        <w:ind w:left="720"/>
        <w:rPr>
          <w:b/>
        </w:rPr>
      </w:pPr>
    </w:p>
    <w:p w:rsidR="006920F9" w:rsidRDefault="006920F9" w:rsidP="006920F9">
      <w:pPr>
        <w:spacing w:line="276" w:lineRule="auto"/>
        <w:ind w:left="720"/>
        <w:rPr>
          <w:b/>
        </w:rPr>
      </w:pPr>
    </w:p>
    <w:p w:rsidR="006920F9" w:rsidRDefault="006920F9" w:rsidP="006920F9">
      <w:pPr>
        <w:spacing w:line="276" w:lineRule="auto"/>
        <w:ind w:left="720"/>
        <w:rPr>
          <w:b/>
        </w:rPr>
      </w:pPr>
    </w:p>
    <w:p w:rsidR="006920F9" w:rsidRDefault="006920F9" w:rsidP="006920F9">
      <w:pPr>
        <w:spacing w:line="276" w:lineRule="auto"/>
        <w:ind w:left="720"/>
        <w:rPr>
          <w:b/>
        </w:rPr>
      </w:pPr>
    </w:p>
    <w:p w:rsidR="006920F9" w:rsidRDefault="006920F9" w:rsidP="006920F9">
      <w:pPr>
        <w:spacing w:line="276" w:lineRule="auto"/>
        <w:ind w:left="720"/>
        <w:rPr>
          <w:b/>
        </w:rPr>
      </w:pPr>
    </w:p>
    <w:p w:rsidR="001E6197" w:rsidRDefault="001E6197" w:rsidP="006920F9">
      <w:pPr>
        <w:spacing w:line="276" w:lineRule="auto"/>
        <w:rPr>
          <w:u w:val="single"/>
        </w:rPr>
      </w:pPr>
    </w:p>
    <w:p w:rsidR="001E6197" w:rsidRDefault="001E6197" w:rsidP="006920F9">
      <w:pPr>
        <w:spacing w:line="276" w:lineRule="auto"/>
        <w:rPr>
          <w:u w:val="single"/>
        </w:rPr>
      </w:pPr>
    </w:p>
    <w:p w:rsidR="006920F9" w:rsidRPr="006920F9" w:rsidRDefault="006920F9" w:rsidP="006920F9">
      <w:pPr>
        <w:spacing w:line="276" w:lineRule="auto"/>
        <w:rPr>
          <w:u w:val="single"/>
        </w:rPr>
      </w:pPr>
      <w:r w:rsidRPr="006920F9">
        <w:rPr>
          <w:u w:val="single"/>
        </w:rPr>
        <w:t>Course Materials:</w:t>
      </w:r>
    </w:p>
    <w:p w:rsidR="006920F9" w:rsidRDefault="006920F9" w:rsidP="00ED0C29">
      <w:pPr>
        <w:numPr>
          <w:ilvl w:val="0"/>
          <w:numId w:val="8"/>
        </w:numPr>
        <w:spacing w:line="276" w:lineRule="auto"/>
      </w:pPr>
      <w:r>
        <w:t>Thompson, T. (2011). Individualized Autism Treatment</w:t>
      </w:r>
      <w:r w:rsidR="001E6197">
        <w:t xml:space="preserve"> for Young Children: Belding Discrete Trial and Naturalistic Strategies</w:t>
      </w:r>
      <w:r>
        <w:t xml:space="preserve">. </w:t>
      </w:r>
    </w:p>
    <w:p w:rsidR="00646EA1" w:rsidRPr="00CA236C" w:rsidRDefault="007F55C4" w:rsidP="00ED0C29">
      <w:pPr>
        <w:numPr>
          <w:ilvl w:val="0"/>
          <w:numId w:val="8"/>
        </w:numPr>
        <w:spacing w:line="276" w:lineRule="auto"/>
      </w:pPr>
      <w:r>
        <w:t xml:space="preserve">Additional Readings are found on blackboard. </w:t>
      </w:r>
    </w:p>
    <w:p w:rsidR="003E176F" w:rsidRPr="00040325" w:rsidRDefault="003E176F" w:rsidP="002E50CF">
      <w:pPr>
        <w:spacing w:line="276" w:lineRule="auto"/>
        <w:rPr>
          <w:b/>
        </w:rPr>
      </w:pPr>
    </w:p>
    <w:p w:rsidR="006920F9" w:rsidRDefault="006920F9" w:rsidP="006920F9">
      <w:pPr>
        <w:spacing w:line="276" w:lineRule="auto"/>
        <w:rPr>
          <w:b/>
          <w:iCs/>
        </w:rPr>
      </w:pPr>
      <w:r w:rsidRPr="008112AF">
        <w:rPr>
          <w:iCs/>
          <w:u w:val="single"/>
        </w:rPr>
        <w:t>Course Evaluation</w:t>
      </w:r>
      <w:r>
        <w:rPr>
          <w:b/>
          <w:iCs/>
        </w:rPr>
        <w:t xml:space="preserve">: </w:t>
      </w:r>
    </w:p>
    <w:p w:rsidR="006C1A3F" w:rsidRPr="004132D2" w:rsidRDefault="006C1A3F" w:rsidP="006920F9">
      <w:pPr>
        <w:spacing w:line="276" w:lineRule="auto"/>
        <w:rPr>
          <w:b/>
        </w:rPr>
      </w:pPr>
      <w:r>
        <w:rPr>
          <w:iCs/>
        </w:rPr>
        <w:t>Your grade in the c</w:t>
      </w:r>
      <w:r w:rsidR="00F91BCB">
        <w:rPr>
          <w:iCs/>
        </w:rPr>
        <w:t>o</w:t>
      </w:r>
      <w:r w:rsidR="0066483C">
        <w:rPr>
          <w:iCs/>
        </w:rPr>
        <w:t xml:space="preserve">urse will be determined by </w:t>
      </w:r>
      <w:r w:rsidR="00430794">
        <w:rPr>
          <w:iCs/>
        </w:rPr>
        <w:t xml:space="preserve">the following: </w:t>
      </w:r>
    </w:p>
    <w:p w:rsidR="00457FCA" w:rsidRPr="000A4042" w:rsidRDefault="008112AF" w:rsidP="00ED0C29">
      <w:pPr>
        <w:numPr>
          <w:ilvl w:val="1"/>
          <w:numId w:val="1"/>
        </w:numPr>
        <w:spacing w:line="276" w:lineRule="auto"/>
      </w:pPr>
      <w:r>
        <w:rPr>
          <w:b/>
          <w:iCs/>
        </w:rPr>
        <w:t>Course-Specific Assignments</w:t>
      </w:r>
      <w:r w:rsidR="003F08B7">
        <w:rPr>
          <w:b/>
          <w:iCs/>
        </w:rPr>
        <w:t xml:space="preserve">: </w:t>
      </w:r>
    </w:p>
    <w:p w:rsidR="00B630EC" w:rsidRPr="008112AF" w:rsidRDefault="00B630EC" w:rsidP="00ED0C29">
      <w:pPr>
        <w:numPr>
          <w:ilvl w:val="2"/>
          <w:numId w:val="1"/>
        </w:numPr>
        <w:spacing w:line="276" w:lineRule="auto"/>
        <w:rPr>
          <w:b/>
          <w:i/>
          <w:iCs/>
        </w:rPr>
      </w:pPr>
      <w:r w:rsidRPr="008112AF">
        <w:rPr>
          <w:b/>
          <w:i/>
          <w:iCs/>
        </w:rPr>
        <w:t>BEHV 502</w:t>
      </w:r>
      <w:r w:rsidR="007F66F1" w:rsidRPr="008112AF">
        <w:rPr>
          <w:b/>
          <w:i/>
          <w:iCs/>
        </w:rPr>
        <w:t>9</w:t>
      </w:r>
      <w:r w:rsidRPr="008112AF">
        <w:rPr>
          <w:b/>
          <w:i/>
          <w:iCs/>
        </w:rPr>
        <w:t xml:space="preserve"> only</w:t>
      </w:r>
    </w:p>
    <w:p w:rsidR="00B630EC" w:rsidRPr="007F66F1" w:rsidRDefault="007F66F1" w:rsidP="00ED0C29">
      <w:pPr>
        <w:numPr>
          <w:ilvl w:val="3"/>
          <w:numId w:val="1"/>
        </w:numPr>
        <w:spacing w:line="276" w:lineRule="auto"/>
        <w:rPr>
          <w:iCs/>
        </w:rPr>
      </w:pPr>
      <w:r w:rsidRPr="007F66F1">
        <w:rPr>
          <w:iCs/>
        </w:rPr>
        <w:t xml:space="preserve">Workshop Presentation: BEHV 5029 students will present on the </w:t>
      </w:r>
      <w:r w:rsidR="008112AF">
        <w:rPr>
          <w:iCs/>
        </w:rPr>
        <w:t xml:space="preserve">behavioral </w:t>
      </w:r>
      <w:r w:rsidRPr="007F66F1">
        <w:rPr>
          <w:iCs/>
        </w:rPr>
        <w:t xml:space="preserve">treatment of a </w:t>
      </w:r>
      <w:r w:rsidR="008112AF">
        <w:rPr>
          <w:iCs/>
        </w:rPr>
        <w:t xml:space="preserve">problem </w:t>
      </w:r>
      <w:r w:rsidRPr="007F66F1">
        <w:rPr>
          <w:iCs/>
        </w:rPr>
        <w:t>behavior associated with ASD</w:t>
      </w:r>
      <w:r w:rsidR="008112AF">
        <w:rPr>
          <w:iCs/>
        </w:rPr>
        <w:t xml:space="preserve"> (e.g. bedtime problem behavior). </w:t>
      </w:r>
      <w:r w:rsidRPr="007F66F1">
        <w:rPr>
          <w:iCs/>
        </w:rPr>
        <w:t>The workshop should be approximately</w:t>
      </w:r>
      <w:r w:rsidR="00C90AF0">
        <w:rPr>
          <w:iCs/>
        </w:rPr>
        <w:t>1 hour</w:t>
      </w:r>
      <w:r w:rsidRPr="007F66F1">
        <w:rPr>
          <w:iCs/>
        </w:rPr>
        <w:t xml:space="preserve"> in length and will include relevant handouts and worksheets. The workshop should be geared towards both parents and professionals.</w:t>
      </w:r>
      <w:r w:rsidR="008112AF">
        <w:rPr>
          <w:iCs/>
        </w:rPr>
        <w:t xml:space="preserve"> See instructor for additional details. </w:t>
      </w:r>
    </w:p>
    <w:p w:rsidR="00C90AF0" w:rsidRDefault="00C90AF0" w:rsidP="00ED0C29">
      <w:pPr>
        <w:numPr>
          <w:ilvl w:val="3"/>
          <w:numId w:val="1"/>
        </w:numPr>
        <w:spacing w:line="276" w:lineRule="auto"/>
        <w:rPr>
          <w:iCs/>
        </w:rPr>
      </w:pPr>
      <w:r>
        <w:rPr>
          <w:iCs/>
        </w:rPr>
        <w:t xml:space="preserve">Article Summary and Critique: Summary and Critiques for selected articles. See Article Summary &amp; Critique Guide on blackboard. </w:t>
      </w:r>
    </w:p>
    <w:p w:rsidR="00B630EC" w:rsidRPr="008112AF" w:rsidRDefault="00B630EC" w:rsidP="00ED0C29">
      <w:pPr>
        <w:numPr>
          <w:ilvl w:val="2"/>
          <w:numId w:val="1"/>
        </w:numPr>
        <w:spacing w:line="276" w:lineRule="auto"/>
        <w:rPr>
          <w:b/>
          <w:i/>
          <w:iCs/>
        </w:rPr>
      </w:pPr>
      <w:r w:rsidRPr="008112AF">
        <w:rPr>
          <w:rFonts w:eastAsia="Calibri"/>
          <w:b/>
          <w:i/>
        </w:rPr>
        <w:t>BEHV 4000 only</w:t>
      </w:r>
    </w:p>
    <w:p w:rsidR="0097463D" w:rsidRPr="0097463D" w:rsidRDefault="0028756D" w:rsidP="00ED0C29">
      <w:pPr>
        <w:numPr>
          <w:ilvl w:val="3"/>
          <w:numId w:val="1"/>
        </w:numPr>
        <w:spacing w:line="276" w:lineRule="auto"/>
        <w:rPr>
          <w:b/>
          <w:iCs/>
        </w:rPr>
      </w:pPr>
      <w:r>
        <w:rPr>
          <w:rFonts w:eastAsia="Calibri"/>
        </w:rPr>
        <w:t xml:space="preserve">Assignment </w:t>
      </w:r>
      <w:r w:rsidR="00C90AF0">
        <w:rPr>
          <w:rFonts w:eastAsia="Calibri"/>
        </w:rPr>
        <w:t>1</w:t>
      </w:r>
      <w:r w:rsidR="00B630EC">
        <w:rPr>
          <w:rFonts w:eastAsia="Calibri"/>
        </w:rPr>
        <w:t xml:space="preserve"> and </w:t>
      </w:r>
      <w:r w:rsidR="00C90AF0">
        <w:rPr>
          <w:rFonts w:eastAsia="Calibri"/>
        </w:rPr>
        <w:t>2</w:t>
      </w:r>
      <w:r w:rsidR="00981CE5">
        <w:rPr>
          <w:rFonts w:eastAsia="Calibri"/>
        </w:rPr>
        <w:t xml:space="preserve"> </w:t>
      </w:r>
      <w:r>
        <w:rPr>
          <w:rFonts w:eastAsia="Calibri"/>
        </w:rPr>
        <w:t xml:space="preserve">– Behavioral Acquisition Program: </w:t>
      </w:r>
      <w:r w:rsidR="0097463D" w:rsidRPr="0097463D">
        <w:rPr>
          <w:rFonts w:eastAsia="Calibri"/>
        </w:rPr>
        <w:t xml:space="preserve"> Students will create a behavioral acquisition program at two points during the semester.  The first assignment will involve creating a protocol and a description of the materials you would use to teach a child a skill using a discrete-trial format.</w:t>
      </w:r>
      <w:r>
        <w:rPr>
          <w:rFonts w:eastAsia="Calibri"/>
        </w:rPr>
        <w:t xml:space="preserve"> </w:t>
      </w:r>
      <w:r w:rsidR="0097463D" w:rsidRPr="0097463D">
        <w:rPr>
          <w:rFonts w:eastAsia="Calibri"/>
        </w:rPr>
        <w:t xml:space="preserve">The second assignment will involve creating a protocol for a program to teach a skill using naturalistic teaching procedures. The protocol should (a) outline the target skill, (b) describe each step of training involved in teaching the overall skill, </w:t>
      </w:r>
      <w:r w:rsidR="007F55C4">
        <w:rPr>
          <w:rFonts w:eastAsia="Calibri"/>
        </w:rPr>
        <w:t xml:space="preserve">and </w:t>
      </w:r>
      <w:r w:rsidR="0097463D" w:rsidRPr="0097463D">
        <w:rPr>
          <w:rFonts w:eastAsia="Calibri"/>
        </w:rPr>
        <w:t>(c) describe the prompting procedure that w</w:t>
      </w:r>
      <w:r w:rsidR="007F55C4">
        <w:rPr>
          <w:rFonts w:eastAsia="Calibri"/>
        </w:rPr>
        <w:t xml:space="preserve">ill be used to teach the skill. See blackboard for additional guidelines. </w:t>
      </w:r>
      <w:r w:rsidR="0097463D" w:rsidRPr="0097463D">
        <w:rPr>
          <w:rFonts w:eastAsia="Calibri"/>
        </w:rPr>
        <w:t xml:space="preserve"> </w:t>
      </w:r>
    </w:p>
    <w:p w:rsidR="008112AF" w:rsidRPr="008112AF" w:rsidRDefault="007F66F1" w:rsidP="00ED0C29">
      <w:pPr>
        <w:numPr>
          <w:ilvl w:val="1"/>
          <w:numId w:val="1"/>
        </w:numPr>
        <w:snapToGrid w:val="0"/>
        <w:spacing w:line="276" w:lineRule="auto"/>
        <w:jc w:val="both"/>
        <w:rPr>
          <w:b/>
        </w:rPr>
      </w:pPr>
      <w:r w:rsidRPr="0006658C">
        <w:rPr>
          <w:b/>
        </w:rPr>
        <w:t xml:space="preserve">Quizzes: </w:t>
      </w:r>
      <w:r w:rsidRPr="0006658C">
        <w:rPr>
          <w:rFonts w:eastAsia="Calibri"/>
        </w:rPr>
        <w:t xml:space="preserve">Students will take a total of </w:t>
      </w:r>
      <w:r w:rsidR="007F55C4">
        <w:rPr>
          <w:rFonts w:eastAsia="Calibri"/>
        </w:rPr>
        <w:t>9</w:t>
      </w:r>
      <w:r w:rsidRPr="0006658C">
        <w:rPr>
          <w:rFonts w:eastAsia="Calibri"/>
        </w:rPr>
        <w:t xml:space="preserve"> quizzes throughout the semester that will determine (1) whether students have read and assimilated the week’s reading material and (2) the extent to which students are reviewing/retaining information over the course of the semester. Each quiz will focus on specific information from </w:t>
      </w:r>
      <w:r w:rsidR="008112AF">
        <w:rPr>
          <w:rFonts w:eastAsia="Calibri"/>
        </w:rPr>
        <w:t>the previous week</w:t>
      </w:r>
      <w:r w:rsidRPr="0006658C">
        <w:rPr>
          <w:rFonts w:eastAsia="Calibri"/>
        </w:rPr>
        <w:t>.</w:t>
      </w:r>
      <w:r w:rsidRPr="00A11E82">
        <w:t xml:space="preserve"> </w:t>
      </w:r>
    </w:p>
    <w:p w:rsidR="0006658C" w:rsidRPr="0006658C" w:rsidRDefault="008112AF" w:rsidP="008112AF">
      <w:pPr>
        <w:snapToGrid w:val="0"/>
        <w:spacing w:line="276" w:lineRule="auto"/>
        <w:ind w:left="1080"/>
        <w:jc w:val="both"/>
        <w:rPr>
          <w:b/>
        </w:rPr>
      </w:pPr>
      <w:r>
        <w:rPr>
          <w:i/>
        </w:rPr>
        <w:t>The lowest quiz grade is dropped.</w:t>
      </w:r>
    </w:p>
    <w:p w:rsidR="008112AF" w:rsidRDefault="008112AF" w:rsidP="008112AF">
      <w:pPr>
        <w:numPr>
          <w:ilvl w:val="1"/>
          <w:numId w:val="1"/>
        </w:numPr>
        <w:snapToGrid w:val="0"/>
        <w:spacing w:line="276" w:lineRule="auto"/>
        <w:jc w:val="both"/>
        <w:rPr>
          <w:b/>
          <w:sz w:val="28"/>
        </w:rPr>
      </w:pPr>
      <w:r>
        <w:rPr>
          <w:b/>
        </w:rPr>
        <w:t xml:space="preserve">Reading Guides: </w:t>
      </w:r>
      <w:r w:rsidRPr="008112AF">
        <w:rPr>
          <w:szCs w:val="22"/>
        </w:rPr>
        <w:t xml:space="preserve">The instructor will upload a reading guide to the readings at least </w:t>
      </w:r>
      <w:r w:rsidR="00CD49C1">
        <w:rPr>
          <w:szCs w:val="22"/>
        </w:rPr>
        <w:t>5 days prior to the</w:t>
      </w:r>
      <w:r w:rsidRPr="008112AF">
        <w:rPr>
          <w:szCs w:val="22"/>
        </w:rPr>
        <w:t xml:space="preserve"> lecture and students will answer the guided reading summaries</w:t>
      </w:r>
      <w:r w:rsidRPr="008112AF">
        <w:rPr>
          <w:b/>
          <w:i/>
          <w:szCs w:val="22"/>
        </w:rPr>
        <w:t xml:space="preserve"> </w:t>
      </w:r>
      <w:r w:rsidRPr="008112AF">
        <w:rPr>
          <w:szCs w:val="22"/>
        </w:rPr>
        <w:t xml:space="preserve">via blackboard that are due </w:t>
      </w:r>
      <w:r>
        <w:rPr>
          <w:szCs w:val="22"/>
        </w:rPr>
        <w:t>before the start of</w:t>
      </w:r>
      <w:r w:rsidRPr="008112AF">
        <w:rPr>
          <w:szCs w:val="22"/>
        </w:rPr>
        <w:t xml:space="preserve"> class</w:t>
      </w:r>
      <w:r>
        <w:rPr>
          <w:szCs w:val="22"/>
        </w:rPr>
        <w:t>.</w:t>
      </w:r>
    </w:p>
    <w:p w:rsidR="008112AF" w:rsidRDefault="008112AF" w:rsidP="008112AF">
      <w:pPr>
        <w:numPr>
          <w:ilvl w:val="1"/>
          <w:numId w:val="1"/>
        </w:numPr>
        <w:snapToGrid w:val="0"/>
        <w:spacing w:line="276" w:lineRule="auto"/>
        <w:jc w:val="both"/>
      </w:pPr>
      <w:r w:rsidRPr="008112AF">
        <w:rPr>
          <w:b/>
        </w:rPr>
        <w:t xml:space="preserve">Exams: </w:t>
      </w:r>
      <w:r w:rsidRPr="00C95C6A">
        <w:t>F</w:t>
      </w:r>
      <w:r>
        <w:t>our</w:t>
      </w:r>
      <w:r w:rsidRPr="000622F0">
        <w:t xml:space="preserve"> exams will be administered.  Each exam will cover material only for that section of the course</w:t>
      </w:r>
      <w:r w:rsidRPr="008112AF">
        <w:t xml:space="preserve">. Most questions will require a short-answer response.  </w:t>
      </w:r>
    </w:p>
    <w:p w:rsidR="008112AF" w:rsidRPr="008112AF" w:rsidRDefault="008112AF" w:rsidP="008112AF">
      <w:pPr>
        <w:numPr>
          <w:ilvl w:val="2"/>
          <w:numId w:val="1"/>
        </w:numPr>
        <w:snapToGrid w:val="0"/>
        <w:spacing w:line="276" w:lineRule="auto"/>
        <w:jc w:val="both"/>
      </w:pPr>
      <w:r w:rsidRPr="008112AF">
        <w:t>BEHV 4000 will take all four exams; BEHV 5029 will take the first three exam</w:t>
      </w:r>
      <w:r>
        <w:t>s</w:t>
      </w:r>
      <w:r w:rsidRPr="008112AF">
        <w:t xml:space="preserve">. </w:t>
      </w:r>
    </w:p>
    <w:p w:rsidR="003E1F5E" w:rsidRPr="003E1F5E" w:rsidRDefault="003E1F5E" w:rsidP="00ED0C29">
      <w:pPr>
        <w:numPr>
          <w:ilvl w:val="1"/>
          <w:numId w:val="1"/>
        </w:numPr>
        <w:snapToGrid w:val="0"/>
        <w:spacing w:line="276" w:lineRule="auto"/>
        <w:jc w:val="both"/>
        <w:rPr>
          <w:b/>
        </w:rPr>
      </w:pPr>
      <w:r>
        <w:rPr>
          <w:b/>
        </w:rPr>
        <w:t xml:space="preserve">Self and Peer Evaluations: </w:t>
      </w:r>
      <w:r>
        <w:t xml:space="preserve">Students will fill out an evaluation form that will provide an assessment for each workshop. Instructor will provide forms prior to each student workshop. </w:t>
      </w:r>
    </w:p>
    <w:p w:rsidR="00DB742D" w:rsidRPr="0006658C" w:rsidRDefault="00DB742D" w:rsidP="00ED0C29">
      <w:pPr>
        <w:numPr>
          <w:ilvl w:val="1"/>
          <w:numId w:val="1"/>
        </w:numPr>
        <w:snapToGrid w:val="0"/>
        <w:spacing w:line="276" w:lineRule="auto"/>
        <w:jc w:val="both"/>
        <w:rPr>
          <w:b/>
        </w:rPr>
      </w:pPr>
      <w:r w:rsidRPr="0006658C">
        <w:rPr>
          <w:b/>
          <w:bCs/>
        </w:rPr>
        <w:t xml:space="preserve">Class Attendance: </w:t>
      </w:r>
      <w:r>
        <w:t>Class attendance is expected. If you are not in class, you will not be able to turn in assignments, take notes, or</w:t>
      </w:r>
      <w:r w:rsidR="00AA342C">
        <w:t xml:space="preserve"> participate in discussion, in-class activities and </w:t>
      </w:r>
      <w:r>
        <w:t xml:space="preserve">other experiential aspects of class.  Only one excused absence will be accepted. Additional absences will result in a lowering of your grade. If you have to miss a class, you are responsible for getting the information </w:t>
      </w:r>
      <w:r>
        <w:lastRenderedPageBreak/>
        <w:t>from that class from a fellow student.  As a sign of respect for your fellow students and me, you are expected to arrive at class on time and stay throughout the class. Repeated lateness and/or leaving early will also result in a lower grade</w:t>
      </w:r>
      <w:r w:rsidR="00AA342C">
        <w:t xml:space="preserve"> and is equivalent to an absence</w:t>
      </w:r>
      <w:r>
        <w:t xml:space="preserve">. If you cannot meet one of these expectations, </w:t>
      </w:r>
      <w:r w:rsidRPr="00AA342C">
        <w:t>please discuss with me ahead of time.</w:t>
      </w:r>
      <w:r>
        <w:t> </w:t>
      </w:r>
    </w:p>
    <w:p w:rsidR="00DB742D" w:rsidRDefault="00DB742D" w:rsidP="00ED0C29">
      <w:pPr>
        <w:numPr>
          <w:ilvl w:val="2"/>
          <w:numId w:val="1"/>
        </w:numPr>
        <w:snapToGrid w:val="0"/>
        <w:spacing w:line="276" w:lineRule="auto"/>
        <w:jc w:val="both"/>
        <w:rPr>
          <w:b/>
        </w:rPr>
      </w:pPr>
      <w:r>
        <w:rPr>
          <w:b/>
          <w:bCs/>
        </w:rPr>
        <w:t xml:space="preserve">Two absences </w:t>
      </w:r>
      <w:r>
        <w:rPr>
          <w:bCs/>
        </w:rPr>
        <w:t>will result in a full grade reduction (e.g., an ‘A’ becomes a ‘B’)</w:t>
      </w:r>
    </w:p>
    <w:p w:rsidR="00DB742D" w:rsidRPr="00AA342C" w:rsidRDefault="00DB742D" w:rsidP="00ED0C29">
      <w:pPr>
        <w:numPr>
          <w:ilvl w:val="2"/>
          <w:numId w:val="1"/>
        </w:numPr>
        <w:snapToGrid w:val="0"/>
        <w:spacing w:line="276" w:lineRule="auto"/>
        <w:jc w:val="both"/>
        <w:rPr>
          <w:b/>
        </w:rPr>
      </w:pPr>
      <w:r>
        <w:rPr>
          <w:b/>
          <w:bCs/>
        </w:rPr>
        <w:t xml:space="preserve">Three or more absences </w:t>
      </w:r>
      <w:r>
        <w:rPr>
          <w:bCs/>
        </w:rPr>
        <w:t>will result in a two full grade reductions (e.g., an ‘A’ becomes a ‘C’)</w:t>
      </w:r>
    </w:p>
    <w:p w:rsidR="00CB7213" w:rsidRPr="0028756D" w:rsidRDefault="001E3210" w:rsidP="00ED0C29">
      <w:pPr>
        <w:numPr>
          <w:ilvl w:val="1"/>
          <w:numId w:val="1"/>
        </w:numPr>
        <w:spacing w:line="276" w:lineRule="auto"/>
        <w:rPr>
          <w:b/>
        </w:rPr>
      </w:pPr>
      <w:r w:rsidRPr="0028756D">
        <w:rPr>
          <w:b/>
          <w:iCs/>
        </w:rPr>
        <w:t>Grading</w:t>
      </w:r>
    </w:p>
    <w:p w:rsidR="004A2813" w:rsidRPr="002C20E0" w:rsidRDefault="004A2813" w:rsidP="00ED0C29">
      <w:pPr>
        <w:numPr>
          <w:ilvl w:val="2"/>
          <w:numId w:val="1"/>
        </w:numPr>
        <w:spacing w:line="276" w:lineRule="auto"/>
        <w:rPr>
          <w:b/>
        </w:rPr>
      </w:pPr>
      <w:r>
        <w:rPr>
          <w:iCs/>
        </w:rPr>
        <w:t xml:space="preserve">There is NO curve in the class – everyone has the opportunity to earn an A. </w:t>
      </w:r>
    </w:p>
    <w:p w:rsidR="002C20E0" w:rsidRPr="002307B8" w:rsidRDefault="002C20E0" w:rsidP="00ED0C29">
      <w:pPr>
        <w:numPr>
          <w:ilvl w:val="2"/>
          <w:numId w:val="1"/>
        </w:numPr>
        <w:spacing w:line="276" w:lineRule="auto"/>
        <w:rPr>
          <w:b/>
        </w:rPr>
      </w:pPr>
      <w:r>
        <w:rPr>
          <w:iCs/>
        </w:rPr>
        <w:t xml:space="preserve">I will be happy to discuss your progress anytime during the semester. </w:t>
      </w:r>
    </w:p>
    <w:p w:rsidR="00BD0F1A" w:rsidRDefault="00000912" w:rsidP="00ED0C29">
      <w:pPr>
        <w:numPr>
          <w:ilvl w:val="2"/>
          <w:numId w:val="1"/>
        </w:numPr>
        <w:spacing w:line="276" w:lineRule="auto"/>
      </w:pPr>
      <w:r>
        <w:t xml:space="preserve">You can access your grades on </w:t>
      </w:r>
      <w:r w:rsidR="0028756D">
        <w:t>Blackboard</w:t>
      </w:r>
      <w:r w:rsidR="007F66F1">
        <w:t>.</w:t>
      </w:r>
      <w:r>
        <w:t xml:space="preserve"> </w:t>
      </w:r>
    </w:p>
    <w:p w:rsidR="008112AF" w:rsidRDefault="008112AF" w:rsidP="008112AF">
      <w:pPr>
        <w:spacing w:line="276" w:lineRule="auto"/>
        <w:rPr>
          <w:b/>
          <w:bCs/>
        </w:rPr>
      </w:pPr>
      <w:r w:rsidRPr="008112AF">
        <w:rPr>
          <w:u w:val="single"/>
        </w:rPr>
        <w:t>Additional Information</w:t>
      </w:r>
      <w:r>
        <w:rPr>
          <w:b/>
        </w:rPr>
        <w:t>:</w:t>
      </w:r>
    </w:p>
    <w:p w:rsidR="008112AF" w:rsidRPr="008112AF" w:rsidRDefault="00646EA1" w:rsidP="008112AF">
      <w:pPr>
        <w:pStyle w:val="ListParagraph"/>
        <w:numPr>
          <w:ilvl w:val="0"/>
          <w:numId w:val="34"/>
        </w:numPr>
        <w:spacing w:line="276" w:lineRule="auto"/>
        <w:rPr>
          <w:b/>
        </w:rPr>
      </w:pPr>
      <w:r w:rsidRPr="008112AF">
        <w:rPr>
          <w:b/>
          <w:bCs/>
        </w:rPr>
        <w:t>Special Needs</w:t>
      </w:r>
      <w:r w:rsidR="008112AF" w:rsidRPr="008112AF">
        <w:rPr>
          <w:b/>
          <w:bCs/>
        </w:rPr>
        <w:t xml:space="preserve">: </w:t>
      </w:r>
      <w:r w:rsidRPr="00CA236C">
        <w:t>The Department of Behavior Analysis, in cooperation with the Office of Disability Accommodation, complies with the Americans with Disabilities Act in making accommodations for students with disabilities. Please present your written accommodation request to your instructor during the first week of class.</w:t>
      </w:r>
    </w:p>
    <w:p w:rsidR="00646EA1" w:rsidRPr="008112AF" w:rsidRDefault="00646EA1" w:rsidP="008112AF">
      <w:pPr>
        <w:pStyle w:val="ListParagraph"/>
        <w:numPr>
          <w:ilvl w:val="0"/>
          <w:numId w:val="34"/>
        </w:numPr>
        <w:spacing w:line="276" w:lineRule="auto"/>
        <w:rPr>
          <w:b/>
        </w:rPr>
      </w:pPr>
      <w:r w:rsidRPr="008112AF">
        <w:rPr>
          <w:b/>
          <w:bCs/>
          <w:color w:val="000000"/>
        </w:rPr>
        <w:t>Academic Integrity</w:t>
      </w:r>
      <w:r w:rsidR="008112AF" w:rsidRPr="008112AF">
        <w:rPr>
          <w:b/>
          <w:bCs/>
          <w:color w:val="000000"/>
        </w:rPr>
        <w:t>:</w:t>
      </w:r>
      <w:r w:rsidR="008112AF" w:rsidRPr="008112AF">
        <w:rPr>
          <w:b/>
        </w:rPr>
        <w:t xml:space="preserve"> </w:t>
      </w:r>
      <w:r w:rsidRPr="008112AF">
        <w:rPr>
          <w:color w:val="000000"/>
        </w:rPr>
        <w:t>The highest standards of academic integrity are expected from all students. Violations of academic integrity include, but are not limited to, cheating, fabrication, tampering, plagiarism or facilitating such activities. Cheating is intentionally using or attempting to use unauthorized materials, information or study aids. Instances of academic dishonesty will result in the appropriate consequences under institutional guidelines.</w:t>
      </w:r>
    </w:p>
    <w:p w:rsidR="00C4276D" w:rsidRDefault="00C4276D" w:rsidP="002E50CF">
      <w:pPr>
        <w:spacing w:line="276" w:lineRule="auto"/>
      </w:pPr>
    </w:p>
    <w:p w:rsidR="00BD0F1A" w:rsidRDefault="00BD0F1A" w:rsidP="002E50CF">
      <w:pPr>
        <w:spacing w:line="276" w:lineRule="auto"/>
        <w:rPr>
          <w:b/>
        </w:rPr>
      </w:pPr>
    </w:p>
    <w:p w:rsidR="00B02346" w:rsidRDefault="00B02346">
      <w:pPr>
        <w:rPr>
          <w:b/>
          <w:iCs/>
          <w:u w:val="single"/>
        </w:rPr>
      </w:pPr>
      <w:r>
        <w:rPr>
          <w:b/>
          <w:iCs/>
          <w:u w:val="single"/>
        </w:rPr>
        <w:br w:type="page"/>
      </w:r>
    </w:p>
    <w:p w:rsidR="00F17D58" w:rsidRPr="005F2F55" w:rsidRDefault="00A573E1" w:rsidP="001D312F">
      <w:pPr>
        <w:rPr>
          <w:b/>
          <w:iCs/>
          <w:u w:val="single"/>
        </w:rPr>
      </w:pPr>
      <w:r>
        <w:rPr>
          <w:b/>
          <w:iCs/>
          <w:u w:val="single"/>
        </w:rPr>
        <w:lastRenderedPageBreak/>
        <w:t xml:space="preserve">BEHV </w:t>
      </w:r>
      <w:r w:rsidR="00DA0E6A">
        <w:rPr>
          <w:b/>
          <w:iCs/>
          <w:u w:val="single"/>
        </w:rPr>
        <w:t>5028 - Grade Breakdown</w:t>
      </w:r>
    </w:p>
    <w:p w:rsidR="00595FB9" w:rsidRDefault="00595FB9" w:rsidP="002E50CF">
      <w:pPr>
        <w:spacing w:line="276" w:lineRule="auto"/>
        <w:rPr>
          <w:iCs/>
        </w:rPr>
      </w:pPr>
    </w:p>
    <w:tbl>
      <w:tblPr>
        <w:tblStyle w:val="TableGrid"/>
        <w:tblW w:w="0" w:type="auto"/>
        <w:tblLook w:val="01E0" w:firstRow="1" w:lastRow="1" w:firstColumn="1" w:lastColumn="1" w:noHBand="0" w:noVBand="0"/>
      </w:tblPr>
      <w:tblGrid>
        <w:gridCol w:w="8004"/>
        <w:gridCol w:w="2877"/>
      </w:tblGrid>
      <w:tr w:rsidR="00730CC7" w:rsidTr="00A573E1">
        <w:trPr>
          <w:trHeight w:val="346"/>
        </w:trPr>
        <w:tc>
          <w:tcPr>
            <w:tcW w:w="8004" w:type="dxa"/>
          </w:tcPr>
          <w:p w:rsidR="007F55C4" w:rsidRDefault="002A7CD1" w:rsidP="002E50CF">
            <w:pPr>
              <w:spacing w:line="276" w:lineRule="auto"/>
              <w:rPr>
                <w:iCs/>
              </w:rPr>
            </w:pPr>
            <w:r>
              <w:rPr>
                <w:iCs/>
              </w:rPr>
              <w:t xml:space="preserve">Article </w:t>
            </w:r>
            <w:r w:rsidR="006E0585">
              <w:rPr>
                <w:iCs/>
              </w:rPr>
              <w:t xml:space="preserve">Summary &amp; </w:t>
            </w:r>
            <w:r w:rsidR="00411F2C">
              <w:rPr>
                <w:iCs/>
              </w:rPr>
              <w:t>Critique</w:t>
            </w:r>
          </w:p>
          <w:p w:rsidR="002A7CD1" w:rsidRDefault="007F55C4" w:rsidP="002E50CF">
            <w:pPr>
              <w:spacing w:line="276" w:lineRule="auto"/>
              <w:rPr>
                <w:iCs/>
              </w:rPr>
            </w:pPr>
            <w:r>
              <w:rPr>
                <w:iCs/>
              </w:rPr>
              <w:t>Assignment</w:t>
            </w:r>
            <w:r w:rsidR="006E0585">
              <w:rPr>
                <w:iCs/>
              </w:rPr>
              <w:t xml:space="preserve"> #1 &amp; 2</w:t>
            </w:r>
          </w:p>
          <w:p w:rsidR="000B206B" w:rsidRDefault="000B206B" w:rsidP="000B206B">
            <w:pPr>
              <w:spacing w:line="276" w:lineRule="auto"/>
              <w:rPr>
                <w:iCs/>
              </w:rPr>
            </w:pPr>
          </w:p>
        </w:tc>
        <w:tc>
          <w:tcPr>
            <w:tcW w:w="2877" w:type="dxa"/>
          </w:tcPr>
          <w:p w:rsidR="006E0585" w:rsidRDefault="006E0585" w:rsidP="002E50CF">
            <w:pPr>
              <w:spacing w:line="276" w:lineRule="auto"/>
              <w:rPr>
                <w:iCs/>
              </w:rPr>
            </w:pPr>
            <w:r>
              <w:rPr>
                <w:iCs/>
              </w:rPr>
              <w:t>10 points</w:t>
            </w:r>
          </w:p>
          <w:p w:rsidR="00730CC7" w:rsidRDefault="006E0585" w:rsidP="002E50CF">
            <w:pPr>
              <w:spacing w:line="276" w:lineRule="auto"/>
              <w:rPr>
                <w:iCs/>
              </w:rPr>
            </w:pPr>
            <w:r>
              <w:rPr>
                <w:iCs/>
              </w:rPr>
              <w:t>(5</w:t>
            </w:r>
            <w:r w:rsidR="00730CC7">
              <w:rPr>
                <w:iCs/>
              </w:rPr>
              <w:t xml:space="preserve"> points</w:t>
            </w:r>
            <w:r>
              <w:rPr>
                <w:iCs/>
              </w:rPr>
              <w:t xml:space="preserve"> each)</w:t>
            </w:r>
          </w:p>
        </w:tc>
      </w:tr>
      <w:tr w:rsidR="007F55C4" w:rsidTr="00A573E1">
        <w:trPr>
          <w:trHeight w:val="426"/>
        </w:trPr>
        <w:tc>
          <w:tcPr>
            <w:tcW w:w="8004" w:type="dxa"/>
          </w:tcPr>
          <w:p w:rsidR="007F55C4" w:rsidRDefault="007F55C4" w:rsidP="007F55C4">
            <w:pPr>
              <w:spacing w:line="276" w:lineRule="auto"/>
              <w:rPr>
                <w:iCs/>
              </w:rPr>
            </w:pPr>
            <w:r>
              <w:rPr>
                <w:iCs/>
              </w:rPr>
              <w:t>Quizzes 1-</w:t>
            </w:r>
            <w:r w:rsidR="003E1F5E">
              <w:rPr>
                <w:iCs/>
              </w:rPr>
              <w:t>8</w:t>
            </w:r>
            <w:r>
              <w:rPr>
                <w:iCs/>
              </w:rPr>
              <w:t xml:space="preserve"> </w:t>
            </w:r>
          </w:p>
          <w:p w:rsidR="007F55C4" w:rsidRDefault="007F55C4" w:rsidP="003E1F5E">
            <w:pPr>
              <w:spacing w:line="276" w:lineRule="auto"/>
              <w:rPr>
                <w:iCs/>
              </w:rPr>
            </w:pPr>
            <w:r>
              <w:rPr>
                <w:iCs/>
              </w:rPr>
              <w:t>2 points each</w:t>
            </w:r>
            <w:r w:rsidR="008112AF">
              <w:rPr>
                <w:iCs/>
              </w:rPr>
              <w:t xml:space="preserve">; </w:t>
            </w:r>
            <w:r w:rsidR="003E1F5E">
              <w:rPr>
                <w:iCs/>
              </w:rPr>
              <w:t xml:space="preserve"> lowest grade dropped</w:t>
            </w:r>
          </w:p>
        </w:tc>
        <w:tc>
          <w:tcPr>
            <w:tcW w:w="2877" w:type="dxa"/>
          </w:tcPr>
          <w:p w:rsidR="007F55C4" w:rsidRDefault="007F55C4" w:rsidP="003E1F5E">
            <w:pPr>
              <w:spacing w:line="276" w:lineRule="auto"/>
              <w:rPr>
                <w:iCs/>
              </w:rPr>
            </w:pPr>
            <w:r>
              <w:rPr>
                <w:iCs/>
              </w:rPr>
              <w:t>1</w:t>
            </w:r>
            <w:r w:rsidR="003E1F5E">
              <w:rPr>
                <w:iCs/>
              </w:rPr>
              <w:t>4</w:t>
            </w:r>
            <w:r>
              <w:rPr>
                <w:iCs/>
              </w:rPr>
              <w:t xml:space="preserve"> points</w:t>
            </w:r>
          </w:p>
        </w:tc>
      </w:tr>
      <w:tr w:rsidR="007F55C4" w:rsidTr="00A573E1">
        <w:trPr>
          <w:trHeight w:val="426"/>
        </w:trPr>
        <w:tc>
          <w:tcPr>
            <w:tcW w:w="8004" w:type="dxa"/>
          </w:tcPr>
          <w:p w:rsidR="007F55C4" w:rsidRDefault="007F55C4" w:rsidP="007F55C4">
            <w:pPr>
              <w:spacing w:line="276" w:lineRule="auto"/>
              <w:rPr>
                <w:iCs/>
              </w:rPr>
            </w:pPr>
            <w:r w:rsidRPr="006E0585">
              <w:rPr>
                <w:iCs/>
              </w:rPr>
              <w:t xml:space="preserve">Reading Guide </w:t>
            </w:r>
            <w:r>
              <w:rPr>
                <w:iCs/>
              </w:rPr>
              <w:t>1-1</w:t>
            </w:r>
            <w:r w:rsidR="003E1F5E">
              <w:rPr>
                <w:iCs/>
              </w:rPr>
              <w:t>3</w:t>
            </w:r>
          </w:p>
          <w:p w:rsidR="007F55C4" w:rsidRPr="006E0585" w:rsidRDefault="007F55C4" w:rsidP="007F55C4">
            <w:pPr>
              <w:spacing w:line="276" w:lineRule="auto"/>
              <w:rPr>
                <w:iCs/>
              </w:rPr>
            </w:pPr>
            <w:r>
              <w:rPr>
                <w:iCs/>
              </w:rPr>
              <w:t>1 points each</w:t>
            </w:r>
            <w:r w:rsidR="003E1F5E">
              <w:rPr>
                <w:iCs/>
              </w:rPr>
              <w:t>; lowest grade dropped</w:t>
            </w:r>
          </w:p>
        </w:tc>
        <w:tc>
          <w:tcPr>
            <w:tcW w:w="2877" w:type="dxa"/>
          </w:tcPr>
          <w:p w:rsidR="007F55C4" w:rsidRDefault="007F55C4" w:rsidP="003E1F5E">
            <w:pPr>
              <w:spacing w:line="276" w:lineRule="auto"/>
              <w:rPr>
                <w:iCs/>
              </w:rPr>
            </w:pPr>
            <w:r>
              <w:rPr>
                <w:iCs/>
              </w:rPr>
              <w:t>1</w:t>
            </w:r>
            <w:r w:rsidR="003E1F5E">
              <w:rPr>
                <w:iCs/>
              </w:rPr>
              <w:t>2</w:t>
            </w:r>
            <w:r>
              <w:rPr>
                <w:iCs/>
              </w:rPr>
              <w:t xml:space="preserve"> points</w:t>
            </w:r>
          </w:p>
        </w:tc>
      </w:tr>
      <w:tr w:rsidR="007F55C4" w:rsidTr="00A573E1">
        <w:trPr>
          <w:trHeight w:val="182"/>
        </w:trPr>
        <w:tc>
          <w:tcPr>
            <w:tcW w:w="8004" w:type="dxa"/>
          </w:tcPr>
          <w:p w:rsidR="007F55C4" w:rsidRDefault="007F55C4" w:rsidP="007F55C4">
            <w:pPr>
              <w:spacing w:line="276" w:lineRule="auto"/>
              <w:rPr>
                <w:iCs/>
              </w:rPr>
            </w:pPr>
            <w:r>
              <w:rPr>
                <w:iCs/>
              </w:rPr>
              <w:t>Mock Workshop</w:t>
            </w:r>
          </w:p>
          <w:p w:rsidR="007F55C4" w:rsidRDefault="007F55C4" w:rsidP="007F55C4">
            <w:pPr>
              <w:spacing w:line="276" w:lineRule="auto"/>
              <w:rPr>
                <w:iCs/>
              </w:rPr>
            </w:pPr>
          </w:p>
        </w:tc>
        <w:tc>
          <w:tcPr>
            <w:tcW w:w="2877" w:type="dxa"/>
          </w:tcPr>
          <w:p w:rsidR="007F55C4" w:rsidRDefault="007F55C4" w:rsidP="003E1F5E">
            <w:pPr>
              <w:spacing w:line="276" w:lineRule="auto"/>
              <w:rPr>
                <w:iCs/>
              </w:rPr>
            </w:pPr>
            <w:r>
              <w:rPr>
                <w:iCs/>
              </w:rPr>
              <w:t>1</w:t>
            </w:r>
            <w:r w:rsidR="003E1F5E">
              <w:rPr>
                <w:iCs/>
              </w:rPr>
              <w:t>5</w:t>
            </w:r>
            <w:r>
              <w:rPr>
                <w:iCs/>
              </w:rPr>
              <w:t xml:space="preserve"> points</w:t>
            </w:r>
          </w:p>
        </w:tc>
      </w:tr>
      <w:tr w:rsidR="007F55C4" w:rsidTr="00A573E1">
        <w:trPr>
          <w:trHeight w:val="182"/>
        </w:trPr>
        <w:tc>
          <w:tcPr>
            <w:tcW w:w="8004" w:type="dxa"/>
          </w:tcPr>
          <w:p w:rsidR="007F55C4" w:rsidRPr="007F55C4" w:rsidRDefault="007F55C4" w:rsidP="007F55C4">
            <w:pPr>
              <w:spacing w:line="276" w:lineRule="auto"/>
              <w:rPr>
                <w:iCs/>
              </w:rPr>
            </w:pPr>
            <w:r w:rsidRPr="007F55C4">
              <w:rPr>
                <w:iCs/>
              </w:rPr>
              <w:t>Exams 1-</w:t>
            </w:r>
            <w:r>
              <w:rPr>
                <w:iCs/>
              </w:rPr>
              <w:t>3</w:t>
            </w:r>
          </w:p>
          <w:p w:rsidR="007F55C4" w:rsidRDefault="007F55C4" w:rsidP="007F55C4">
            <w:pPr>
              <w:spacing w:line="276" w:lineRule="auto"/>
              <w:rPr>
                <w:b/>
                <w:iCs/>
              </w:rPr>
            </w:pPr>
            <w:r w:rsidRPr="007F55C4">
              <w:rPr>
                <w:iCs/>
              </w:rPr>
              <w:t>15 points each</w:t>
            </w:r>
          </w:p>
        </w:tc>
        <w:tc>
          <w:tcPr>
            <w:tcW w:w="2877" w:type="dxa"/>
          </w:tcPr>
          <w:p w:rsidR="007F55C4" w:rsidRDefault="007F55C4" w:rsidP="007F55C4">
            <w:pPr>
              <w:spacing w:line="276" w:lineRule="auto"/>
              <w:rPr>
                <w:iCs/>
              </w:rPr>
            </w:pPr>
            <w:r>
              <w:rPr>
                <w:iCs/>
              </w:rPr>
              <w:t>45 points</w:t>
            </w:r>
          </w:p>
        </w:tc>
      </w:tr>
      <w:tr w:rsidR="003E1F5E" w:rsidTr="00A573E1">
        <w:trPr>
          <w:trHeight w:val="182"/>
        </w:trPr>
        <w:tc>
          <w:tcPr>
            <w:tcW w:w="8004" w:type="dxa"/>
          </w:tcPr>
          <w:p w:rsidR="003E1F5E" w:rsidRPr="003E1F5E" w:rsidRDefault="003E1F5E" w:rsidP="007F55C4">
            <w:pPr>
              <w:spacing w:line="276" w:lineRule="auto"/>
              <w:rPr>
                <w:iCs/>
              </w:rPr>
            </w:pPr>
            <w:r>
              <w:rPr>
                <w:iCs/>
              </w:rPr>
              <w:t>Peer Evaluations</w:t>
            </w:r>
          </w:p>
        </w:tc>
        <w:tc>
          <w:tcPr>
            <w:tcW w:w="2877" w:type="dxa"/>
          </w:tcPr>
          <w:p w:rsidR="003E1F5E" w:rsidRDefault="003E1F5E" w:rsidP="007F55C4">
            <w:pPr>
              <w:spacing w:line="276" w:lineRule="auto"/>
              <w:rPr>
                <w:iCs/>
              </w:rPr>
            </w:pPr>
            <w:r>
              <w:rPr>
                <w:iCs/>
              </w:rPr>
              <w:t>4 points</w:t>
            </w:r>
          </w:p>
        </w:tc>
      </w:tr>
      <w:tr w:rsidR="007F55C4" w:rsidTr="00A573E1">
        <w:trPr>
          <w:trHeight w:val="182"/>
        </w:trPr>
        <w:tc>
          <w:tcPr>
            <w:tcW w:w="8004" w:type="dxa"/>
          </w:tcPr>
          <w:p w:rsidR="007F55C4" w:rsidRPr="00595FB9" w:rsidRDefault="007F55C4" w:rsidP="007F55C4">
            <w:pPr>
              <w:spacing w:line="276" w:lineRule="auto"/>
              <w:rPr>
                <w:b/>
                <w:iCs/>
              </w:rPr>
            </w:pPr>
            <w:r>
              <w:rPr>
                <w:b/>
                <w:iCs/>
              </w:rPr>
              <w:t>Total Points Possible</w:t>
            </w:r>
          </w:p>
        </w:tc>
        <w:tc>
          <w:tcPr>
            <w:tcW w:w="2877" w:type="dxa"/>
          </w:tcPr>
          <w:p w:rsidR="007F55C4" w:rsidRDefault="007F55C4" w:rsidP="007F55C4">
            <w:pPr>
              <w:spacing w:line="276" w:lineRule="auto"/>
              <w:rPr>
                <w:iCs/>
              </w:rPr>
            </w:pPr>
            <w:r>
              <w:rPr>
                <w:iCs/>
              </w:rPr>
              <w:t>100</w:t>
            </w:r>
          </w:p>
        </w:tc>
      </w:tr>
    </w:tbl>
    <w:p w:rsidR="00595FB9" w:rsidRDefault="00595FB9" w:rsidP="002E50CF">
      <w:pPr>
        <w:spacing w:line="276" w:lineRule="auto"/>
        <w:rPr>
          <w:iCs/>
        </w:rPr>
      </w:pPr>
    </w:p>
    <w:p w:rsidR="002A7CD1" w:rsidRDefault="00A573E1" w:rsidP="002E50CF">
      <w:pPr>
        <w:spacing w:line="276" w:lineRule="auto"/>
        <w:rPr>
          <w:b/>
          <w:iCs/>
          <w:u w:val="single"/>
        </w:rPr>
      </w:pPr>
      <w:r>
        <w:rPr>
          <w:b/>
          <w:iCs/>
          <w:u w:val="single"/>
        </w:rPr>
        <w:t xml:space="preserve">BEHV 4000 </w:t>
      </w:r>
      <w:r w:rsidR="00DA0E6A">
        <w:rPr>
          <w:b/>
          <w:iCs/>
          <w:u w:val="single"/>
        </w:rPr>
        <w:t xml:space="preserve">- </w:t>
      </w:r>
      <w:r>
        <w:rPr>
          <w:b/>
          <w:iCs/>
          <w:u w:val="single"/>
        </w:rPr>
        <w:t>Grade</w:t>
      </w:r>
      <w:r w:rsidR="002A7CD1">
        <w:rPr>
          <w:b/>
          <w:iCs/>
          <w:u w:val="single"/>
        </w:rPr>
        <w:t xml:space="preserve"> </w:t>
      </w:r>
      <w:r w:rsidR="002A7CD1" w:rsidRPr="005F2F55">
        <w:rPr>
          <w:b/>
          <w:iCs/>
          <w:u w:val="single"/>
        </w:rPr>
        <w:t>Breakdown</w:t>
      </w:r>
    </w:p>
    <w:p w:rsidR="00B630EC" w:rsidRDefault="00B630EC" w:rsidP="002E50CF">
      <w:pPr>
        <w:spacing w:line="276" w:lineRule="auto"/>
        <w:rPr>
          <w:b/>
          <w:iCs/>
          <w:u w:val="single"/>
        </w:rPr>
      </w:pPr>
    </w:p>
    <w:tbl>
      <w:tblPr>
        <w:tblStyle w:val="TableGrid"/>
        <w:tblW w:w="0" w:type="auto"/>
        <w:tblLook w:val="01E0" w:firstRow="1" w:lastRow="1" w:firstColumn="1" w:lastColumn="1" w:noHBand="0" w:noVBand="0"/>
      </w:tblPr>
      <w:tblGrid>
        <w:gridCol w:w="8004"/>
        <w:gridCol w:w="2877"/>
      </w:tblGrid>
      <w:tr w:rsidR="00B630EC" w:rsidTr="007F55C4">
        <w:trPr>
          <w:trHeight w:val="620"/>
        </w:trPr>
        <w:tc>
          <w:tcPr>
            <w:tcW w:w="8004" w:type="dxa"/>
          </w:tcPr>
          <w:p w:rsidR="00B630EC" w:rsidRDefault="00B630EC" w:rsidP="002E50CF">
            <w:pPr>
              <w:spacing w:line="276" w:lineRule="auto"/>
              <w:rPr>
                <w:iCs/>
              </w:rPr>
            </w:pPr>
            <w:r>
              <w:rPr>
                <w:iCs/>
              </w:rPr>
              <w:t>Behavior Intervention Protocol</w:t>
            </w:r>
            <w:r w:rsidR="0023066A">
              <w:rPr>
                <w:iCs/>
              </w:rPr>
              <w:t xml:space="preserve"> - </w:t>
            </w:r>
            <w:r>
              <w:rPr>
                <w:iCs/>
              </w:rPr>
              <w:t xml:space="preserve">DTI </w:t>
            </w:r>
          </w:p>
          <w:p w:rsidR="0023066A" w:rsidRDefault="00B630EC" w:rsidP="00FD4F0F">
            <w:pPr>
              <w:spacing w:line="276" w:lineRule="auto"/>
              <w:rPr>
                <w:iCs/>
              </w:rPr>
            </w:pPr>
            <w:r>
              <w:rPr>
                <w:iCs/>
              </w:rPr>
              <w:t xml:space="preserve">Assignment </w:t>
            </w:r>
            <w:r w:rsidR="007F55C4">
              <w:rPr>
                <w:iCs/>
              </w:rPr>
              <w:t>1</w:t>
            </w:r>
          </w:p>
        </w:tc>
        <w:tc>
          <w:tcPr>
            <w:tcW w:w="2877" w:type="dxa"/>
          </w:tcPr>
          <w:p w:rsidR="00B630EC" w:rsidRDefault="003E1F5E" w:rsidP="002E50CF">
            <w:pPr>
              <w:spacing w:line="276" w:lineRule="auto"/>
              <w:rPr>
                <w:iCs/>
              </w:rPr>
            </w:pPr>
            <w:r>
              <w:rPr>
                <w:iCs/>
              </w:rPr>
              <w:t>5</w:t>
            </w:r>
            <w:r w:rsidR="00B630EC">
              <w:rPr>
                <w:iCs/>
              </w:rPr>
              <w:t xml:space="preserve"> points</w:t>
            </w:r>
          </w:p>
        </w:tc>
      </w:tr>
      <w:tr w:rsidR="00B630EC" w:rsidTr="00430794">
        <w:trPr>
          <w:trHeight w:val="426"/>
        </w:trPr>
        <w:tc>
          <w:tcPr>
            <w:tcW w:w="8004" w:type="dxa"/>
          </w:tcPr>
          <w:p w:rsidR="00B630EC" w:rsidRDefault="00B630EC" w:rsidP="002E50CF">
            <w:pPr>
              <w:spacing w:line="276" w:lineRule="auto"/>
              <w:rPr>
                <w:iCs/>
              </w:rPr>
            </w:pPr>
            <w:r>
              <w:rPr>
                <w:iCs/>
              </w:rPr>
              <w:t>Behavior Intervention Protocol</w:t>
            </w:r>
            <w:r w:rsidR="0023066A">
              <w:rPr>
                <w:iCs/>
              </w:rPr>
              <w:t xml:space="preserve"> - </w:t>
            </w:r>
            <w:r>
              <w:rPr>
                <w:iCs/>
              </w:rPr>
              <w:t xml:space="preserve">Naturalistic </w:t>
            </w:r>
          </w:p>
          <w:p w:rsidR="0023066A" w:rsidRDefault="00B630EC" w:rsidP="0023066A">
            <w:pPr>
              <w:spacing w:line="276" w:lineRule="auto"/>
              <w:rPr>
                <w:iCs/>
              </w:rPr>
            </w:pPr>
            <w:r>
              <w:rPr>
                <w:iCs/>
              </w:rPr>
              <w:t>Assignment</w:t>
            </w:r>
            <w:r w:rsidR="007F55C4">
              <w:rPr>
                <w:iCs/>
              </w:rPr>
              <w:t xml:space="preserve"> 2</w:t>
            </w:r>
          </w:p>
        </w:tc>
        <w:tc>
          <w:tcPr>
            <w:tcW w:w="2877" w:type="dxa"/>
          </w:tcPr>
          <w:p w:rsidR="00B630EC" w:rsidRDefault="006E0585" w:rsidP="006E0585">
            <w:pPr>
              <w:spacing w:line="276" w:lineRule="auto"/>
              <w:rPr>
                <w:iCs/>
              </w:rPr>
            </w:pPr>
            <w:r>
              <w:rPr>
                <w:iCs/>
              </w:rPr>
              <w:t>5</w:t>
            </w:r>
            <w:r w:rsidR="00B630EC">
              <w:rPr>
                <w:iCs/>
              </w:rPr>
              <w:t xml:space="preserve"> points</w:t>
            </w:r>
          </w:p>
        </w:tc>
      </w:tr>
      <w:tr w:rsidR="00B630EC" w:rsidTr="00430794">
        <w:trPr>
          <w:trHeight w:val="355"/>
        </w:trPr>
        <w:tc>
          <w:tcPr>
            <w:tcW w:w="8004" w:type="dxa"/>
          </w:tcPr>
          <w:p w:rsidR="003B41AD" w:rsidRDefault="00B630EC" w:rsidP="006E0585">
            <w:pPr>
              <w:spacing w:line="276" w:lineRule="auto"/>
              <w:rPr>
                <w:iCs/>
              </w:rPr>
            </w:pPr>
            <w:r>
              <w:rPr>
                <w:iCs/>
              </w:rPr>
              <w:t>Quizzes 1-</w:t>
            </w:r>
            <w:r w:rsidR="003E1F5E">
              <w:rPr>
                <w:iCs/>
              </w:rPr>
              <w:t>8</w:t>
            </w:r>
          </w:p>
          <w:p w:rsidR="006E0585" w:rsidRDefault="006E0585" w:rsidP="003E1F5E">
            <w:pPr>
              <w:spacing w:line="276" w:lineRule="auto"/>
              <w:rPr>
                <w:iCs/>
              </w:rPr>
            </w:pPr>
            <w:r>
              <w:rPr>
                <w:iCs/>
              </w:rPr>
              <w:t>2 points each</w:t>
            </w:r>
            <w:r w:rsidR="003E1F5E">
              <w:rPr>
                <w:iCs/>
              </w:rPr>
              <w:t xml:space="preserve">; </w:t>
            </w:r>
            <w:r w:rsidR="003E1F5E">
              <w:rPr>
                <w:iCs/>
              </w:rPr>
              <w:t>lowest grade dropped</w:t>
            </w:r>
          </w:p>
        </w:tc>
        <w:tc>
          <w:tcPr>
            <w:tcW w:w="2877" w:type="dxa"/>
          </w:tcPr>
          <w:p w:rsidR="00B630EC" w:rsidRDefault="006E0585" w:rsidP="003E1F5E">
            <w:pPr>
              <w:spacing w:line="276" w:lineRule="auto"/>
              <w:rPr>
                <w:iCs/>
              </w:rPr>
            </w:pPr>
            <w:r>
              <w:rPr>
                <w:iCs/>
              </w:rPr>
              <w:t>1</w:t>
            </w:r>
            <w:r w:rsidR="003E1F5E">
              <w:rPr>
                <w:iCs/>
              </w:rPr>
              <w:t>4</w:t>
            </w:r>
            <w:r w:rsidR="00B630EC">
              <w:rPr>
                <w:iCs/>
              </w:rPr>
              <w:t xml:space="preserve"> points</w:t>
            </w:r>
          </w:p>
        </w:tc>
      </w:tr>
      <w:tr w:rsidR="006E0585" w:rsidTr="00430794">
        <w:trPr>
          <w:trHeight w:val="182"/>
        </w:trPr>
        <w:tc>
          <w:tcPr>
            <w:tcW w:w="8004" w:type="dxa"/>
          </w:tcPr>
          <w:p w:rsidR="006E0585" w:rsidRDefault="006E0585" w:rsidP="002E50CF">
            <w:pPr>
              <w:spacing w:line="276" w:lineRule="auto"/>
              <w:rPr>
                <w:iCs/>
              </w:rPr>
            </w:pPr>
            <w:r w:rsidRPr="006E0585">
              <w:rPr>
                <w:iCs/>
              </w:rPr>
              <w:t xml:space="preserve">Reading Guide </w:t>
            </w:r>
            <w:r>
              <w:rPr>
                <w:iCs/>
              </w:rPr>
              <w:t>1-1</w:t>
            </w:r>
            <w:r w:rsidR="003E1F5E">
              <w:rPr>
                <w:iCs/>
              </w:rPr>
              <w:t>3</w:t>
            </w:r>
          </w:p>
          <w:p w:rsidR="006E0585" w:rsidRPr="006E0585" w:rsidRDefault="006E0585" w:rsidP="002E50CF">
            <w:pPr>
              <w:spacing w:line="276" w:lineRule="auto"/>
              <w:rPr>
                <w:iCs/>
              </w:rPr>
            </w:pPr>
            <w:r>
              <w:rPr>
                <w:iCs/>
              </w:rPr>
              <w:t>1 points each</w:t>
            </w:r>
            <w:r w:rsidR="003E1F5E">
              <w:rPr>
                <w:iCs/>
              </w:rPr>
              <w:t>; lowest grade dropped</w:t>
            </w:r>
          </w:p>
        </w:tc>
        <w:tc>
          <w:tcPr>
            <w:tcW w:w="2877" w:type="dxa"/>
          </w:tcPr>
          <w:p w:rsidR="006E0585" w:rsidRDefault="006E0585" w:rsidP="003E1F5E">
            <w:pPr>
              <w:spacing w:line="276" w:lineRule="auto"/>
              <w:rPr>
                <w:iCs/>
              </w:rPr>
            </w:pPr>
            <w:r>
              <w:rPr>
                <w:iCs/>
              </w:rPr>
              <w:t>1</w:t>
            </w:r>
            <w:r w:rsidR="003E1F5E">
              <w:rPr>
                <w:iCs/>
              </w:rPr>
              <w:t>2</w:t>
            </w:r>
            <w:r>
              <w:rPr>
                <w:iCs/>
              </w:rPr>
              <w:t xml:space="preserve"> points</w:t>
            </w:r>
          </w:p>
        </w:tc>
      </w:tr>
      <w:tr w:rsidR="006E0585" w:rsidTr="003E1F5E">
        <w:trPr>
          <w:trHeight w:val="737"/>
        </w:trPr>
        <w:tc>
          <w:tcPr>
            <w:tcW w:w="8004" w:type="dxa"/>
          </w:tcPr>
          <w:p w:rsidR="006E0585" w:rsidRPr="007F55C4" w:rsidRDefault="006E0585" w:rsidP="006E0585">
            <w:pPr>
              <w:spacing w:line="276" w:lineRule="auto"/>
              <w:rPr>
                <w:iCs/>
              </w:rPr>
            </w:pPr>
            <w:r w:rsidRPr="007F55C4">
              <w:rPr>
                <w:iCs/>
              </w:rPr>
              <w:t>Exams 1-4</w:t>
            </w:r>
          </w:p>
          <w:p w:rsidR="006E0585" w:rsidRDefault="006E0585" w:rsidP="007F55C4">
            <w:pPr>
              <w:spacing w:line="276" w:lineRule="auto"/>
              <w:rPr>
                <w:b/>
                <w:iCs/>
              </w:rPr>
            </w:pPr>
            <w:r w:rsidRPr="007F55C4">
              <w:rPr>
                <w:iCs/>
              </w:rPr>
              <w:t>1</w:t>
            </w:r>
            <w:r w:rsidR="007F55C4" w:rsidRPr="007F55C4">
              <w:rPr>
                <w:iCs/>
              </w:rPr>
              <w:t>5</w:t>
            </w:r>
            <w:r w:rsidRPr="007F55C4">
              <w:rPr>
                <w:iCs/>
              </w:rPr>
              <w:t xml:space="preserve"> points each</w:t>
            </w:r>
          </w:p>
        </w:tc>
        <w:tc>
          <w:tcPr>
            <w:tcW w:w="2877" w:type="dxa"/>
          </w:tcPr>
          <w:p w:rsidR="006E0585" w:rsidRDefault="007F55C4" w:rsidP="002E50CF">
            <w:pPr>
              <w:spacing w:line="276" w:lineRule="auto"/>
              <w:rPr>
                <w:iCs/>
              </w:rPr>
            </w:pPr>
            <w:r>
              <w:rPr>
                <w:iCs/>
              </w:rPr>
              <w:t>6</w:t>
            </w:r>
            <w:r w:rsidR="006E0585">
              <w:rPr>
                <w:iCs/>
              </w:rPr>
              <w:t>0</w:t>
            </w:r>
            <w:r>
              <w:rPr>
                <w:iCs/>
              </w:rPr>
              <w:t xml:space="preserve"> points</w:t>
            </w:r>
          </w:p>
        </w:tc>
      </w:tr>
      <w:tr w:rsidR="003E1F5E" w:rsidTr="00430794">
        <w:trPr>
          <w:trHeight w:val="182"/>
        </w:trPr>
        <w:tc>
          <w:tcPr>
            <w:tcW w:w="8004" w:type="dxa"/>
          </w:tcPr>
          <w:p w:rsidR="003E1F5E" w:rsidRPr="003E1F5E" w:rsidRDefault="003E1F5E" w:rsidP="002E50CF">
            <w:pPr>
              <w:spacing w:line="276" w:lineRule="auto"/>
              <w:rPr>
                <w:iCs/>
              </w:rPr>
            </w:pPr>
            <w:r>
              <w:rPr>
                <w:iCs/>
              </w:rPr>
              <w:t>Peer Evaluations</w:t>
            </w:r>
          </w:p>
        </w:tc>
        <w:tc>
          <w:tcPr>
            <w:tcW w:w="2877" w:type="dxa"/>
          </w:tcPr>
          <w:p w:rsidR="003E1F5E" w:rsidRDefault="003E1F5E" w:rsidP="002E50CF">
            <w:pPr>
              <w:spacing w:line="276" w:lineRule="auto"/>
              <w:rPr>
                <w:iCs/>
              </w:rPr>
            </w:pPr>
            <w:r>
              <w:rPr>
                <w:iCs/>
              </w:rPr>
              <w:t>4 points</w:t>
            </w:r>
          </w:p>
        </w:tc>
      </w:tr>
      <w:tr w:rsidR="00B630EC" w:rsidTr="00430794">
        <w:trPr>
          <w:trHeight w:val="182"/>
        </w:trPr>
        <w:tc>
          <w:tcPr>
            <w:tcW w:w="8004" w:type="dxa"/>
          </w:tcPr>
          <w:p w:rsidR="00B630EC" w:rsidRPr="00595FB9" w:rsidRDefault="00B630EC" w:rsidP="002E50CF">
            <w:pPr>
              <w:spacing w:line="276" w:lineRule="auto"/>
              <w:rPr>
                <w:b/>
                <w:iCs/>
              </w:rPr>
            </w:pPr>
            <w:r>
              <w:rPr>
                <w:b/>
                <w:iCs/>
              </w:rPr>
              <w:t>Total Points Possible</w:t>
            </w:r>
          </w:p>
        </w:tc>
        <w:tc>
          <w:tcPr>
            <w:tcW w:w="2877" w:type="dxa"/>
          </w:tcPr>
          <w:p w:rsidR="00B630EC" w:rsidRDefault="00B630EC" w:rsidP="002E50CF">
            <w:pPr>
              <w:spacing w:line="276" w:lineRule="auto"/>
              <w:rPr>
                <w:iCs/>
              </w:rPr>
            </w:pPr>
            <w:r>
              <w:rPr>
                <w:iCs/>
              </w:rPr>
              <w:t>100</w:t>
            </w:r>
          </w:p>
        </w:tc>
      </w:tr>
      <w:tr w:rsidR="006E0585" w:rsidTr="00430794">
        <w:trPr>
          <w:trHeight w:val="182"/>
        </w:trPr>
        <w:tc>
          <w:tcPr>
            <w:tcW w:w="8004" w:type="dxa"/>
          </w:tcPr>
          <w:p w:rsidR="006E0585" w:rsidRDefault="006E0585" w:rsidP="002E50CF">
            <w:pPr>
              <w:spacing w:line="276" w:lineRule="auto"/>
              <w:rPr>
                <w:b/>
                <w:iCs/>
              </w:rPr>
            </w:pPr>
          </w:p>
        </w:tc>
        <w:tc>
          <w:tcPr>
            <w:tcW w:w="2877" w:type="dxa"/>
          </w:tcPr>
          <w:p w:rsidR="006E0585" w:rsidRDefault="006E0585" w:rsidP="002E50CF">
            <w:pPr>
              <w:spacing w:line="276" w:lineRule="auto"/>
              <w:rPr>
                <w:iCs/>
              </w:rPr>
            </w:pPr>
          </w:p>
        </w:tc>
      </w:tr>
    </w:tbl>
    <w:p w:rsidR="00B630EC" w:rsidRDefault="00B630EC" w:rsidP="002E50CF">
      <w:pPr>
        <w:spacing w:line="276" w:lineRule="auto"/>
        <w:rPr>
          <w:iCs/>
        </w:rPr>
      </w:pPr>
    </w:p>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1476"/>
      </w:tblGrid>
      <w:tr w:rsidR="007F55C4" w:rsidTr="007F55C4">
        <w:tc>
          <w:tcPr>
            <w:tcW w:w="1536" w:type="dxa"/>
          </w:tcPr>
          <w:p w:rsidR="007F55C4" w:rsidRPr="003B01B8" w:rsidRDefault="007F55C4" w:rsidP="007F55C4">
            <w:pPr>
              <w:spacing w:line="276" w:lineRule="auto"/>
              <w:jc w:val="center"/>
              <w:rPr>
                <w:b/>
              </w:rPr>
            </w:pPr>
            <w:r>
              <w:rPr>
                <w:b/>
              </w:rPr>
              <w:t>Points</w:t>
            </w:r>
            <w:r w:rsidRPr="003B01B8">
              <w:rPr>
                <w:b/>
              </w:rPr>
              <w:t xml:space="preserve"> Required</w:t>
            </w:r>
          </w:p>
        </w:tc>
        <w:tc>
          <w:tcPr>
            <w:tcW w:w="1476" w:type="dxa"/>
          </w:tcPr>
          <w:p w:rsidR="007F55C4" w:rsidRPr="003B01B8" w:rsidRDefault="007F55C4" w:rsidP="007F55C4">
            <w:pPr>
              <w:spacing w:line="276" w:lineRule="auto"/>
              <w:jc w:val="center"/>
              <w:rPr>
                <w:b/>
              </w:rPr>
            </w:pPr>
            <w:r w:rsidRPr="003B01B8">
              <w:rPr>
                <w:b/>
              </w:rPr>
              <w:t>Grade</w:t>
            </w:r>
          </w:p>
        </w:tc>
      </w:tr>
      <w:tr w:rsidR="007F55C4" w:rsidTr="007F55C4">
        <w:tc>
          <w:tcPr>
            <w:tcW w:w="1536" w:type="dxa"/>
          </w:tcPr>
          <w:p w:rsidR="007F55C4" w:rsidRDefault="007F55C4" w:rsidP="007F55C4">
            <w:pPr>
              <w:spacing w:line="276" w:lineRule="auto"/>
              <w:jc w:val="center"/>
            </w:pPr>
            <w:r>
              <w:t>89.5 -100</w:t>
            </w:r>
          </w:p>
        </w:tc>
        <w:tc>
          <w:tcPr>
            <w:tcW w:w="1476" w:type="dxa"/>
          </w:tcPr>
          <w:p w:rsidR="007F55C4" w:rsidRDefault="007F55C4" w:rsidP="007F55C4">
            <w:pPr>
              <w:spacing w:line="276" w:lineRule="auto"/>
            </w:pPr>
            <w:r>
              <w:t>A</w:t>
            </w:r>
          </w:p>
        </w:tc>
      </w:tr>
      <w:tr w:rsidR="007F55C4" w:rsidTr="007F55C4">
        <w:tc>
          <w:tcPr>
            <w:tcW w:w="1536" w:type="dxa"/>
          </w:tcPr>
          <w:p w:rsidR="007F55C4" w:rsidRDefault="007F55C4" w:rsidP="007F55C4">
            <w:pPr>
              <w:spacing w:line="276" w:lineRule="auto"/>
              <w:jc w:val="center"/>
            </w:pPr>
            <w:r>
              <w:t>79.5-89.4</w:t>
            </w:r>
          </w:p>
        </w:tc>
        <w:tc>
          <w:tcPr>
            <w:tcW w:w="1476" w:type="dxa"/>
          </w:tcPr>
          <w:p w:rsidR="007F55C4" w:rsidRDefault="007F55C4" w:rsidP="007F55C4">
            <w:pPr>
              <w:spacing w:line="276" w:lineRule="auto"/>
            </w:pPr>
            <w:r>
              <w:t>B</w:t>
            </w:r>
          </w:p>
        </w:tc>
      </w:tr>
      <w:tr w:rsidR="007F55C4" w:rsidTr="007F55C4">
        <w:tc>
          <w:tcPr>
            <w:tcW w:w="1536" w:type="dxa"/>
          </w:tcPr>
          <w:p w:rsidR="007F55C4" w:rsidRDefault="007F55C4" w:rsidP="007F55C4">
            <w:pPr>
              <w:spacing w:line="276" w:lineRule="auto"/>
              <w:jc w:val="center"/>
            </w:pPr>
            <w:r>
              <w:t>69.5-79.4</w:t>
            </w:r>
          </w:p>
        </w:tc>
        <w:tc>
          <w:tcPr>
            <w:tcW w:w="1476" w:type="dxa"/>
          </w:tcPr>
          <w:p w:rsidR="007F55C4" w:rsidRDefault="007F55C4" w:rsidP="007F55C4">
            <w:pPr>
              <w:spacing w:line="276" w:lineRule="auto"/>
            </w:pPr>
            <w:r>
              <w:t>C</w:t>
            </w:r>
          </w:p>
        </w:tc>
      </w:tr>
      <w:tr w:rsidR="007F55C4" w:rsidTr="007F55C4">
        <w:tc>
          <w:tcPr>
            <w:tcW w:w="1536" w:type="dxa"/>
          </w:tcPr>
          <w:p w:rsidR="007F55C4" w:rsidRDefault="007F55C4" w:rsidP="007F55C4">
            <w:pPr>
              <w:spacing w:line="276" w:lineRule="auto"/>
              <w:jc w:val="center"/>
            </w:pPr>
            <w:r>
              <w:t>59.5 – 69.4</w:t>
            </w:r>
          </w:p>
        </w:tc>
        <w:tc>
          <w:tcPr>
            <w:tcW w:w="1476" w:type="dxa"/>
          </w:tcPr>
          <w:p w:rsidR="007F55C4" w:rsidRDefault="007F55C4" w:rsidP="007F55C4">
            <w:pPr>
              <w:spacing w:line="276" w:lineRule="auto"/>
            </w:pPr>
            <w:r>
              <w:t>D</w:t>
            </w:r>
          </w:p>
        </w:tc>
      </w:tr>
      <w:tr w:rsidR="007F55C4" w:rsidTr="007F55C4">
        <w:tc>
          <w:tcPr>
            <w:tcW w:w="1536" w:type="dxa"/>
          </w:tcPr>
          <w:p w:rsidR="007F55C4" w:rsidRDefault="007F55C4" w:rsidP="007F55C4">
            <w:pPr>
              <w:spacing w:line="276" w:lineRule="auto"/>
              <w:jc w:val="center"/>
            </w:pPr>
            <w:r>
              <w:t>0-59.4</w:t>
            </w:r>
          </w:p>
        </w:tc>
        <w:tc>
          <w:tcPr>
            <w:tcW w:w="1476" w:type="dxa"/>
          </w:tcPr>
          <w:p w:rsidR="007F55C4" w:rsidRDefault="007F55C4" w:rsidP="007F55C4">
            <w:pPr>
              <w:spacing w:line="276" w:lineRule="auto"/>
            </w:pPr>
            <w:r>
              <w:t>F</w:t>
            </w:r>
          </w:p>
        </w:tc>
      </w:tr>
    </w:tbl>
    <w:p w:rsidR="00B630EC" w:rsidRDefault="00B630EC" w:rsidP="002E50CF">
      <w:pPr>
        <w:spacing w:line="276" w:lineRule="auto"/>
        <w:rPr>
          <w:iCs/>
        </w:rPr>
      </w:pPr>
    </w:p>
    <w:p w:rsidR="00077267" w:rsidRDefault="00077267" w:rsidP="002E50CF">
      <w:pPr>
        <w:spacing w:line="276" w:lineRule="auto"/>
        <w:rPr>
          <w:iCs/>
        </w:rPr>
      </w:pPr>
    </w:p>
    <w:p w:rsidR="00077267" w:rsidRDefault="00077267" w:rsidP="002E50CF">
      <w:pPr>
        <w:spacing w:line="276" w:lineRule="auto"/>
        <w:rPr>
          <w:iCs/>
        </w:rPr>
      </w:pPr>
    </w:p>
    <w:p w:rsidR="00077267" w:rsidRDefault="00077267" w:rsidP="002E50CF">
      <w:pPr>
        <w:spacing w:line="276" w:lineRule="auto"/>
        <w:rPr>
          <w:iCs/>
        </w:rPr>
      </w:pPr>
    </w:p>
    <w:p w:rsidR="00077267" w:rsidRDefault="00077267" w:rsidP="002E50CF">
      <w:pPr>
        <w:spacing w:line="276" w:lineRule="auto"/>
        <w:rPr>
          <w:iCs/>
        </w:rPr>
      </w:pPr>
    </w:p>
    <w:p w:rsidR="00077267" w:rsidRDefault="00077267" w:rsidP="002E50CF">
      <w:pPr>
        <w:spacing w:line="276" w:lineRule="auto"/>
        <w:rPr>
          <w:iCs/>
        </w:rPr>
      </w:pPr>
    </w:p>
    <w:p w:rsidR="00B23FDE" w:rsidRDefault="00B23FDE" w:rsidP="002E50CF">
      <w:pPr>
        <w:spacing w:line="276" w:lineRule="auto"/>
        <w:rPr>
          <w:iCs/>
        </w:rPr>
      </w:pPr>
    </w:p>
    <w:p w:rsidR="00CD3B12" w:rsidRPr="00B02346" w:rsidRDefault="0028756D" w:rsidP="00B02346">
      <w:pPr>
        <w:spacing w:line="276" w:lineRule="auto"/>
        <w:jc w:val="center"/>
        <w:rPr>
          <w:b/>
          <w:bCs/>
          <w:i/>
        </w:rPr>
      </w:pPr>
      <w:r>
        <w:rPr>
          <w:i/>
          <w:iCs/>
        </w:rPr>
        <w:br w:type="page"/>
      </w:r>
      <w:r w:rsidR="001E3210" w:rsidRPr="00B02346">
        <w:rPr>
          <w:b/>
          <w:i/>
          <w:iCs/>
        </w:rPr>
        <w:lastRenderedPageBreak/>
        <w:t>Tentative Schedule</w:t>
      </w:r>
    </w:p>
    <w:p w:rsidR="00CD3B12" w:rsidRDefault="00CD3B12" w:rsidP="002E50CF">
      <w:pPr>
        <w:tabs>
          <w:tab w:val="left" w:pos="720"/>
          <w:tab w:val="left" w:pos="1620"/>
        </w:tabs>
        <w:spacing w:line="276" w:lineRule="auto"/>
        <w:ind w:right="-720"/>
      </w:pPr>
      <w:r>
        <w:t xml:space="preserve">The following is a </w:t>
      </w:r>
      <w:r w:rsidRPr="00CD3B12">
        <w:rPr>
          <w:i/>
        </w:rPr>
        <w:t>tentative</w:t>
      </w:r>
      <w:r>
        <w:t xml:space="preserve"> class schedule. Dates may change and some topics may be covered in more depth than listed, while others may be covered in less depth. </w:t>
      </w:r>
    </w:p>
    <w:tbl>
      <w:tblPr>
        <w:tblStyle w:val="TableGrid"/>
        <w:tblW w:w="0" w:type="auto"/>
        <w:tblLayout w:type="fixed"/>
        <w:tblLook w:val="01E0" w:firstRow="1" w:lastRow="1" w:firstColumn="1" w:lastColumn="1" w:noHBand="0" w:noVBand="0"/>
      </w:tblPr>
      <w:tblGrid>
        <w:gridCol w:w="1098"/>
        <w:gridCol w:w="7993"/>
        <w:gridCol w:w="1925"/>
      </w:tblGrid>
      <w:tr w:rsidR="00C90AF0" w:rsidTr="00BA3E43">
        <w:tc>
          <w:tcPr>
            <w:tcW w:w="1098" w:type="dxa"/>
          </w:tcPr>
          <w:p w:rsidR="00C90AF0" w:rsidRPr="00484A03" w:rsidRDefault="00C90AF0" w:rsidP="002E50CF">
            <w:pPr>
              <w:spacing w:line="276" w:lineRule="auto"/>
              <w:jc w:val="center"/>
              <w:rPr>
                <w:b/>
              </w:rPr>
            </w:pPr>
            <w:r w:rsidRPr="00484A03">
              <w:rPr>
                <w:b/>
              </w:rPr>
              <w:t>Date</w:t>
            </w:r>
          </w:p>
        </w:tc>
        <w:tc>
          <w:tcPr>
            <w:tcW w:w="7993" w:type="dxa"/>
          </w:tcPr>
          <w:p w:rsidR="00C90AF0" w:rsidRPr="00484A03" w:rsidRDefault="00C90AF0" w:rsidP="002E50CF">
            <w:pPr>
              <w:spacing w:line="276" w:lineRule="auto"/>
              <w:jc w:val="center"/>
              <w:rPr>
                <w:b/>
              </w:rPr>
            </w:pPr>
            <w:r w:rsidRPr="00484A03">
              <w:rPr>
                <w:b/>
              </w:rPr>
              <w:t>Topic</w:t>
            </w:r>
            <w:r>
              <w:rPr>
                <w:b/>
              </w:rPr>
              <w:t xml:space="preserve"> &amp; Readings</w:t>
            </w:r>
          </w:p>
        </w:tc>
        <w:tc>
          <w:tcPr>
            <w:tcW w:w="1925" w:type="dxa"/>
          </w:tcPr>
          <w:p w:rsidR="00C90AF0" w:rsidRPr="00484A03" w:rsidRDefault="00C90AF0" w:rsidP="002E50CF">
            <w:pPr>
              <w:spacing w:line="276" w:lineRule="auto"/>
              <w:jc w:val="center"/>
              <w:rPr>
                <w:b/>
              </w:rPr>
            </w:pPr>
            <w:r>
              <w:rPr>
                <w:b/>
              </w:rPr>
              <w:t>Assignments</w:t>
            </w:r>
          </w:p>
        </w:tc>
      </w:tr>
      <w:tr w:rsidR="00C90AF0" w:rsidTr="00BA3E43">
        <w:tc>
          <w:tcPr>
            <w:tcW w:w="1098" w:type="dxa"/>
          </w:tcPr>
          <w:p w:rsidR="00C90AF0" w:rsidRPr="00B02346" w:rsidRDefault="00C90AF0" w:rsidP="002E50CF">
            <w:pPr>
              <w:spacing w:line="276" w:lineRule="auto"/>
            </w:pPr>
            <w:r w:rsidRPr="00B02346">
              <w:t>1/15/14</w:t>
            </w:r>
          </w:p>
          <w:p w:rsidR="00C90AF0" w:rsidRPr="00B02346" w:rsidRDefault="00C90AF0" w:rsidP="002E50CF">
            <w:pPr>
              <w:spacing w:line="276" w:lineRule="auto"/>
            </w:pPr>
            <w:r w:rsidRPr="00B02346">
              <w:t>Week 1</w:t>
            </w:r>
          </w:p>
        </w:tc>
        <w:tc>
          <w:tcPr>
            <w:tcW w:w="7993" w:type="dxa"/>
          </w:tcPr>
          <w:p w:rsidR="00C90AF0" w:rsidRPr="009C5830" w:rsidRDefault="00C90AF0" w:rsidP="00DB5F4E">
            <w:pPr>
              <w:spacing w:line="276" w:lineRule="auto"/>
              <w:jc w:val="center"/>
              <w:rPr>
                <w:b/>
                <w:color w:val="8064A2" w:themeColor="accent4"/>
              </w:rPr>
            </w:pPr>
            <w:r w:rsidRPr="00C555A2">
              <w:rPr>
                <w:b/>
                <w:color w:val="00B050"/>
              </w:rPr>
              <w:t>Introductions and Syllabus Review</w:t>
            </w:r>
          </w:p>
        </w:tc>
        <w:tc>
          <w:tcPr>
            <w:tcW w:w="1925" w:type="dxa"/>
          </w:tcPr>
          <w:p w:rsidR="00C90AF0" w:rsidRPr="00C555A2" w:rsidRDefault="00C90AF0" w:rsidP="00DB5F4E">
            <w:pPr>
              <w:spacing w:line="276" w:lineRule="auto"/>
              <w:jc w:val="center"/>
              <w:rPr>
                <w:b/>
                <w:color w:val="00B050"/>
              </w:rPr>
            </w:pPr>
          </w:p>
        </w:tc>
      </w:tr>
      <w:tr w:rsidR="00C90AF0" w:rsidTr="00BA3E43">
        <w:tc>
          <w:tcPr>
            <w:tcW w:w="1098" w:type="dxa"/>
          </w:tcPr>
          <w:p w:rsidR="00C90AF0" w:rsidRPr="00B02346" w:rsidRDefault="00C90AF0" w:rsidP="002E50CF">
            <w:pPr>
              <w:spacing w:line="276" w:lineRule="auto"/>
            </w:pPr>
            <w:r w:rsidRPr="00B02346">
              <w:t>1/22/14</w:t>
            </w:r>
          </w:p>
          <w:p w:rsidR="00C90AF0" w:rsidRPr="00B02346" w:rsidRDefault="00C90AF0" w:rsidP="002E50CF">
            <w:pPr>
              <w:spacing w:line="276" w:lineRule="auto"/>
            </w:pPr>
            <w:r w:rsidRPr="00B02346">
              <w:t>Week 2</w:t>
            </w:r>
          </w:p>
        </w:tc>
        <w:tc>
          <w:tcPr>
            <w:tcW w:w="7993" w:type="dxa"/>
          </w:tcPr>
          <w:p w:rsidR="00C90AF0" w:rsidRPr="00C555A2" w:rsidRDefault="00C90AF0" w:rsidP="00F87D58">
            <w:pPr>
              <w:spacing w:line="276" w:lineRule="auto"/>
              <w:jc w:val="center"/>
              <w:rPr>
                <w:b/>
                <w:color w:val="00B050"/>
              </w:rPr>
            </w:pPr>
            <w:r w:rsidRPr="00C555A2">
              <w:rPr>
                <w:b/>
                <w:color w:val="00B050"/>
              </w:rPr>
              <w:t>Autism: Diagnosis and Characteristics</w:t>
            </w:r>
          </w:p>
          <w:p w:rsidR="00C90AF0" w:rsidRDefault="00C90AF0" w:rsidP="00F87D58">
            <w:pPr>
              <w:pStyle w:val="ListParagraph"/>
              <w:numPr>
                <w:ilvl w:val="0"/>
                <w:numId w:val="25"/>
              </w:numPr>
              <w:spacing w:line="276" w:lineRule="auto"/>
            </w:pPr>
            <w:r>
              <w:t xml:space="preserve">Thompson, T. (2011). Chapters 1-3 in </w:t>
            </w:r>
            <w:r w:rsidRPr="008F4998">
              <w:rPr>
                <w:i/>
              </w:rPr>
              <w:t>Individualized Autism Interventions for Young Children.</w:t>
            </w:r>
            <w:r>
              <w:t xml:space="preserve"> </w:t>
            </w:r>
          </w:p>
          <w:p w:rsidR="00C90AF0" w:rsidRDefault="00C90AF0" w:rsidP="00F87D58">
            <w:pPr>
              <w:pStyle w:val="ListParagraph"/>
              <w:numPr>
                <w:ilvl w:val="0"/>
                <w:numId w:val="25"/>
              </w:numPr>
              <w:spacing w:line="276" w:lineRule="auto"/>
            </w:pPr>
            <w:r>
              <w:t xml:space="preserve">Thompson, T. (2013). </w:t>
            </w:r>
            <w:r w:rsidRPr="00444652">
              <w:t xml:space="preserve">Autism Research and Services for Young Children: History, Progress and Challenges. </w:t>
            </w:r>
            <w:r w:rsidRPr="00F87D58">
              <w:rPr>
                <w:i/>
              </w:rPr>
              <w:t>Journal of Applied Research in Intellectual Disabilities, 26,</w:t>
            </w:r>
            <w:r>
              <w:t xml:space="preserve"> </w:t>
            </w:r>
            <w:r w:rsidRPr="00444652">
              <w:t>81–107</w:t>
            </w:r>
            <w:r>
              <w:t xml:space="preserve">. </w:t>
            </w:r>
          </w:p>
          <w:p w:rsidR="00C90AF0" w:rsidRPr="00F87D58" w:rsidRDefault="00B02346" w:rsidP="008A07C9">
            <w:pPr>
              <w:pStyle w:val="ListParagraph"/>
              <w:numPr>
                <w:ilvl w:val="1"/>
                <w:numId w:val="25"/>
              </w:numPr>
              <w:spacing w:line="276" w:lineRule="auto"/>
            </w:pPr>
            <w:r>
              <w:t xml:space="preserve">In-class video: </w:t>
            </w:r>
            <w:r w:rsidR="00C90AF0" w:rsidRPr="008A07C9">
              <w:t>http://kennedykrieger.org/patient-care/patient-care-centers/center-autism-and-related-disorders/outreach-training/early-signs-of-autism-video-tutorial</w:t>
            </w:r>
          </w:p>
        </w:tc>
        <w:tc>
          <w:tcPr>
            <w:tcW w:w="1925" w:type="dxa"/>
          </w:tcPr>
          <w:p w:rsidR="00C90AF0" w:rsidRPr="00C555A2" w:rsidRDefault="008C0BE7" w:rsidP="00F87D58">
            <w:pPr>
              <w:spacing w:line="276" w:lineRule="auto"/>
              <w:jc w:val="center"/>
              <w:rPr>
                <w:b/>
                <w:color w:val="00B050"/>
              </w:rPr>
            </w:pPr>
            <w:r>
              <w:rPr>
                <w:b/>
                <w:color w:val="00B050"/>
              </w:rPr>
              <w:t>RG1</w:t>
            </w:r>
          </w:p>
        </w:tc>
      </w:tr>
      <w:tr w:rsidR="00C90AF0" w:rsidTr="00BA3E43">
        <w:tc>
          <w:tcPr>
            <w:tcW w:w="1098" w:type="dxa"/>
          </w:tcPr>
          <w:p w:rsidR="00C90AF0" w:rsidRPr="00B02346" w:rsidRDefault="00C90AF0" w:rsidP="002E50CF">
            <w:pPr>
              <w:spacing w:line="276" w:lineRule="auto"/>
            </w:pPr>
            <w:r w:rsidRPr="00B02346">
              <w:t>1/2</w:t>
            </w:r>
            <w:r w:rsidR="00BA3E43" w:rsidRPr="00B02346">
              <w:t>9</w:t>
            </w:r>
            <w:r w:rsidRPr="00B02346">
              <w:t>/14</w:t>
            </w:r>
          </w:p>
          <w:p w:rsidR="00C90AF0" w:rsidRPr="00B02346" w:rsidRDefault="00C90AF0" w:rsidP="002E50CF">
            <w:pPr>
              <w:spacing w:line="276" w:lineRule="auto"/>
            </w:pPr>
            <w:r w:rsidRPr="00B02346">
              <w:t xml:space="preserve">Week 3 </w:t>
            </w:r>
          </w:p>
        </w:tc>
        <w:tc>
          <w:tcPr>
            <w:tcW w:w="7993" w:type="dxa"/>
          </w:tcPr>
          <w:p w:rsidR="00C90AF0" w:rsidRPr="00C555A2" w:rsidRDefault="00C90AF0" w:rsidP="00F87D58">
            <w:pPr>
              <w:spacing w:line="276" w:lineRule="auto"/>
              <w:jc w:val="center"/>
              <w:rPr>
                <w:b/>
                <w:color w:val="00B050"/>
              </w:rPr>
            </w:pPr>
            <w:r w:rsidRPr="00C555A2">
              <w:rPr>
                <w:b/>
                <w:color w:val="00B050"/>
              </w:rPr>
              <w:t>EIBI: Intervention Outcome</w:t>
            </w:r>
          </w:p>
          <w:p w:rsidR="00C90AF0" w:rsidRPr="00F87D58" w:rsidRDefault="00C90AF0" w:rsidP="008F4998">
            <w:pPr>
              <w:pStyle w:val="ListParagraph"/>
              <w:numPr>
                <w:ilvl w:val="0"/>
                <w:numId w:val="16"/>
              </w:numPr>
              <w:spacing w:line="276" w:lineRule="auto"/>
            </w:pPr>
            <w:r>
              <w:t xml:space="preserve">Thompson, T. (2011). </w:t>
            </w:r>
            <w:r w:rsidRPr="00F87D58">
              <w:t>Chapter 4: Predicting Intervention Outcome</w:t>
            </w:r>
            <w:r>
              <w:t xml:space="preserve"> </w:t>
            </w:r>
            <w:r w:rsidR="00D246A4">
              <w:t>in Individualized</w:t>
            </w:r>
            <w:r w:rsidR="00DA0E6A">
              <w:t>.</w:t>
            </w:r>
            <w:r w:rsidRPr="008F4998">
              <w:rPr>
                <w:i/>
              </w:rPr>
              <w:t xml:space="preserve"> Autism Interventions for Young Children.</w:t>
            </w:r>
            <w:r>
              <w:t xml:space="preserve"> </w:t>
            </w:r>
          </w:p>
          <w:p w:rsidR="00C90AF0" w:rsidRDefault="00580E1A" w:rsidP="00910AD6">
            <w:pPr>
              <w:numPr>
                <w:ilvl w:val="0"/>
                <w:numId w:val="16"/>
              </w:numPr>
              <w:spacing w:line="276" w:lineRule="auto"/>
            </w:pPr>
            <w:r>
              <w:t xml:space="preserve">Smith, </w:t>
            </w:r>
            <w:r w:rsidR="001E324A">
              <w:t xml:space="preserve">T. </w:t>
            </w:r>
            <w:r>
              <w:t xml:space="preserve">Mruzek, </w:t>
            </w:r>
            <w:r w:rsidR="001E324A">
              <w:t xml:space="preserve">D. W. </w:t>
            </w:r>
            <w:r>
              <w:t>&amp; Peyton</w:t>
            </w:r>
            <w:r w:rsidR="001E324A">
              <w:t>, R.T/</w:t>
            </w:r>
            <w:r>
              <w:t xml:space="preserve"> (2008). </w:t>
            </w:r>
            <w:r w:rsidR="001E324A">
              <w:t xml:space="preserve">A </w:t>
            </w:r>
            <w:r w:rsidR="00C90AF0" w:rsidRPr="00F87D58">
              <w:t xml:space="preserve">Study in Perseverance: The Emergence </w:t>
            </w:r>
            <w:r w:rsidR="001E324A" w:rsidRPr="00F87D58">
              <w:t xml:space="preserve">of </w:t>
            </w:r>
            <w:r w:rsidR="001E324A">
              <w:t>EIBI. In Cipani, E. (</w:t>
            </w:r>
            <w:r w:rsidR="001E324A" w:rsidRPr="001E324A">
              <w:rPr>
                <w:i/>
              </w:rPr>
              <w:t>Ed</w:t>
            </w:r>
            <w:r w:rsidR="00CD49C1">
              <w:rPr>
                <w:i/>
              </w:rPr>
              <w:t>.</w:t>
            </w:r>
            <w:r w:rsidR="001E324A">
              <w:t xml:space="preserve">), </w:t>
            </w:r>
            <w:r w:rsidR="001E324A" w:rsidRPr="001E324A">
              <w:rPr>
                <w:i/>
              </w:rPr>
              <w:t>Triumphs in Early Autism Treatment.</w:t>
            </w:r>
            <w:r w:rsidR="001E324A">
              <w:t xml:space="preserve"> Springer Publishing Company. </w:t>
            </w:r>
          </w:p>
          <w:p w:rsidR="00C90AF0" w:rsidRDefault="00C90AF0" w:rsidP="001E324A">
            <w:pPr>
              <w:numPr>
                <w:ilvl w:val="0"/>
                <w:numId w:val="16"/>
              </w:numPr>
              <w:spacing w:line="276" w:lineRule="auto"/>
            </w:pPr>
            <w:r w:rsidRPr="00F87D58">
              <w:t>Sallows</w:t>
            </w:r>
            <w:r w:rsidR="001E324A">
              <w:t>, G.O.</w:t>
            </w:r>
            <w:r w:rsidRPr="00F87D58">
              <w:t xml:space="preserve"> &amp; Graupner</w:t>
            </w:r>
            <w:r w:rsidR="001E324A">
              <w:t xml:space="preserve">, T.D. (2005). Intensive behavioral treatment for children with autism: Four-Year outcome and Predictors. </w:t>
            </w:r>
            <w:r w:rsidR="001E324A">
              <w:rPr>
                <w:i/>
              </w:rPr>
              <w:t xml:space="preserve">American Journal of Mental Retardation, 110, </w:t>
            </w:r>
            <w:r w:rsidR="001E324A">
              <w:t>417- 438.</w:t>
            </w:r>
          </w:p>
        </w:tc>
        <w:tc>
          <w:tcPr>
            <w:tcW w:w="1925" w:type="dxa"/>
          </w:tcPr>
          <w:p w:rsidR="008C0BE7" w:rsidRDefault="008C0BE7" w:rsidP="00F87D58">
            <w:pPr>
              <w:spacing w:line="276" w:lineRule="auto"/>
              <w:jc w:val="center"/>
              <w:rPr>
                <w:b/>
                <w:color w:val="00B050"/>
              </w:rPr>
            </w:pPr>
            <w:r>
              <w:rPr>
                <w:b/>
                <w:color w:val="00B050"/>
              </w:rPr>
              <w:t>RG2</w:t>
            </w:r>
          </w:p>
          <w:p w:rsidR="00C90AF0" w:rsidRPr="00C555A2" w:rsidRDefault="008C0BE7" w:rsidP="00F87D58">
            <w:pPr>
              <w:spacing w:line="276" w:lineRule="auto"/>
              <w:jc w:val="center"/>
              <w:rPr>
                <w:b/>
                <w:color w:val="00B050"/>
              </w:rPr>
            </w:pPr>
            <w:r>
              <w:rPr>
                <w:b/>
                <w:color w:val="00B050"/>
              </w:rPr>
              <w:t>Quiz 1</w:t>
            </w:r>
          </w:p>
        </w:tc>
      </w:tr>
      <w:tr w:rsidR="00C90AF0" w:rsidTr="00BA3E43">
        <w:tc>
          <w:tcPr>
            <w:tcW w:w="1098" w:type="dxa"/>
          </w:tcPr>
          <w:p w:rsidR="00C90AF0" w:rsidRPr="00B02346" w:rsidRDefault="00C90AF0" w:rsidP="002E50CF">
            <w:pPr>
              <w:spacing w:line="276" w:lineRule="auto"/>
            </w:pPr>
            <w:r w:rsidRPr="00B02346">
              <w:t>2/5/14</w:t>
            </w:r>
          </w:p>
          <w:p w:rsidR="00C90AF0" w:rsidRPr="00B02346" w:rsidRDefault="00C90AF0" w:rsidP="002E50CF">
            <w:pPr>
              <w:spacing w:line="276" w:lineRule="auto"/>
            </w:pPr>
            <w:r w:rsidRPr="00B02346">
              <w:t xml:space="preserve">Week </w:t>
            </w:r>
            <w:r w:rsidR="00005057" w:rsidRPr="00B02346">
              <w:t>4</w:t>
            </w:r>
          </w:p>
        </w:tc>
        <w:tc>
          <w:tcPr>
            <w:tcW w:w="7993" w:type="dxa"/>
          </w:tcPr>
          <w:p w:rsidR="00C90AF0" w:rsidRPr="00C555A2" w:rsidRDefault="00C90AF0" w:rsidP="008A07C9">
            <w:pPr>
              <w:jc w:val="center"/>
              <w:rPr>
                <w:b/>
                <w:color w:val="00B050"/>
              </w:rPr>
            </w:pPr>
            <w:r w:rsidRPr="00C555A2">
              <w:rPr>
                <w:b/>
                <w:color w:val="00B050"/>
              </w:rPr>
              <w:t>Evidence Based Practice</w:t>
            </w:r>
          </w:p>
          <w:p w:rsidR="00C90AF0" w:rsidRDefault="00C90AF0" w:rsidP="000B4995">
            <w:pPr>
              <w:pStyle w:val="ListParagraph"/>
              <w:numPr>
                <w:ilvl w:val="0"/>
                <w:numId w:val="16"/>
              </w:numPr>
              <w:spacing w:line="276" w:lineRule="auto"/>
            </w:pPr>
            <w:r>
              <w:t xml:space="preserve">Thompson, T. (2011). </w:t>
            </w:r>
            <w:r w:rsidRPr="00444652">
              <w:t>Chapter 5: Evidence Based Practice</w:t>
            </w:r>
            <w:r w:rsidR="00DA0E6A">
              <w:t xml:space="preserve">.  </w:t>
            </w:r>
            <w:r w:rsidRPr="008F4998">
              <w:rPr>
                <w:i/>
              </w:rPr>
              <w:t>Individualized Autism Interventions for Young Children</w:t>
            </w:r>
            <w:r w:rsidRPr="00444652">
              <w:t xml:space="preserve"> </w:t>
            </w:r>
          </w:p>
          <w:p w:rsidR="00C90AF0" w:rsidRDefault="006D61E1" w:rsidP="000B4995">
            <w:pPr>
              <w:pStyle w:val="ListParagraph"/>
              <w:numPr>
                <w:ilvl w:val="0"/>
                <w:numId w:val="16"/>
              </w:numPr>
              <w:tabs>
                <w:tab w:val="left" w:pos="195"/>
                <w:tab w:val="center" w:pos="4227"/>
              </w:tabs>
              <w:spacing w:line="276" w:lineRule="auto"/>
            </w:pPr>
            <w:r>
              <w:t>Walsh, M. B.</w:t>
            </w:r>
            <w:r w:rsidR="00633FB5">
              <w:t xml:space="preserve"> (2011). </w:t>
            </w:r>
            <w:r w:rsidR="00C90AF0">
              <w:t>T</w:t>
            </w:r>
            <w:r w:rsidR="00633FB5">
              <w:t>he to</w:t>
            </w:r>
            <w:r w:rsidR="00C90AF0">
              <w:t xml:space="preserve">p 10 reasons </w:t>
            </w:r>
            <w:r w:rsidR="00633FB5">
              <w:t>children with autism deserve ABA</w:t>
            </w:r>
            <w:r>
              <w:t xml:space="preserve">. </w:t>
            </w:r>
            <w:r>
              <w:rPr>
                <w:i/>
              </w:rPr>
              <w:t xml:space="preserve">Behavior Analysis in Practice, 4, </w:t>
            </w:r>
            <w:r>
              <w:t>72-79.</w:t>
            </w:r>
          </w:p>
          <w:p w:rsidR="00C90AF0" w:rsidRPr="00444652" w:rsidRDefault="00C90AF0" w:rsidP="00B02346">
            <w:pPr>
              <w:pStyle w:val="ListParagraph"/>
              <w:numPr>
                <w:ilvl w:val="0"/>
                <w:numId w:val="16"/>
              </w:numPr>
              <w:spacing w:line="276" w:lineRule="auto"/>
            </w:pPr>
            <w:r w:rsidRPr="00444652">
              <w:t xml:space="preserve">Wolery &amp; Garfinkle (2002). Measures in Intervention Research with </w:t>
            </w:r>
            <w:r w:rsidR="006D61E1">
              <w:t>Young Children who have A</w:t>
            </w:r>
            <w:r w:rsidRPr="00444652">
              <w:t>utism</w:t>
            </w:r>
            <w:r w:rsidR="00D246A4">
              <w:t xml:space="preserve">. </w:t>
            </w:r>
            <w:r w:rsidR="00D246A4">
              <w:rPr>
                <w:i/>
              </w:rPr>
              <w:t>Journal of Autism and Developmental Disorders, 32, 463- 478.</w:t>
            </w:r>
          </w:p>
        </w:tc>
        <w:tc>
          <w:tcPr>
            <w:tcW w:w="1925" w:type="dxa"/>
          </w:tcPr>
          <w:p w:rsidR="008C0BE7" w:rsidRDefault="008C0BE7" w:rsidP="008A07C9">
            <w:pPr>
              <w:jc w:val="center"/>
              <w:rPr>
                <w:b/>
                <w:color w:val="00B050"/>
              </w:rPr>
            </w:pPr>
            <w:r>
              <w:rPr>
                <w:b/>
                <w:color w:val="00B050"/>
              </w:rPr>
              <w:t>RG3</w:t>
            </w:r>
          </w:p>
          <w:p w:rsidR="00C90AF0" w:rsidRPr="00C555A2" w:rsidRDefault="008C0BE7" w:rsidP="008A07C9">
            <w:pPr>
              <w:jc w:val="center"/>
              <w:rPr>
                <w:b/>
                <w:color w:val="00B050"/>
              </w:rPr>
            </w:pPr>
            <w:r>
              <w:rPr>
                <w:b/>
                <w:color w:val="00B050"/>
              </w:rPr>
              <w:t>Quiz 2</w:t>
            </w:r>
          </w:p>
        </w:tc>
      </w:tr>
      <w:tr w:rsidR="00C90AF0" w:rsidTr="00BA3E43">
        <w:tc>
          <w:tcPr>
            <w:tcW w:w="1098" w:type="dxa"/>
          </w:tcPr>
          <w:p w:rsidR="00C90AF0" w:rsidRPr="00B02346" w:rsidRDefault="00C90AF0" w:rsidP="002E50CF">
            <w:pPr>
              <w:spacing w:line="276" w:lineRule="auto"/>
            </w:pPr>
            <w:r w:rsidRPr="00B02346">
              <w:t>2/12/14</w:t>
            </w:r>
          </w:p>
          <w:p w:rsidR="00C90AF0" w:rsidRPr="00B02346" w:rsidRDefault="00C90AF0" w:rsidP="00005057">
            <w:pPr>
              <w:spacing w:line="276" w:lineRule="auto"/>
            </w:pPr>
            <w:r w:rsidRPr="00B02346">
              <w:t xml:space="preserve">Week </w:t>
            </w:r>
            <w:r w:rsidR="00005057" w:rsidRPr="00B02346">
              <w:t>5</w:t>
            </w:r>
          </w:p>
        </w:tc>
        <w:tc>
          <w:tcPr>
            <w:tcW w:w="7993" w:type="dxa"/>
          </w:tcPr>
          <w:p w:rsidR="00C90AF0" w:rsidRPr="00C555A2" w:rsidRDefault="00C90AF0" w:rsidP="008C0BE7">
            <w:pPr>
              <w:tabs>
                <w:tab w:val="left" w:pos="195"/>
                <w:tab w:val="center" w:pos="4227"/>
              </w:tabs>
              <w:spacing w:line="276" w:lineRule="auto"/>
              <w:jc w:val="center"/>
              <w:rPr>
                <w:b/>
                <w:color w:val="00B050"/>
              </w:rPr>
            </w:pPr>
            <w:r w:rsidRPr="00C555A2">
              <w:rPr>
                <w:b/>
                <w:color w:val="00B050"/>
              </w:rPr>
              <w:t>Early Intervention Dimensions</w:t>
            </w:r>
          </w:p>
          <w:p w:rsidR="00C90AF0" w:rsidRDefault="006D61E1" w:rsidP="00B02346">
            <w:pPr>
              <w:pStyle w:val="ListParagraph"/>
              <w:numPr>
                <w:ilvl w:val="0"/>
                <w:numId w:val="18"/>
              </w:numPr>
              <w:tabs>
                <w:tab w:val="left" w:pos="195"/>
                <w:tab w:val="center" w:pos="4227"/>
              </w:tabs>
              <w:spacing w:line="276" w:lineRule="auto"/>
            </w:pPr>
            <w:r>
              <w:t xml:space="preserve">Thompson, T. (2011). </w:t>
            </w:r>
            <w:r w:rsidR="00C90AF0" w:rsidRPr="00444652">
              <w:t>Chapter 6: Early Intervention Dimensions</w:t>
            </w:r>
          </w:p>
          <w:p w:rsidR="00C90AF0" w:rsidRDefault="00B02346" w:rsidP="00B02346">
            <w:pPr>
              <w:pStyle w:val="ListParagraph"/>
              <w:numPr>
                <w:ilvl w:val="0"/>
                <w:numId w:val="18"/>
              </w:numPr>
              <w:spacing w:line="276" w:lineRule="auto"/>
            </w:pPr>
            <w:r>
              <w:t xml:space="preserve">Howard, J.S. Sparkman, C.R., Cohen, H.G., Green, G., &amp; Stanislaw, H. (2005). A comparison of intensive behavior analytic and eclectic treatments for young children with autism. </w:t>
            </w:r>
            <w:r>
              <w:rPr>
                <w:i/>
              </w:rPr>
              <w:t xml:space="preserve">Research in Developmental Disabilities, 26, </w:t>
            </w:r>
            <w:r w:rsidRPr="00B02346">
              <w:t>359-383</w:t>
            </w:r>
            <w:r>
              <w:rPr>
                <w:i/>
              </w:rPr>
              <w:t>.</w:t>
            </w:r>
            <w:hyperlink r:id="rId8" w:history="1"/>
          </w:p>
          <w:p w:rsidR="00D246A4" w:rsidRDefault="00D246A4" w:rsidP="00B02346">
            <w:pPr>
              <w:pStyle w:val="ListParagraph"/>
              <w:numPr>
                <w:ilvl w:val="0"/>
                <w:numId w:val="18"/>
              </w:numPr>
              <w:spacing w:line="276" w:lineRule="auto"/>
            </w:pPr>
            <w:r>
              <w:t>Green, G. (2001). Behavior analytic instruction for learners with autism:</w:t>
            </w:r>
          </w:p>
          <w:p w:rsidR="00D246A4" w:rsidRPr="00CD49C1" w:rsidRDefault="00D246A4" w:rsidP="00B02346">
            <w:pPr>
              <w:pStyle w:val="ListParagraph"/>
              <w:spacing w:line="276" w:lineRule="auto"/>
              <w:rPr>
                <w:i/>
              </w:rPr>
            </w:pPr>
            <w:r>
              <w:t xml:space="preserve">Advances in stimulus control technology. </w:t>
            </w:r>
            <w:r w:rsidRPr="00CD49C1">
              <w:rPr>
                <w:i/>
              </w:rPr>
              <w:t>Focus on Autism and Other</w:t>
            </w:r>
          </w:p>
          <w:p w:rsidR="00D246A4" w:rsidRDefault="00D246A4" w:rsidP="00B02346">
            <w:pPr>
              <w:pStyle w:val="ListParagraph"/>
              <w:spacing w:line="276" w:lineRule="auto"/>
            </w:pPr>
            <w:r w:rsidRPr="00CD49C1">
              <w:rPr>
                <w:i/>
              </w:rPr>
              <w:t xml:space="preserve">Developmental Disabilities, 16, </w:t>
            </w:r>
            <w:r>
              <w:t>72-85.</w:t>
            </w:r>
          </w:p>
          <w:p w:rsidR="00C90AF0" w:rsidRDefault="00C90AF0" w:rsidP="008C0BE7">
            <w:pPr>
              <w:pStyle w:val="ListParagraph"/>
              <w:numPr>
                <w:ilvl w:val="1"/>
                <w:numId w:val="18"/>
              </w:numPr>
              <w:spacing w:line="276" w:lineRule="auto"/>
              <w:jc w:val="center"/>
            </w:pPr>
            <w:r>
              <w:t xml:space="preserve">In Class Video: </w:t>
            </w:r>
            <w:r w:rsidRPr="008A07C9">
              <w:t>http://www.youtube.com/watch?v=iyCx-OLzgJw</w:t>
            </w:r>
          </w:p>
        </w:tc>
        <w:tc>
          <w:tcPr>
            <w:tcW w:w="1925" w:type="dxa"/>
          </w:tcPr>
          <w:p w:rsidR="008C0BE7" w:rsidRDefault="008C0BE7" w:rsidP="008C0BE7">
            <w:pPr>
              <w:tabs>
                <w:tab w:val="left" w:pos="195"/>
                <w:tab w:val="center" w:pos="4227"/>
              </w:tabs>
              <w:spacing w:line="276" w:lineRule="auto"/>
              <w:jc w:val="center"/>
              <w:rPr>
                <w:b/>
                <w:color w:val="00B050"/>
              </w:rPr>
            </w:pPr>
            <w:r>
              <w:rPr>
                <w:b/>
                <w:color w:val="00B050"/>
              </w:rPr>
              <w:t>RG4</w:t>
            </w:r>
          </w:p>
          <w:p w:rsidR="00C90AF0" w:rsidRPr="00C555A2" w:rsidRDefault="008C0BE7" w:rsidP="008C0BE7">
            <w:pPr>
              <w:tabs>
                <w:tab w:val="left" w:pos="195"/>
                <w:tab w:val="center" w:pos="4227"/>
              </w:tabs>
              <w:spacing w:line="276" w:lineRule="auto"/>
              <w:jc w:val="center"/>
              <w:rPr>
                <w:b/>
                <w:color w:val="00B050"/>
              </w:rPr>
            </w:pPr>
            <w:r>
              <w:rPr>
                <w:b/>
                <w:color w:val="00B050"/>
              </w:rPr>
              <w:t>Exam 1</w:t>
            </w:r>
          </w:p>
        </w:tc>
      </w:tr>
      <w:tr w:rsidR="00EF1025" w:rsidTr="00BA3E43">
        <w:trPr>
          <w:trHeight w:val="512"/>
        </w:trPr>
        <w:tc>
          <w:tcPr>
            <w:tcW w:w="1098" w:type="dxa"/>
          </w:tcPr>
          <w:p w:rsidR="00CD49C1" w:rsidRDefault="00CD49C1" w:rsidP="00EF1025">
            <w:pPr>
              <w:spacing w:line="276" w:lineRule="auto"/>
            </w:pPr>
          </w:p>
          <w:p w:rsidR="00EF1025" w:rsidRPr="00B02346" w:rsidRDefault="00EF1025" w:rsidP="00EF1025">
            <w:pPr>
              <w:spacing w:line="276" w:lineRule="auto"/>
            </w:pPr>
            <w:r w:rsidRPr="00B02346">
              <w:lastRenderedPageBreak/>
              <w:t>2/19/14</w:t>
            </w:r>
          </w:p>
          <w:p w:rsidR="00EF1025" w:rsidRPr="00B02346" w:rsidRDefault="00EF1025" w:rsidP="00EF1025">
            <w:pPr>
              <w:spacing w:line="276" w:lineRule="auto"/>
            </w:pPr>
            <w:r w:rsidRPr="00B02346">
              <w:t xml:space="preserve">Week </w:t>
            </w:r>
            <w:r w:rsidR="00005057" w:rsidRPr="00B02346">
              <w:t>6</w:t>
            </w:r>
          </w:p>
          <w:p w:rsidR="00EF1025" w:rsidRPr="00B02346" w:rsidRDefault="00EF1025" w:rsidP="002E50CF">
            <w:pPr>
              <w:spacing w:line="276" w:lineRule="auto"/>
            </w:pPr>
          </w:p>
        </w:tc>
        <w:tc>
          <w:tcPr>
            <w:tcW w:w="7993" w:type="dxa"/>
          </w:tcPr>
          <w:p w:rsidR="00CD49C1" w:rsidRDefault="00CD49C1" w:rsidP="00EF1025">
            <w:pPr>
              <w:pStyle w:val="ListParagraph"/>
              <w:spacing w:line="276" w:lineRule="auto"/>
              <w:jc w:val="center"/>
              <w:rPr>
                <w:b/>
                <w:color w:val="00B050"/>
              </w:rPr>
            </w:pPr>
          </w:p>
          <w:p w:rsidR="00EF1025" w:rsidRPr="00EF1025" w:rsidRDefault="00EF1025" w:rsidP="00EF1025">
            <w:pPr>
              <w:pStyle w:val="ListParagraph"/>
              <w:spacing w:line="276" w:lineRule="auto"/>
              <w:jc w:val="center"/>
              <w:rPr>
                <w:b/>
                <w:color w:val="00B050"/>
              </w:rPr>
            </w:pPr>
            <w:r w:rsidRPr="00EF1025">
              <w:rPr>
                <w:b/>
                <w:color w:val="00B050"/>
              </w:rPr>
              <w:lastRenderedPageBreak/>
              <w:t>Considerations in Data Collection</w:t>
            </w:r>
          </w:p>
          <w:p w:rsidR="00EF1025" w:rsidRPr="00C32E9E" w:rsidRDefault="00EF1025" w:rsidP="00C32E9E">
            <w:pPr>
              <w:pStyle w:val="ListParagraph"/>
              <w:numPr>
                <w:ilvl w:val="0"/>
                <w:numId w:val="31"/>
              </w:numPr>
              <w:spacing w:line="276" w:lineRule="auto"/>
            </w:pPr>
            <w:r w:rsidRPr="00C32E9E">
              <w:t xml:space="preserve">Hojnoski, R., Gischlar, &amp; Missall (2009). Improving Child Outcomes with data-based decision making: Collecting Data. </w:t>
            </w:r>
            <w:r w:rsidRPr="00C32E9E">
              <w:rPr>
                <w:i/>
              </w:rPr>
              <w:t>Young Exceptional Children. 32-44.</w:t>
            </w:r>
          </w:p>
          <w:p w:rsidR="00EF1025" w:rsidRPr="00B02346" w:rsidRDefault="00EF1025" w:rsidP="00C32E9E">
            <w:pPr>
              <w:pStyle w:val="ListParagraph"/>
              <w:numPr>
                <w:ilvl w:val="0"/>
                <w:numId w:val="31"/>
              </w:numPr>
              <w:spacing w:line="276" w:lineRule="auto"/>
            </w:pPr>
            <w:r w:rsidRPr="00C32E9E">
              <w:t xml:space="preserve">Najdowski, A.C., et al. (2009). Comparison of data-collection methods in a behavioral intervention program for children with pervasive developmental disorders: A replication. </w:t>
            </w:r>
            <w:r w:rsidRPr="00C32E9E">
              <w:rPr>
                <w:i/>
              </w:rPr>
              <w:t xml:space="preserve">Journal of Applied Behavior </w:t>
            </w:r>
            <w:r w:rsidRPr="00B02346">
              <w:rPr>
                <w:i/>
              </w:rPr>
              <w:t xml:space="preserve">Analysis, 42, </w:t>
            </w:r>
            <w:r w:rsidRPr="00B02346">
              <w:t>827-832.</w:t>
            </w:r>
          </w:p>
          <w:p w:rsidR="00EF1025" w:rsidRPr="00B02346" w:rsidRDefault="00EF1025" w:rsidP="00DA0E6A">
            <w:pPr>
              <w:pStyle w:val="ListParagraph"/>
              <w:numPr>
                <w:ilvl w:val="0"/>
                <w:numId w:val="35"/>
              </w:numPr>
              <w:tabs>
                <w:tab w:val="left" w:pos="195"/>
                <w:tab w:val="center" w:pos="4227"/>
              </w:tabs>
              <w:spacing w:line="276" w:lineRule="auto"/>
              <w:rPr>
                <w:b/>
                <w:color w:val="8064A2" w:themeColor="accent4"/>
              </w:rPr>
            </w:pPr>
            <w:r w:rsidRPr="00B02346">
              <w:t xml:space="preserve">Lerman, C.D., Ditlinger, L.H.,Fentress, G., Lanagan, T. (2011). A comparison of methods for collecting data on performance during </w:t>
            </w:r>
            <w:r w:rsidRPr="00C32E9E">
              <w:t xml:space="preserve">discrete trial teaching. </w:t>
            </w:r>
            <w:r w:rsidRPr="00B02346">
              <w:rPr>
                <w:i/>
              </w:rPr>
              <w:t>Behavior Analysis in Practice</w:t>
            </w:r>
            <w:r w:rsidRPr="00C32E9E">
              <w:t xml:space="preserve">, </w:t>
            </w:r>
            <w:r w:rsidRPr="00B02346">
              <w:rPr>
                <w:i/>
              </w:rPr>
              <w:t xml:space="preserve">4, </w:t>
            </w:r>
            <w:r w:rsidRPr="00C32E9E">
              <w:t>53-62</w:t>
            </w:r>
            <w:r>
              <w:t>.</w:t>
            </w:r>
            <w:r w:rsidR="00CD49C1" w:rsidRPr="00CD49C1">
              <w:rPr>
                <w:color w:val="FF0000"/>
              </w:rPr>
              <w:t>*</w:t>
            </w:r>
          </w:p>
        </w:tc>
        <w:tc>
          <w:tcPr>
            <w:tcW w:w="1925" w:type="dxa"/>
          </w:tcPr>
          <w:p w:rsidR="00CD49C1" w:rsidRDefault="00CD49C1" w:rsidP="008C0BE7">
            <w:pPr>
              <w:tabs>
                <w:tab w:val="left" w:pos="195"/>
                <w:tab w:val="center" w:pos="4227"/>
              </w:tabs>
              <w:spacing w:line="276" w:lineRule="auto"/>
              <w:jc w:val="center"/>
              <w:rPr>
                <w:b/>
                <w:color w:val="00B050"/>
              </w:rPr>
            </w:pPr>
          </w:p>
          <w:p w:rsidR="008C0BE7" w:rsidRDefault="008C0BE7" w:rsidP="008C0BE7">
            <w:pPr>
              <w:tabs>
                <w:tab w:val="left" w:pos="195"/>
                <w:tab w:val="center" w:pos="4227"/>
              </w:tabs>
              <w:spacing w:line="276" w:lineRule="auto"/>
              <w:jc w:val="center"/>
              <w:rPr>
                <w:b/>
                <w:color w:val="00B050"/>
              </w:rPr>
            </w:pPr>
            <w:r>
              <w:rPr>
                <w:b/>
                <w:color w:val="00B050"/>
              </w:rPr>
              <w:lastRenderedPageBreak/>
              <w:t>RG5</w:t>
            </w:r>
          </w:p>
          <w:p w:rsidR="00EF1025" w:rsidRDefault="008C0BE7" w:rsidP="008C0BE7">
            <w:pPr>
              <w:tabs>
                <w:tab w:val="left" w:pos="195"/>
                <w:tab w:val="center" w:pos="4227"/>
              </w:tabs>
              <w:spacing w:line="276" w:lineRule="auto"/>
              <w:jc w:val="center"/>
              <w:rPr>
                <w:b/>
                <w:color w:val="00B050"/>
              </w:rPr>
            </w:pPr>
            <w:r w:rsidRPr="008C0BE7">
              <w:rPr>
                <w:b/>
                <w:color w:val="00B050"/>
              </w:rPr>
              <w:t>Quiz 3</w:t>
            </w:r>
          </w:p>
          <w:p w:rsidR="00CD49C1" w:rsidRDefault="00CD49C1" w:rsidP="008C0BE7">
            <w:pPr>
              <w:tabs>
                <w:tab w:val="left" w:pos="195"/>
                <w:tab w:val="center" w:pos="4227"/>
              </w:tabs>
              <w:spacing w:line="276" w:lineRule="auto"/>
              <w:jc w:val="center"/>
              <w:rPr>
                <w:b/>
                <w:color w:val="00B050"/>
              </w:rPr>
            </w:pPr>
          </w:p>
          <w:p w:rsidR="00CD49C1" w:rsidRPr="00CD49C1" w:rsidRDefault="00CD49C1" w:rsidP="008C0BE7">
            <w:pPr>
              <w:tabs>
                <w:tab w:val="left" w:pos="195"/>
                <w:tab w:val="center" w:pos="4227"/>
              </w:tabs>
              <w:spacing w:line="276" w:lineRule="auto"/>
              <w:jc w:val="center"/>
              <w:rPr>
                <w:b/>
                <w:color w:val="FF0000"/>
              </w:rPr>
            </w:pPr>
            <w:r>
              <w:rPr>
                <w:b/>
                <w:color w:val="FF0000"/>
              </w:rPr>
              <w:t>*</w:t>
            </w:r>
            <w:r w:rsidRPr="00CD49C1">
              <w:rPr>
                <w:b/>
                <w:color w:val="FF0000"/>
              </w:rPr>
              <w:t>BEHV 5029</w:t>
            </w:r>
          </w:p>
          <w:p w:rsidR="00CD49C1" w:rsidRPr="009C5830" w:rsidRDefault="00CD49C1" w:rsidP="008C0BE7">
            <w:pPr>
              <w:tabs>
                <w:tab w:val="left" w:pos="195"/>
                <w:tab w:val="center" w:pos="4227"/>
              </w:tabs>
              <w:spacing w:line="276" w:lineRule="auto"/>
              <w:jc w:val="center"/>
              <w:rPr>
                <w:b/>
                <w:color w:val="8064A2" w:themeColor="accent4"/>
              </w:rPr>
            </w:pPr>
            <w:r w:rsidRPr="00CD49C1">
              <w:rPr>
                <w:b/>
                <w:color w:val="FF0000"/>
              </w:rPr>
              <w:t>Article Critique &amp; Summary#1</w:t>
            </w:r>
          </w:p>
        </w:tc>
      </w:tr>
      <w:tr w:rsidR="00C90AF0" w:rsidTr="00BA3E43">
        <w:trPr>
          <w:trHeight w:val="512"/>
        </w:trPr>
        <w:tc>
          <w:tcPr>
            <w:tcW w:w="1098" w:type="dxa"/>
          </w:tcPr>
          <w:p w:rsidR="00EF1025" w:rsidRPr="00B02346" w:rsidRDefault="00EF1025" w:rsidP="00EF1025">
            <w:pPr>
              <w:spacing w:line="276" w:lineRule="auto"/>
            </w:pPr>
            <w:r w:rsidRPr="00B02346">
              <w:lastRenderedPageBreak/>
              <w:t>2/</w:t>
            </w:r>
            <w:r w:rsidR="00005057" w:rsidRPr="00B02346">
              <w:t>2</w:t>
            </w:r>
            <w:r w:rsidRPr="00B02346">
              <w:t>6/14</w:t>
            </w:r>
          </w:p>
          <w:p w:rsidR="00C90AF0" w:rsidRPr="00B02346" w:rsidRDefault="00EF1025" w:rsidP="00EF1025">
            <w:pPr>
              <w:spacing w:line="276" w:lineRule="auto"/>
            </w:pPr>
            <w:r w:rsidRPr="00B02346">
              <w:t xml:space="preserve">Week </w:t>
            </w:r>
            <w:r w:rsidR="00005057" w:rsidRPr="00B02346">
              <w:t>7</w:t>
            </w:r>
          </w:p>
          <w:p w:rsidR="00C90AF0" w:rsidRPr="00B02346" w:rsidRDefault="00C90AF0" w:rsidP="002E50CF">
            <w:pPr>
              <w:spacing w:line="276" w:lineRule="auto"/>
            </w:pPr>
          </w:p>
        </w:tc>
        <w:tc>
          <w:tcPr>
            <w:tcW w:w="7993" w:type="dxa"/>
          </w:tcPr>
          <w:p w:rsidR="00C90AF0" w:rsidRDefault="00C90AF0" w:rsidP="00A0110F">
            <w:pPr>
              <w:tabs>
                <w:tab w:val="left" w:pos="195"/>
                <w:tab w:val="center" w:pos="4227"/>
              </w:tabs>
              <w:spacing w:line="276" w:lineRule="auto"/>
              <w:rPr>
                <w:b/>
                <w:color w:val="00B050"/>
              </w:rPr>
            </w:pPr>
            <w:r w:rsidRPr="009C5830">
              <w:rPr>
                <w:b/>
                <w:color w:val="8064A2" w:themeColor="accent4"/>
              </w:rPr>
              <w:tab/>
            </w:r>
            <w:r>
              <w:rPr>
                <w:b/>
                <w:color w:val="8064A2" w:themeColor="accent4"/>
              </w:rPr>
              <w:tab/>
            </w:r>
            <w:r w:rsidR="00A0110F" w:rsidRPr="00A0110F">
              <w:rPr>
                <w:b/>
                <w:color w:val="00B050"/>
              </w:rPr>
              <w:t>Discrete Trial Intervention</w:t>
            </w:r>
          </w:p>
          <w:p w:rsidR="00A0110F" w:rsidRDefault="00A0110F" w:rsidP="00A0110F">
            <w:pPr>
              <w:pStyle w:val="ListParagraph"/>
              <w:numPr>
                <w:ilvl w:val="0"/>
                <w:numId w:val="19"/>
              </w:numPr>
              <w:spacing w:line="276" w:lineRule="auto"/>
            </w:pPr>
            <w:r>
              <w:t xml:space="preserve">Thompson, T. (2011). Discrete Trial Intervention </w:t>
            </w:r>
            <w:r w:rsidR="00CD49C1">
              <w:t xml:space="preserve"> for Children with Limited Social and Language Skills and Intellectual Delays</w:t>
            </w:r>
            <w:r>
              <w:t xml:space="preserve">– Chapter 7 </w:t>
            </w:r>
          </w:p>
          <w:p w:rsidR="00A0110F" w:rsidRDefault="00A0110F" w:rsidP="00A0110F">
            <w:pPr>
              <w:pStyle w:val="ListParagraph"/>
              <w:numPr>
                <w:ilvl w:val="0"/>
                <w:numId w:val="19"/>
              </w:numPr>
              <w:spacing w:line="276" w:lineRule="auto"/>
            </w:pPr>
            <w:r>
              <w:t xml:space="preserve">Smith, T. </w:t>
            </w:r>
            <w:r w:rsidR="00633FB5">
              <w:t xml:space="preserve">(2001). </w:t>
            </w:r>
            <w:r w:rsidRPr="008555D8">
              <w:t>Discrete Trial Training in the Treatment of Autism</w:t>
            </w:r>
            <w:r>
              <w:t xml:space="preserve">. </w:t>
            </w:r>
            <w:r w:rsidRPr="006D61E1">
              <w:rPr>
                <w:i/>
              </w:rPr>
              <w:t xml:space="preserve">Focus on Autism and other Developmental Disabilities, 16, </w:t>
            </w:r>
            <w:r>
              <w:t xml:space="preserve">86-92. </w:t>
            </w:r>
          </w:p>
          <w:p w:rsidR="00A0110F" w:rsidRPr="00A0110F" w:rsidRDefault="00A0110F" w:rsidP="00B02346">
            <w:pPr>
              <w:pStyle w:val="ListParagraph"/>
              <w:numPr>
                <w:ilvl w:val="0"/>
                <w:numId w:val="19"/>
              </w:numPr>
              <w:spacing w:line="276" w:lineRule="auto"/>
              <w:rPr>
                <w:b/>
              </w:rPr>
            </w:pPr>
            <w:r w:rsidRPr="00444652">
              <w:t xml:space="preserve">McElrath, &amp; Axelrod (2006). Behavioral Intervention for Autism: A </w:t>
            </w:r>
            <w:r>
              <w:t>D</w:t>
            </w:r>
            <w:r w:rsidRPr="00444652">
              <w:t xml:space="preserve">istinction </w:t>
            </w:r>
            <w:r w:rsidR="00B02346" w:rsidRPr="00444652">
              <w:t>between</w:t>
            </w:r>
            <w:r w:rsidRPr="00444652">
              <w:t xml:space="preserve"> Two Behavior Analytic Approaches. </w:t>
            </w:r>
            <w:r w:rsidRPr="00444652">
              <w:rPr>
                <w:i/>
              </w:rPr>
              <w:t>The Behavior Analyst Today</w:t>
            </w:r>
            <w:r w:rsidR="00CD49C1">
              <w:rPr>
                <w:i/>
              </w:rPr>
              <w:t xml:space="preserve">, </w:t>
            </w:r>
            <w:r w:rsidR="00CD49C1" w:rsidRPr="00CD49C1">
              <w:t>242-252.</w:t>
            </w:r>
          </w:p>
        </w:tc>
        <w:tc>
          <w:tcPr>
            <w:tcW w:w="1925" w:type="dxa"/>
          </w:tcPr>
          <w:p w:rsidR="008C0BE7" w:rsidRDefault="008C0BE7" w:rsidP="008C0BE7">
            <w:pPr>
              <w:tabs>
                <w:tab w:val="left" w:pos="195"/>
                <w:tab w:val="center" w:pos="4227"/>
              </w:tabs>
              <w:spacing w:line="276" w:lineRule="auto"/>
              <w:jc w:val="center"/>
              <w:rPr>
                <w:b/>
                <w:color w:val="00B050"/>
              </w:rPr>
            </w:pPr>
            <w:r>
              <w:rPr>
                <w:b/>
                <w:color w:val="00B050"/>
              </w:rPr>
              <w:t>RG6</w:t>
            </w:r>
          </w:p>
          <w:p w:rsidR="00C90AF0" w:rsidRPr="009C5830" w:rsidRDefault="008C0BE7" w:rsidP="008C0BE7">
            <w:pPr>
              <w:tabs>
                <w:tab w:val="left" w:pos="195"/>
                <w:tab w:val="center" w:pos="4227"/>
              </w:tabs>
              <w:spacing w:line="276" w:lineRule="auto"/>
              <w:jc w:val="center"/>
              <w:rPr>
                <w:b/>
                <w:color w:val="8064A2" w:themeColor="accent4"/>
              </w:rPr>
            </w:pPr>
            <w:r w:rsidRPr="008C0BE7">
              <w:rPr>
                <w:b/>
                <w:color w:val="00B050"/>
              </w:rPr>
              <w:t>Quiz 4</w:t>
            </w:r>
          </w:p>
        </w:tc>
      </w:tr>
      <w:tr w:rsidR="00C90AF0" w:rsidTr="00BA3E43">
        <w:tc>
          <w:tcPr>
            <w:tcW w:w="1098" w:type="dxa"/>
          </w:tcPr>
          <w:p w:rsidR="00EF1025" w:rsidRPr="00B02346" w:rsidRDefault="00EF1025" w:rsidP="00EF1025">
            <w:pPr>
              <w:spacing w:line="276" w:lineRule="auto"/>
            </w:pPr>
            <w:r w:rsidRPr="00B02346">
              <w:t>3/5/14</w:t>
            </w:r>
          </w:p>
          <w:p w:rsidR="00C90AF0" w:rsidRPr="00B02346" w:rsidRDefault="00EF1025" w:rsidP="00005057">
            <w:pPr>
              <w:spacing w:line="276" w:lineRule="auto"/>
            </w:pPr>
            <w:r w:rsidRPr="00B02346">
              <w:t xml:space="preserve">Week </w:t>
            </w:r>
            <w:r w:rsidR="00005057" w:rsidRPr="00B02346">
              <w:t>8</w:t>
            </w:r>
          </w:p>
        </w:tc>
        <w:tc>
          <w:tcPr>
            <w:tcW w:w="7993" w:type="dxa"/>
          </w:tcPr>
          <w:p w:rsidR="00C90AF0" w:rsidRPr="00A0110F" w:rsidRDefault="00A0110F" w:rsidP="00A0110F">
            <w:pPr>
              <w:spacing w:line="276" w:lineRule="auto"/>
              <w:ind w:left="360"/>
              <w:jc w:val="center"/>
              <w:rPr>
                <w:b/>
                <w:color w:val="00B050"/>
              </w:rPr>
            </w:pPr>
            <w:r w:rsidRPr="00A0110F">
              <w:rPr>
                <w:b/>
                <w:color w:val="00B050"/>
              </w:rPr>
              <w:t>Incidental Teaching Interventions</w:t>
            </w:r>
          </w:p>
          <w:p w:rsidR="00A0110F" w:rsidRDefault="00A0110F" w:rsidP="00A0110F">
            <w:pPr>
              <w:pStyle w:val="ListParagraph"/>
              <w:numPr>
                <w:ilvl w:val="0"/>
                <w:numId w:val="19"/>
              </w:numPr>
              <w:spacing w:line="276" w:lineRule="auto"/>
            </w:pPr>
            <w:r>
              <w:t>Thompson, T. (2011). Incidental</w:t>
            </w:r>
            <w:r w:rsidR="00CD49C1">
              <w:t xml:space="preserve"> Interventions for Children with Moderate Autism Symptoms and Typical Intellectual Functioning -</w:t>
            </w:r>
            <w:r>
              <w:t xml:space="preserve"> Chapter 8</w:t>
            </w:r>
          </w:p>
          <w:p w:rsidR="00A0110F" w:rsidRDefault="00A0110F" w:rsidP="00B02346">
            <w:pPr>
              <w:pStyle w:val="ListParagraph"/>
              <w:numPr>
                <w:ilvl w:val="0"/>
                <w:numId w:val="19"/>
              </w:numPr>
              <w:spacing w:line="276" w:lineRule="auto"/>
            </w:pPr>
            <w:r>
              <w:t>Charlop-Christy. (2008). How to Do Incidental Teaching. Austin, Tx: PRO-ED.</w:t>
            </w:r>
          </w:p>
        </w:tc>
        <w:tc>
          <w:tcPr>
            <w:tcW w:w="1925" w:type="dxa"/>
          </w:tcPr>
          <w:p w:rsidR="008C0BE7" w:rsidRDefault="008C0BE7" w:rsidP="008C0BE7">
            <w:pPr>
              <w:tabs>
                <w:tab w:val="left" w:pos="195"/>
                <w:tab w:val="center" w:pos="4227"/>
              </w:tabs>
              <w:spacing w:line="276" w:lineRule="auto"/>
              <w:jc w:val="center"/>
              <w:rPr>
                <w:b/>
                <w:color w:val="00B050"/>
              </w:rPr>
            </w:pPr>
            <w:r>
              <w:rPr>
                <w:b/>
                <w:color w:val="00B050"/>
              </w:rPr>
              <w:t>RG7</w:t>
            </w:r>
          </w:p>
          <w:p w:rsidR="008C0BE7" w:rsidRDefault="008C0BE7" w:rsidP="008C0BE7">
            <w:pPr>
              <w:spacing w:line="276" w:lineRule="auto"/>
              <w:jc w:val="center"/>
            </w:pPr>
            <w:r>
              <w:rPr>
                <w:b/>
                <w:color w:val="00B050"/>
              </w:rPr>
              <w:t>Exam 2</w:t>
            </w:r>
          </w:p>
          <w:p w:rsidR="00C90AF0" w:rsidRPr="00CD49C1" w:rsidRDefault="00A0110F" w:rsidP="008103F4">
            <w:pPr>
              <w:spacing w:line="276" w:lineRule="auto"/>
              <w:rPr>
                <w:b/>
              </w:rPr>
            </w:pPr>
            <w:r w:rsidRPr="00CD49C1">
              <w:rPr>
                <w:b/>
                <w:color w:val="FF0000"/>
              </w:rPr>
              <w:t>BEHV 4000 – BAP DTI Due</w:t>
            </w:r>
          </w:p>
        </w:tc>
      </w:tr>
      <w:tr w:rsidR="008103F4" w:rsidTr="00BA3E43">
        <w:tc>
          <w:tcPr>
            <w:tcW w:w="1098" w:type="dxa"/>
          </w:tcPr>
          <w:p w:rsidR="008103F4" w:rsidRPr="00B02346" w:rsidRDefault="008103F4" w:rsidP="008103F4">
            <w:pPr>
              <w:spacing w:line="276" w:lineRule="auto"/>
            </w:pPr>
            <w:r w:rsidRPr="00B02346">
              <w:t>3/12/14</w:t>
            </w:r>
          </w:p>
          <w:p w:rsidR="008103F4" w:rsidRPr="00B02346" w:rsidRDefault="008103F4" w:rsidP="008103F4">
            <w:pPr>
              <w:spacing w:line="276" w:lineRule="auto"/>
            </w:pPr>
            <w:r w:rsidRPr="00B02346">
              <w:t>Week 9</w:t>
            </w:r>
          </w:p>
        </w:tc>
        <w:tc>
          <w:tcPr>
            <w:tcW w:w="7993" w:type="dxa"/>
          </w:tcPr>
          <w:p w:rsidR="008103F4" w:rsidRPr="00A0110F" w:rsidRDefault="008103F4" w:rsidP="00A0110F">
            <w:pPr>
              <w:spacing w:line="276" w:lineRule="auto"/>
              <w:ind w:left="360"/>
              <w:jc w:val="center"/>
              <w:rPr>
                <w:b/>
                <w:color w:val="00B050"/>
              </w:rPr>
            </w:pPr>
            <w:r>
              <w:rPr>
                <w:b/>
                <w:noProof/>
              </w:rPr>
              <w:drawing>
                <wp:inline distT="0" distB="0" distL="0" distR="0" wp14:anchorId="233D7024" wp14:editId="0703CFC0">
                  <wp:extent cx="1601565"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_break-12373.gif"/>
                          <pic:cNvPicPr/>
                        </pic:nvPicPr>
                        <pic:blipFill>
                          <a:blip r:embed="rId9">
                            <a:extLst>
                              <a:ext uri="{28A0092B-C50C-407E-A947-70E740481C1C}">
                                <a14:useLocalDpi xmlns:a14="http://schemas.microsoft.com/office/drawing/2010/main" val="0"/>
                              </a:ext>
                            </a:extLst>
                          </a:blip>
                          <a:stretch>
                            <a:fillRect/>
                          </a:stretch>
                        </pic:blipFill>
                        <pic:spPr>
                          <a:xfrm>
                            <a:off x="0" y="0"/>
                            <a:ext cx="1601565" cy="1457325"/>
                          </a:xfrm>
                          <a:prstGeom prst="rect">
                            <a:avLst/>
                          </a:prstGeom>
                        </pic:spPr>
                      </pic:pic>
                    </a:graphicData>
                  </a:graphic>
                </wp:inline>
              </w:drawing>
            </w:r>
          </w:p>
        </w:tc>
        <w:tc>
          <w:tcPr>
            <w:tcW w:w="1925" w:type="dxa"/>
          </w:tcPr>
          <w:p w:rsidR="008103F4" w:rsidRDefault="008103F4" w:rsidP="008103F4">
            <w:pPr>
              <w:pStyle w:val="ListParagraph"/>
              <w:spacing w:line="276" w:lineRule="auto"/>
            </w:pPr>
          </w:p>
        </w:tc>
      </w:tr>
      <w:tr w:rsidR="00C90AF0" w:rsidTr="00BA3E43">
        <w:tc>
          <w:tcPr>
            <w:tcW w:w="1098" w:type="dxa"/>
          </w:tcPr>
          <w:p w:rsidR="008103F4" w:rsidRPr="00B02346" w:rsidRDefault="008103F4" w:rsidP="008103F4">
            <w:pPr>
              <w:spacing w:line="276" w:lineRule="auto"/>
            </w:pPr>
            <w:r w:rsidRPr="00B02346">
              <w:t>3/19/14</w:t>
            </w:r>
          </w:p>
          <w:p w:rsidR="00C90AF0" w:rsidRPr="00B02346" w:rsidRDefault="008103F4" w:rsidP="008103F4">
            <w:pPr>
              <w:spacing w:line="276" w:lineRule="auto"/>
            </w:pPr>
            <w:r w:rsidRPr="00B02346">
              <w:t>Week 10</w:t>
            </w:r>
          </w:p>
        </w:tc>
        <w:tc>
          <w:tcPr>
            <w:tcW w:w="7993" w:type="dxa"/>
          </w:tcPr>
          <w:p w:rsidR="00C90AF0" w:rsidRPr="00A0110F" w:rsidRDefault="00A0110F" w:rsidP="00A0110F">
            <w:pPr>
              <w:spacing w:line="276" w:lineRule="auto"/>
              <w:ind w:left="360"/>
              <w:jc w:val="center"/>
              <w:rPr>
                <w:b/>
                <w:color w:val="00B050"/>
              </w:rPr>
            </w:pPr>
            <w:r w:rsidRPr="00A0110F">
              <w:rPr>
                <w:b/>
                <w:color w:val="00B050"/>
              </w:rPr>
              <w:t>Blended Interventions</w:t>
            </w:r>
            <w:r>
              <w:rPr>
                <w:b/>
                <w:color w:val="00B050"/>
              </w:rPr>
              <w:t xml:space="preserve"> – Part I</w:t>
            </w:r>
          </w:p>
          <w:p w:rsidR="00A0110F" w:rsidRDefault="00A0110F" w:rsidP="00A0110F">
            <w:pPr>
              <w:pStyle w:val="ListParagraph"/>
              <w:numPr>
                <w:ilvl w:val="0"/>
                <w:numId w:val="19"/>
              </w:numPr>
              <w:spacing w:line="276" w:lineRule="auto"/>
            </w:pPr>
            <w:r w:rsidRPr="00AC5009">
              <w:t xml:space="preserve">Thompson, T. (2011). </w:t>
            </w:r>
            <w:r>
              <w:t xml:space="preserve"> Blended Interventions for Younger Children with Uneven Skills and Masked Restrictive Repetitive Behavior – Chapter 9</w:t>
            </w:r>
            <w:r w:rsidR="00CD49C1">
              <w:t>.</w:t>
            </w:r>
          </w:p>
          <w:p w:rsidR="00A0110F" w:rsidRDefault="00A0110F" w:rsidP="00A0110F">
            <w:pPr>
              <w:pStyle w:val="ListParagraph"/>
              <w:numPr>
                <w:ilvl w:val="0"/>
                <w:numId w:val="19"/>
              </w:numPr>
              <w:spacing w:line="276" w:lineRule="auto"/>
            </w:pPr>
            <w:r>
              <w:t>Dib, N. &amp; Sturmey, P.</w:t>
            </w:r>
            <w:r w:rsidR="00CD49C1">
              <w:t xml:space="preserve"> (2007).</w:t>
            </w:r>
            <w:r>
              <w:t xml:space="preserve"> Reducing Student Stereotypy by Improving Teachers’ Implementat</w:t>
            </w:r>
            <w:r w:rsidR="00CD49C1">
              <w:t xml:space="preserve">ion of Discrete-Trial Teaching, </w:t>
            </w:r>
            <w:r w:rsidR="00CD49C1">
              <w:rPr>
                <w:i/>
              </w:rPr>
              <w:t xml:space="preserve">Journal of Applied Behavior Analysis, 40, </w:t>
            </w:r>
            <w:r w:rsidR="00CD49C1" w:rsidRPr="00CD49C1">
              <w:t>339-343.</w:t>
            </w:r>
          </w:p>
          <w:p w:rsidR="00A0110F" w:rsidRPr="00A0110F" w:rsidRDefault="00A0110F" w:rsidP="00CD49C1">
            <w:pPr>
              <w:pStyle w:val="ListParagraph"/>
              <w:numPr>
                <w:ilvl w:val="0"/>
                <w:numId w:val="19"/>
              </w:numPr>
              <w:spacing w:line="276" w:lineRule="auto"/>
              <w:rPr>
                <w:i/>
              </w:rPr>
            </w:pPr>
            <w:r w:rsidRPr="00444652">
              <w:t>Mace, F., Belfiore, P.</w:t>
            </w:r>
            <w:r w:rsidR="00CD49C1">
              <w:t xml:space="preserve"> (1990). </w:t>
            </w:r>
            <w:r>
              <w:rPr>
                <w:i/>
              </w:rPr>
              <w:t xml:space="preserve"> </w:t>
            </w:r>
            <w:r>
              <w:t xml:space="preserve">Behavioral Momentum in the Treatment of Escape-Motivated </w:t>
            </w:r>
            <w:r w:rsidR="00CD49C1">
              <w:t>Stereotypy.</w:t>
            </w:r>
            <w:r>
              <w:t xml:space="preserve"> </w:t>
            </w:r>
            <w:r>
              <w:rPr>
                <w:i/>
              </w:rPr>
              <w:t xml:space="preserve">Journal of Applied Behavior Analysis, 23, </w:t>
            </w:r>
            <w:r w:rsidRPr="00665ABF">
              <w:t>507-514.</w:t>
            </w:r>
            <w:r w:rsidR="00CD49C1" w:rsidRPr="00665ABF">
              <w:rPr>
                <w:color w:val="FF0000"/>
              </w:rPr>
              <w:t>*</w:t>
            </w:r>
          </w:p>
        </w:tc>
        <w:tc>
          <w:tcPr>
            <w:tcW w:w="1925" w:type="dxa"/>
          </w:tcPr>
          <w:p w:rsidR="008C0BE7" w:rsidRDefault="008C0BE7" w:rsidP="008C0BE7">
            <w:pPr>
              <w:tabs>
                <w:tab w:val="left" w:pos="195"/>
                <w:tab w:val="center" w:pos="4227"/>
              </w:tabs>
              <w:spacing w:line="276" w:lineRule="auto"/>
              <w:jc w:val="center"/>
              <w:rPr>
                <w:b/>
                <w:color w:val="00B050"/>
              </w:rPr>
            </w:pPr>
            <w:r>
              <w:rPr>
                <w:b/>
                <w:color w:val="00B050"/>
              </w:rPr>
              <w:t>RG8</w:t>
            </w:r>
          </w:p>
          <w:p w:rsidR="008C0BE7" w:rsidRPr="008C0BE7" w:rsidRDefault="008C0BE7" w:rsidP="008C0BE7">
            <w:pPr>
              <w:spacing w:line="276" w:lineRule="auto"/>
              <w:jc w:val="center"/>
              <w:rPr>
                <w:b/>
                <w:color w:val="00B050"/>
              </w:rPr>
            </w:pPr>
            <w:r w:rsidRPr="008C0BE7">
              <w:rPr>
                <w:b/>
                <w:color w:val="00B050"/>
              </w:rPr>
              <w:t>Quiz 5</w:t>
            </w:r>
          </w:p>
          <w:p w:rsidR="00C90AF0" w:rsidRDefault="008103F4" w:rsidP="008103F4">
            <w:pPr>
              <w:spacing w:line="276" w:lineRule="auto"/>
              <w:rPr>
                <w:b/>
                <w:color w:val="FF0000"/>
              </w:rPr>
            </w:pPr>
            <w:r w:rsidRPr="00CD49C1">
              <w:rPr>
                <w:b/>
                <w:color w:val="FF0000"/>
              </w:rPr>
              <w:t>BEHV 4000 - BAP NLP DUE</w:t>
            </w:r>
          </w:p>
          <w:p w:rsidR="00CD49C1" w:rsidRDefault="00CD49C1" w:rsidP="008103F4">
            <w:pPr>
              <w:spacing w:line="276" w:lineRule="auto"/>
              <w:rPr>
                <w:b/>
                <w:color w:val="FF0000"/>
              </w:rPr>
            </w:pPr>
          </w:p>
          <w:p w:rsidR="00CD49C1" w:rsidRPr="00CD49C1" w:rsidRDefault="00CD49C1" w:rsidP="00CD49C1">
            <w:pPr>
              <w:tabs>
                <w:tab w:val="left" w:pos="195"/>
                <w:tab w:val="center" w:pos="4227"/>
              </w:tabs>
              <w:spacing w:line="276" w:lineRule="auto"/>
              <w:jc w:val="center"/>
              <w:rPr>
                <w:b/>
                <w:color w:val="FF0000"/>
              </w:rPr>
            </w:pPr>
            <w:r>
              <w:rPr>
                <w:b/>
                <w:color w:val="FF0000"/>
              </w:rPr>
              <w:t>*</w:t>
            </w:r>
            <w:r w:rsidRPr="00CD49C1">
              <w:rPr>
                <w:b/>
                <w:color w:val="FF0000"/>
              </w:rPr>
              <w:t>BEHV 5029</w:t>
            </w:r>
          </w:p>
          <w:p w:rsidR="00CD49C1" w:rsidRPr="00CD49C1" w:rsidRDefault="00CD49C1" w:rsidP="00CD49C1">
            <w:pPr>
              <w:spacing w:line="276" w:lineRule="auto"/>
              <w:rPr>
                <w:b/>
              </w:rPr>
            </w:pPr>
            <w:r w:rsidRPr="00CD49C1">
              <w:rPr>
                <w:b/>
                <w:color w:val="FF0000"/>
              </w:rPr>
              <w:t>Article Critique &amp; Summary#</w:t>
            </w:r>
            <w:r>
              <w:rPr>
                <w:b/>
                <w:color w:val="FF0000"/>
              </w:rPr>
              <w:t>2</w:t>
            </w:r>
          </w:p>
        </w:tc>
      </w:tr>
      <w:tr w:rsidR="008103F4" w:rsidTr="00BA3E43">
        <w:tc>
          <w:tcPr>
            <w:tcW w:w="1098" w:type="dxa"/>
          </w:tcPr>
          <w:p w:rsidR="008103F4" w:rsidRPr="00B02346" w:rsidRDefault="008103F4" w:rsidP="008103F4">
            <w:pPr>
              <w:spacing w:line="276" w:lineRule="auto"/>
            </w:pPr>
            <w:r w:rsidRPr="00B02346">
              <w:t>3/26/14</w:t>
            </w:r>
          </w:p>
          <w:p w:rsidR="008103F4" w:rsidRPr="00B02346" w:rsidRDefault="008103F4" w:rsidP="008103F4">
            <w:pPr>
              <w:spacing w:line="276" w:lineRule="auto"/>
            </w:pPr>
            <w:r w:rsidRPr="00B02346">
              <w:t>Week 11</w:t>
            </w:r>
          </w:p>
        </w:tc>
        <w:tc>
          <w:tcPr>
            <w:tcW w:w="7993" w:type="dxa"/>
          </w:tcPr>
          <w:p w:rsidR="008103F4" w:rsidRPr="00A0110F" w:rsidRDefault="008103F4" w:rsidP="00A0110F">
            <w:pPr>
              <w:spacing w:line="276" w:lineRule="auto"/>
              <w:ind w:left="360"/>
              <w:jc w:val="center"/>
              <w:rPr>
                <w:b/>
                <w:color w:val="00B050"/>
              </w:rPr>
            </w:pPr>
            <w:r w:rsidRPr="00EF1025">
              <w:rPr>
                <w:b/>
                <w:color w:val="00B050"/>
              </w:rPr>
              <w:t>Group Meetings</w:t>
            </w:r>
            <w:r>
              <w:rPr>
                <w:b/>
                <w:color w:val="00B050"/>
              </w:rPr>
              <w:t xml:space="preserve"> – No Class</w:t>
            </w:r>
          </w:p>
        </w:tc>
        <w:tc>
          <w:tcPr>
            <w:tcW w:w="1925" w:type="dxa"/>
          </w:tcPr>
          <w:p w:rsidR="008103F4" w:rsidRPr="00B02346" w:rsidRDefault="008103F4" w:rsidP="00B02346">
            <w:pPr>
              <w:spacing w:line="276" w:lineRule="auto"/>
              <w:jc w:val="center"/>
              <w:rPr>
                <w:b/>
              </w:rPr>
            </w:pPr>
            <w:r w:rsidRPr="00B02346">
              <w:rPr>
                <w:b/>
                <w:color w:val="00B050"/>
              </w:rPr>
              <w:t>No Class</w:t>
            </w:r>
          </w:p>
        </w:tc>
      </w:tr>
      <w:tr w:rsidR="00C90AF0" w:rsidTr="00BA3E43">
        <w:tc>
          <w:tcPr>
            <w:tcW w:w="1098" w:type="dxa"/>
          </w:tcPr>
          <w:p w:rsidR="008103F4" w:rsidRPr="00B02346" w:rsidRDefault="00C90AF0" w:rsidP="008103F4">
            <w:pPr>
              <w:spacing w:line="276" w:lineRule="auto"/>
            </w:pPr>
            <w:r w:rsidRPr="00B02346">
              <w:lastRenderedPageBreak/>
              <w:t xml:space="preserve"> </w:t>
            </w:r>
          </w:p>
          <w:p w:rsidR="00C90AF0" w:rsidRPr="00B02346" w:rsidRDefault="008103F4" w:rsidP="008103F4">
            <w:pPr>
              <w:spacing w:line="276" w:lineRule="auto"/>
            </w:pPr>
            <w:r w:rsidRPr="00B02346">
              <w:t>4/2/14</w:t>
            </w:r>
          </w:p>
          <w:p w:rsidR="008103F4" w:rsidRPr="00B02346" w:rsidRDefault="008103F4" w:rsidP="008103F4">
            <w:pPr>
              <w:spacing w:line="276" w:lineRule="auto"/>
            </w:pPr>
            <w:r w:rsidRPr="00B02346">
              <w:t>Week 12</w:t>
            </w:r>
          </w:p>
        </w:tc>
        <w:tc>
          <w:tcPr>
            <w:tcW w:w="7993" w:type="dxa"/>
          </w:tcPr>
          <w:p w:rsidR="00A0110F" w:rsidRPr="00A0110F" w:rsidRDefault="00A0110F" w:rsidP="00A0110F">
            <w:pPr>
              <w:spacing w:line="276" w:lineRule="auto"/>
              <w:ind w:left="360"/>
              <w:jc w:val="center"/>
              <w:rPr>
                <w:b/>
                <w:color w:val="00B050"/>
              </w:rPr>
            </w:pPr>
            <w:r w:rsidRPr="00A0110F">
              <w:rPr>
                <w:b/>
                <w:color w:val="00B050"/>
              </w:rPr>
              <w:t>Blended Interventions</w:t>
            </w:r>
            <w:r>
              <w:rPr>
                <w:b/>
                <w:color w:val="00B050"/>
              </w:rPr>
              <w:t xml:space="preserve"> – Part II</w:t>
            </w:r>
          </w:p>
          <w:p w:rsidR="00A0110F" w:rsidRDefault="00A0110F" w:rsidP="00A0110F">
            <w:pPr>
              <w:pStyle w:val="ListParagraph"/>
              <w:numPr>
                <w:ilvl w:val="0"/>
                <w:numId w:val="21"/>
              </w:numPr>
              <w:spacing w:line="276" w:lineRule="auto"/>
            </w:pPr>
            <w:r w:rsidRPr="00AC5009">
              <w:t>Thompson, T. (2011).</w:t>
            </w:r>
            <w:r w:rsidR="00665ABF">
              <w:t xml:space="preserve"> </w:t>
            </w:r>
            <w:r>
              <w:t>Blended Interventions</w:t>
            </w:r>
            <w:r w:rsidR="00CD49C1">
              <w:t xml:space="preserve"> for Children with Moderate Symptoms and Intellectual Delay</w:t>
            </w:r>
            <w:r>
              <w:t xml:space="preserve"> – Part II – Chapter 10</w:t>
            </w:r>
            <w:r w:rsidR="00CD49C1">
              <w:t>.</w:t>
            </w:r>
          </w:p>
          <w:p w:rsidR="00A0110F" w:rsidRPr="00AC5009" w:rsidRDefault="00A0110F" w:rsidP="00A0110F">
            <w:pPr>
              <w:pStyle w:val="ListParagraph"/>
              <w:numPr>
                <w:ilvl w:val="0"/>
                <w:numId w:val="21"/>
              </w:numPr>
              <w:spacing w:line="276" w:lineRule="auto"/>
            </w:pPr>
            <w:r>
              <w:t xml:space="preserve">Lalli, Zanolli, Wohn, (1994). Using Extinction to Promote Response Variability in Toy Play. </w:t>
            </w:r>
            <w:r w:rsidRPr="00AC5009">
              <w:rPr>
                <w:i/>
              </w:rPr>
              <w:t>Journal of Applied Behavior Analysis, 27, 735-736.</w:t>
            </w:r>
          </w:p>
          <w:p w:rsidR="00C90AF0" w:rsidRPr="00444652" w:rsidRDefault="00A0110F" w:rsidP="00CD49C1">
            <w:pPr>
              <w:pStyle w:val="ListParagraph"/>
              <w:numPr>
                <w:ilvl w:val="0"/>
                <w:numId w:val="21"/>
              </w:numPr>
              <w:spacing w:line="276" w:lineRule="auto"/>
              <w:rPr>
                <w:i/>
              </w:rPr>
            </w:pPr>
            <w:r>
              <w:t xml:space="preserve">MacDuff, G.S., Krantz, P.J., McClannahan, L.E. (1993). Teaching children with autism to use photographic activity schedules: Maintenance and Generalization of Complex Response Chains, </w:t>
            </w:r>
            <w:r>
              <w:rPr>
                <w:i/>
              </w:rPr>
              <w:t xml:space="preserve">Journal of Applied Behavior Analysis, 26, </w:t>
            </w:r>
            <w:r>
              <w:t>89</w:t>
            </w:r>
            <w:r w:rsidR="00CD49C1">
              <w:t>-</w:t>
            </w:r>
            <w:r>
              <w:t>97.</w:t>
            </w:r>
          </w:p>
        </w:tc>
        <w:tc>
          <w:tcPr>
            <w:tcW w:w="1925" w:type="dxa"/>
          </w:tcPr>
          <w:p w:rsidR="008C0BE7" w:rsidRPr="008C0BE7" w:rsidRDefault="008C0BE7" w:rsidP="008C0BE7">
            <w:pPr>
              <w:tabs>
                <w:tab w:val="left" w:pos="195"/>
                <w:tab w:val="center" w:pos="4227"/>
              </w:tabs>
              <w:spacing w:line="276" w:lineRule="auto"/>
              <w:jc w:val="center"/>
              <w:rPr>
                <w:color w:val="00B050"/>
              </w:rPr>
            </w:pPr>
            <w:r>
              <w:rPr>
                <w:b/>
                <w:color w:val="00B050"/>
              </w:rPr>
              <w:t>RG9</w:t>
            </w:r>
          </w:p>
          <w:p w:rsidR="008C0BE7" w:rsidRPr="008C0BE7" w:rsidRDefault="008C0BE7" w:rsidP="008C0BE7">
            <w:pPr>
              <w:spacing w:line="276" w:lineRule="auto"/>
              <w:jc w:val="center"/>
              <w:rPr>
                <w:b/>
                <w:color w:val="00B050"/>
              </w:rPr>
            </w:pPr>
            <w:r w:rsidRPr="008C0BE7">
              <w:rPr>
                <w:b/>
                <w:color w:val="00B050"/>
              </w:rPr>
              <w:t>Quiz 5</w:t>
            </w:r>
          </w:p>
          <w:p w:rsidR="00C90AF0" w:rsidRDefault="00C90AF0" w:rsidP="008C0BE7">
            <w:pPr>
              <w:pStyle w:val="ListParagraph"/>
              <w:spacing w:line="276" w:lineRule="auto"/>
            </w:pPr>
          </w:p>
        </w:tc>
      </w:tr>
      <w:tr w:rsidR="00C90AF0" w:rsidTr="00BA3E43">
        <w:tc>
          <w:tcPr>
            <w:tcW w:w="1098" w:type="dxa"/>
          </w:tcPr>
          <w:p w:rsidR="00005057" w:rsidRPr="00B02346" w:rsidRDefault="00005057" w:rsidP="002E50CF">
            <w:pPr>
              <w:spacing w:line="276" w:lineRule="auto"/>
            </w:pPr>
            <w:r w:rsidRPr="00B02346">
              <w:t>4/9/14</w:t>
            </w:r>
          </w:p>
          <w:p w:rsidR="00C90AF0" w:rsidRPr="00B02346" w:rsidRDefault="00C90AF0" w:rsidP="008103F4">
            <w:pPr>
              <w:spacing w:line="276" w:lineRule="auto"/>
            </w:pPr>
            <w:r w:rsidRPr="00B02346">
              <w:t>Week 1</w:t>
            </w:r>
            <w:r w:rsidR="008103F4" w:rsidRPr="00B02346">
              <w:t>4</w:t>
            </w:r>
          </w:p>
        </w:tc>
        <w:tc>
          <w:tcPr>
            <w:tcW w:w="7993" w:type="dxa"/>
          </w:tcPr>
          <w:p w:rsidR="00005057" w:rsidRPr="00005057" w:rsidRDefault="00005057" w:rsidP="00005057">
            <w:pPr>
              <w:pStyle w:val="ListParagraph"/>
              <w:spacing w:line="276" w:lineRule="auto"/>
              <w:jc w:val="center"/>
              <w:rPr>
                <w:b/>
                <w:color w:val="00B050"/>
              </w:rPr>
            </w:pPr>
            <w:r w:rsidRPr="00005057">
              <w:rPr>
                <w:b/>
                <w:color w:val="00B050"/>
              </w:rPr>
              <w:t>Problem Behavior</w:t>
            </w:r>
            <w:r>
              <w:rPr>
                <w:b/>
                <w:color w:val="00B050"/>
              </w:rPr>
              <w:t xml:space="preserve"> </w:t>
            </w:r>
          </w:p>
          <w:p w:rsidR="00005057" w:rsidRPr="00005057" w:rsidRDefault="00005057" w:rsidP="00C32E9E">
            <w:pPr>
              <w:pStyle w:val="ListParagraph"/>
              <w:numPr>
                <w:ilvl w:val="0"/>
                <w:numId w:val="30"/>
              </w:numPr>
              <w:spacing w:line="276" w:lineRule="auto"/>
            </w:pPr>
            <w:r>
              <w:t xml:space="preserve">Fisher, W., Piaaza, C.C., Alterson, C.J., Kuhn, D.E. (1999). Interresponse Relations Among Aberrant Behavior Displayed by Persons with Autism and Developmental Disabilities. In Gehezzi, P.M., Williams, W.L, &amp; Carr, J.E. (Eds.), </w:t>
            </w:r>
            <w:r w:rsidRPr="00C32E9E">
              <w:rPr>
                <w:i/>
              </w:rPr>
              <w:t>Autism: Behavior Analytic Persepctives (113-136).</w:t>
            </w:r>
          </w:p>
          <w:p w:rsidR="00005057" w:rsidRPr="00005057" w:rsidRDefault="00005057" w:rsidP="00B02346">
            <w:pPr>
              <w:pStyle w:val="ListParagraph"/>
              <w:numPr>
                <w:ilvl w:val="0"/>
                <w:numId w:val="30"/>
              </w:numPr>
              <w:spacing w:line="276" w:lineRule="auto"/>
              <w:rPr>
                <w:b/>
              </w:rPr>
            </w:pPr>
            <w:r>
              <w:t xml:space="preserve">Wilder, D.A. Discussion of Fisher, Piazza, Alterson, &amp; Kuhn (1999). Interresponse Relations Among Aberrant Behavior Displayed by Persons with Autism and Developmental Disabilities. In Gehezzi, P.M., Williams, W.L, &amp; Carr, J.E. (Eds.), </w:t>
            </w:r>
            <w:r w:rsidRPr="00C32E9E">
              <w:rPr>
                <w:i/>
              </w:rPr>
              <w:t xml:space="preserve">Autism: Behavior Analytic </w:t>
            </w:r>
            <w:r w:rsidR="001E324A" w:rsidRPr="00C32E9E">
              <w:rPr>
                <w:i/>
              </w:rPr>
              <w:t>Perspectives</w:t>
            </w:r>
            <w:r w:rsidRPr="00C32E9E">
              <w:rPr>
                <w:i/>
              </w:rPr>
              <w:t xml:space="preserve"> (137-138).</w:t>
            </w:r>
            <w:r>
              <w:t xml:space="preserve"> </w:t>
            </w:r>
          </w:p>
        </w:tc>
        <w:tc>
          <w:tcPr>
            <w:tcW w:w="1925" w:type="dxa"/>
          </w:tcPr>
          <w:p w:rsidR="008C0BE7" w:rsidRDefault="008C0BE7" w:rsidP="008C0BE7">
            <w:pPr>
              <w:spacing w:line="276" w:lineRule="auto"/>
              <w:jc w:val="center"/>
              <w:rPr>
                <w:b/>
                <w:color w:val="00B050"/>
              </w:rPr>
            </w:pPr>
            <w:r>
              <w:rPr>
                <w:b/>
                <w:color w:val="00B050"/>
              </w:rPr>
              <w:t>RG1</w:t>
            </w:r>
            <w:r w:rsidR="003E1F5E">
              <w:rPr>
                <w:b/>
                <w:color w:val="00B050"/>
              </w:rPr>
              <w:t>0</w:t>
            </w:r>
          </w:p>
          <w:p w:rsidR="008C0BE7" w:rsidRDefault="008C0BE7" w:rsidP="008C0BE7">
            <w:pPr>
              <w:spacing w:line="276" w:lineRule="auto"/>
              <w:jc w:val="center"/>
            </w:pPr>
            <w:r>
              <w:rPr>
                <w:b/>
                <w:color w:val="00B050"/>
              </w:rPr>
              <w:t>Exam 3</w:t>
            </w:r>
          </w:p>
          <w:p w:rsidR="00C90AF0" w:rsidRDefault="00C32E9E" w:rsidP="00C32E9E">
            <w:pPr>
              <w:spacing w:line="276" w:lineRule="auto"/>
            </w:pPr>
            <w:r>
              <w:t>Student Workshop</w:t>
            </w:r>
          </w:p>
          <w:p w:rsidR="00774819" w:rsidRDefault="00774819" w:rsidP="00C32E9E">
            <w:pPr>
              <w:spacing w:line="276" w:lineRule="auto"/>
            </w:pPr>
            <w:r>
              <w:t>1</w:t>
            </w:r>
          </w:p>
        </w:tc>
      </w:tr>
      <w:tr w:rsidR="00005057" w:rsidTr="00BA3E43">
        <w:tc>
          <w:tcPr>
            <w:tcW w:w="1098" w:type="dxa"/>
          </w:tcPr>
          <w:p w:rsidR="00005057" w:rsidRPr="00B02346" w:rsidRDefault="00005057" w:rsidP="00005057">
            <w:pPr>
              <w:spacing w:line="276" w:lineRule="auto"/>
            </w:pPr>
            <w:r w:rsidRPr="00B02346">
              <w:t>4/16/14</w:t>
            </w:r>
          </w:p>
          <w:p w:rsidR="00005057" w:rsidRPr="00B02346" w:rsidRDefault="00005057" w:rsidP="00910AD6">
            <w:pPr>
              <w:spacing w:line="276" w:lineRule="auto"/>
            </w:pPr>
            <w:r w:rsidRPr="00B02346">
              <w:t>Week 1</w:t>
            </w:r>
            <w:r w:rsidR="00910AD6">
              <w:t>4</w:t>
            </w:r>
          </w:p>
        </w:tc>
        <w:tc>
          <w:tcPr>
            <w:tcW w:w="7993" w:type="dxa"/>
          </w:tcPr>
          <w:p w:rsidR="00005057" w:rsidRPr="00005057" w:rsidRDefault="00005057" w:rsidP="00005057">
            <w:pPr>
              <w:pStyle w:val="ListParagraph"/>
              <w:spacing w:line="276" w:lineRule="auto"/>
              <w:jc w:val="center"/>
              <w:rPr>
                <w:b/>
                <w:color w:val="00B050"/>
              </w:rPr>
            </w:pPr>
            <w:r w:rsidRPr="00005057">
              <w:rPr>
                <w:b/>
                <w:color w:val="00B050"/>
              </w:rPr>
              <w:t>Bedtime Problems</w:t>
            </w:r>
          </w:p>
          <w:p w:rsidR="00005057" w:rsidRPr="00C32E9E" w:rsidRDefault="00C32E9E" w:rsidP="00C32E9E">
            <w:pPr>
              <w:pStyle w:val="ListParagraph"/>
              <w:numPr>
                <w:ilvl w:val="0"/>
                <w:numId w:val="29"/>
              </w:numPr>
              <w:spacing w:line="276" w:lineRule="auto"/>
            </w:pPr>
            <w:r w:rsidRPr="00C32E9E">
              <w:t xml:space="preserve">Jin, C.S., Hanley, G.P., Beaulieu, L. </w:t>
            </w:r>
            <w:r>
              <w:t xml:space="preserve">(2013). An Individualized and Comprehenisve Approach to Treating Sleep Problems in Young Children. </w:t>
            </w:r>
            <w:r>
              <w:rPr>
                <w:i/>
              </w:rPr>
              <w:t xml:space="preserve">Journal of Applied Behavior Analysis, 46, </w:t>
            </w:r>
            <w:r>
              <w:t>161-180.</w:t>
            </w:r>
          </w:p>
        </w:tc>
        <w:tc>
          <w:tcPr>
            <w:tcW w:w="1925" w:type="dxa"/>
          </w:tcPr>
          <w:p w:rsidR="008C0BE7" w:rsidRDefault="008C0BE7" w:rsidP="008C0BE7">
            <w:pPr>
              <w:spacing w:line="276" w:lineRule="auto"/>
              <w:jc w:val="center"/>
              <w:rPr>
                <w:b/>
                <w:color w:val="00B050"/>
              </w:rPr>
            </w:pPr>
            <w:r>
              <w:rPr>
                <w:b/>
                <w:color w:val="00B050"/>
              </w:rPr>
              <w:t>RG1</w:t>
            </w:r>
            <w:r w:rsidR="003E1F5E">
              <w:rPr>
                <w:b/>
                <w:color w:val="00B050"/>
              </w:rPr>
              <w:t>1</w:t>
            </w:r>
          </w:p>
          <w:p w:rsidR="008C0BE7" w:rsidRDefault="008C0BE7" w:rsidP="008C0BE7">
            <w:pPr>
              <w:spacing w:line="276" w:lineRule="auto"/>
              <w:jc w:val="center"/>
            </w:pPr>
            <w:r w:rsidRPr="008C0BE7">
              <w:rPr>
                <w:b/>
                <w:color w:val="00B050"/>
              </w:rPr>
              <w:t xml:space="preserve">Quiz </w:t>
            </w:r>
            <w:r w:rsidR="003E1F5E">
              <w:rPr>
                <w:b/>
                <w:color w:val="00B050"/>
              </w:rPr>
              <w:t>6</w:t>
            </w:r>
          </w:p>
          <w:p w:rsidR="00005057" w:rsidRDefault="00C32E9E" w:rsidP="00C32E9E">
            <w:pPr>
              <w:spacing w:line="276" w:lineRule="auto"/>
            </w:pPr>
            <w:r>
              <w:t>Student Workshop</w:t>
            </w:r>
          </w:p>
          <w:p w:rsidR="00774819" w:rsidRDefault="00774819" w:rsidP="00C32E9E">
            <w:pPr>
              <w:spacing w:line="276" w:lineRule="auto"/>
            </w:pPr>
            <w:r>
              <w:t>2</w:t>
            </w:r>
          </w:p>
        </w:tc>
      </w:tr>
      <w:tr w:rsidR="00005057" w:rsidTr="00BA3E43">
        <w:tc>
          <w:tcPr>
            <w:tcW w:w="1098" w:type="dxa"/>
          </w:tcPr>
          <w:p w:rsidR="00005057" w:rsidRPr="00B02346" w:rsidRDefault="00005057" w:rsidP="00005057">
            <w:pPr>
              <w:spacing w:line="276" w:lineRule="auto"/>
            </w:pPr>
            <w:r w:rsidRPr="00B02346">
              <w:t>4/23/14</w:t>
            </w:r>
          </w:p>
          <w:p w:rsidR="00005057" w:rsidRPr="00B02346" w:rsidRDefault="00005057" w:rsidP="00910AD6">
            <w:pPr>
              <w:spacing w:line="276" w:lineRule="auto"/>
            </w:pPr>
            <w:r w:rsidRPr="00B02346">
              <w:t>Week 1</w:t>
            </w:r>
            <w:r w:rsidR="00910AD6">
              <w:t>5</w:t>
            </w:r>
          </w:p>
        </w:tc>
        <w:tc>
          <w:tcPr>
            <w:tcW w:w="7993" w:type="dxa"/>
          </w:tcPr>
          <w:p w:rsidR="00005057" w:rsidRPr="008103F4" w:rsidRDefault="00005057" w:rsidP="00005057">
            <w:pPr>
              <w:pStyle w:val="ListParagraph"/>
              <w:spacing w:line="276" w:lineRule="auto"/>
              <w:jc w:val="center"/>
            </w:pPr>
            <w:r w:rsidRPr="00005057">
              <w:rPr>
                <w:b/>
                <w:color w:val="00B050"/>
              </w:rPr>
              <w:t>Feeding Problems</w:t>
            </w:r>
          </w:p>
          <w:p w:rsidR="008103F4" w:rsidRPr="008103F4" w:rsidRDefault="008103F4" w:rsidP="008103F4">
            <w:pPr>
              <w:pStyle w:val="ListParagraph"/>
              <w:numPr>
                <w:ilvl w:val="0"/>
                <w:numId w:val="29"/>
              </w:numPr>
              <w:rPr>
                <w:b/>
                <w:color w:val="00B050"/>
              </w:rPr>
            </w:pPr>
            <w:r w:rsidRPr="008103F4">
              <w:t xml:space="preserve">Cooper, L.J., Wacker et al. (1995). Use of component analyses to identify active variables in treatment packages for children with feeding disorders. </w:t>
            </w:r>
            <w:r w:rsidRPr="008103F4">
              <w:rPr>
                <w:i/>
              </w:rPr>
              <w:t xml:space="preserve">Journal of Applied Behavior Analysis, </w:t>
            </w:r>
            <w:r w:rsidRPr="008103F4">
              <w:t>28, 139-153.</w:t>
            </w:r>
          </w:p>
        </w:tc>
        <w:tc>
          <w:tcPr>
            <w:tcW w:w="1925" w:type="dxa"/>
          </w:tcPr>
          <w:p w:rsidR="008C0BE7" w:rsidRDefault="008C0BE7" w:rsidP="008C0BE7">
            <w:pPr>
              <w:spacing w:line="276" w:lineRule="auto"/>
              <w:jc w:val="center"/>
              <w:rPr>
                <w:b/>
                <w:color w:val="00B050"/>
              </w:rPr>
            </w:pPr>
            <w:r>
              <w:rPr>
                <w:b/>
                <w:color w:val="00B050"/>
              </w:rPr>
              <w:t>RG1</w:t>
            </w:r>
            <w:r w:rsidR="003E1F5E">
              <w:rPr>
                <w:b/>
                <w:color w:val="00B050"/>
              </w:rPr>
              <w:t>2</w:t>
            </w:r>
          </w:p>
          <w:p w:rsidR="008C0BE7" w:rsidRDefault="008C0BE7" w:rsidP="008C0BE7">
            <w:pPr>
              <w:spacing w:line="276" w:lineRule="auto"/>
              <w:jc w:val="center"/>
            </w:pPr>
            <w:r w:rsidRPr="008C0BE7">
              <w:rPr>
                <w:b/>
                <w:color w:val="00B050"/>
              </w:rPr>
              <w:t>Quiz</w:t>
            </w:r>
            <w:r w:rsidR="003E1F5E">
              <w:rPr>
                <w:b/>
                <w:color w:val="00B050"/>
              </w:rPr>
              <w:t>7</w:t>
            </w:r>
          </w:p>
          <w:p w:rsidR="00005057" w:rsidRDefault="00C32E9E" w:rsidP="00C32E9E">
            <w:pPr>
              <w:spacing w:line="276" w:lineRule="auto"/>
            </w:pPr>
            <w:r>
              <w:t>Student Workshop</w:t>
            </w:r>
          </w:p>
          <w:p w:rsidR="00774819" w:rsidRDefault="00774819" w:rsidP="00C32E9E">
            <w:pPr>
              <w:spacing w:line="276" w:lineRule="auto"/>
            </w:pPr>
            <w:r>
              <w:t>3</w:t>
            </w:r>
          </w:p>
        </w:tc>
        <w:bookmarkStart w:id="0" w:name="_GoBack"/>
        <w:bookmarkEnd w:id="0"/>
      </w:tr>
      <w:tr w:rsidR="00005057" w:rsidTr="00BA3E43">
        <w:tc>
          <w:tcPr>
            <w:tcW w:w="1098" w:type="dxa"/>
          </w:tcPr>
          <w:p w:rsidR="00005057" w:rsidRPr="00B02346" w:rsidRDefault="00B02346" w:rsidP="00005057">
            <w:pPr>
              <w:spacing w:line="276" w:lineRule="auto"/>
            </w:pPr>
            <w:r>
              <w:t>4/</w:t>
            </w:r>
            <w:r w:rsidR="00005057" w:rsidRPr="00B02346">
              <w:t>30/14</w:t>
            </w:r>
          </w:p>
          <w:p w:rsidR="00005057" w:rsidRPr="00B02346" w:rsidRDefault="00005057" w:rsidP="00910AD6">
            <w:pPr>
              <w:spacing w:line="276" w:lineRule="auto"/>
            </w:pPr>
            <w:r w:rsidRPr="00B02346">
              <w:t>Week 1</w:t>
            </w:r>
            <w:r w:rsidR="00910AD6">
              <w:t>6</w:t>
            </w:r>
          </w:p>
        </w:tc>
        <w:tc>
          <w:tcPr>
            <w:tcW w:w="7993" w:type="dxa"/>
          </w:tcPr>
          <w:p w:rsidR="00005057" w:rsidRDefault="00005057" w:rsidP="00005057">
            <w:pPr>
              <w:pStyle w:val="ListParagraph"/>
              <w:spacing w:line="276" w:lineRule="auto"/>
              <w:jc w:val="center"/>
              <w:rPr>
                <w:b/>
                <w:color w:val="00B050"/>
              </w:rPr>
            </w:pPr>
            <w:r w:rsidRPr="00005057">
              <w:rPr>
                <w:b/>
                <w:color w:val="00B050"/>
              </w:rPr>
              <w:t>Toileting Problems</w:t>
            </w:r>
          </w:p>
          <w:p w:rsidR="008103F4" w:rsidRPr="008103F4" w:rsidRDefault="008103F4" w:rsidP="00B02346">
            <w:pPr>
              <w:pStyle w:val="ListParagraph"/>
              <w:numPr>
                <w:ilvl w:val="0"/>
                <w:numId w:val="29"/>
              </w:numPr>
              <w:spacing w:line="276" w:lineRule="auto"/>
              <w:rPr>
                <w:b/>
              </w:rPr>
            </w:pPr>
            <w:r w:rsidRPr="008C0BE7">
              <w:t>LeBlanc, L. A., Carr, J. E., Crossett, S. E., Bennett, C. M., &amp; Detweiler, D. D. (2005). Intensive outpatient behavioral treatment of primary</w:t>
            </w:r>
            <w:r w:rsidR="008C0BE7" w:rsidRPr="008C0BE7">
              <w:t xml:space="preserve"> </w:t>
            </w:r>
            <w:r w:rsidRPr="008C0BE7">
              <w:t xml:space="preserve">urinary incontinence of children with autism. </w:t>
            </w:r>
            <w:r w:rsidRPr="008C0BE7">
              <w:rPr>
                <w:i/>
              </w:rPr>
              <w:t>Focus on Autism and Other Developmental Disabilities, 20,</w:t>
            </w:r>
            <w:r w:rsidRPr="008C0BE7">
              <w:t xml:space="preserve"> 98–105.</w:t>
            </w:r>
          </w:p>
        </w:tc>
        <w:tc>
          <w:tcPr>
            <w:tcW w:w="1925" w:type="dxa"/>
          </w:tcPr>
          <w:p w:rsidR="008C0BE7" w:rsidRDefault="008C0BE7" w:rsidP="008C0BE7">
            <w:pPr>
              <w:spacing w:line="276" w:lineRule="auto"/>
              <w:jc w:val="center"/>
              <w:rPr>
                <w:b/>
                <w:color w:val="00B050"/>
              </w:rPr>
            </w:pPr>
            <w:r>
              <w:rPr>
                <w:b/>
                <w:color w:val="00B050"/>
              </w:rPr>
              <w:t>RG1</w:t>
            </w:r>
            <w:r w:rsidR="003E1F5E">
              <w:rPr>
                <w:b/>
                <w:color w:val="00B050"/>
              </w:rPr>
              <w:t>3</w:t>
            </w:r>
          </w:p>
          <w:p w:rsidR="008C0BE7" w:rsidRPr="008C0BE7" w:rsidRDefault="008C0BE7" w:rsidP="008C0BE7">
            <w:pPr>
              <w:spacing w:line="276" w:lineRule="auto"/>
              <w:jc w:val="center"/>
              <w:rPr>
                <w:b/>
                <w:color w:val="00B050"/>
              </w:rPr>
            </w:pPr>
            <w:r w:rsidRPr="008C0BE7">
              <w:rPr>
                <w:b/>
                <w:color w:val="00B050"/>
              </w:rPr>
              <w:t xml:space="preserve">Quiz </w:t>
            </w:r>
            <w:r w:rsidR="003E1F5E">
              <w:rPr>
                <w:b/>
                <w:color w:val="00B050"/>
              </w:rPr>
              <w:t>8</w:t>
            </w:r>
          </w:p>
          <w:p w:rsidR="00005057" w:rsidRDefault="00C32E9E" w:rsidP="00C32E9E">
            <w:pPr>
              <w:spacing w:line="276" w:lineRule="auto"/>
            </w:pPr>
            <w:r>
              <w:t>Student Workshop</w:t>
            </w:r>
          </w:p>
          <w:p w:rsidR="00774819" w:rsidRDefault="00774819" w:rsidP="00C32E9E">
            <w:pPr>
              <w:spacing w:line="276" w:lineRule="auto"/>
            </w:pPr>
            <w:r>
              <w:t>4</w:t>
            </w:r>
          </w:p>
        </w:tc>
      </w:tr>
      <w:tr w:rsidR="00005057" w:rsidTr="00BA3E43">
        <w:tc>
          <w:tcPr>
            <w:tcW w:w="1098" w:type="dxa"/>
          </w:tcPr>
          <w:p w:rsidR="00005057" w:rsidRPr="00B02346" w:rsidRDefault="00005057" w:rsidP="00005057">
            <w:pPr>
              <w:spacing w:line="276" w:lineRule="auto"/>
            </w:pPr>
            <w:r w:rsidRPr="00B02346">
              <w:t>5/7/14</w:t>
            </w:r>
          </w:p>
          <w:p w:rsidR="00005057" w:rsidRPr="00B02346" w:rsidRDefault="00005057" w:rsidP="00910AD6">
            <w:pPr>
              <w:spacing w:line="276" w:lineRule="auto"/>
            </w:pPr>
            <w:r w:rsidRPr="00B02346">
              <w:t>Week 1</w:t>
            </w:r>
            <w:r w:rsidR="00910AD6">
              <w:t>7</w:t>
            </w:r>
          </w:p>
        </w:tc>
        <w:tc>
          <w:tcPr>
            <w:tcW w:w="7993" w:type="dxa"/>
          </w:tcPr>
          <w:p w:rsidR="00005057" w:rsidRDefault="007F55C4" w:rsidP="008C0BE7">
            <w:pPr>
              <w:pStyle w:val="ListParagraph"/>
              <w:spacing w:line="276" w:lineRule="auto"/>
              <w:jc w:val="center"/>
              <w:rPr>
                <w:b/>
                <w:color w:val="00B050"/>
              </w:rPr>
            </w:pPr>
            <w:r>
              <w:rPr>
                <w:b/>
                <w:color w:val="00B050"/>
              </w:rPr>
              <w:t>Exam 4</w:t>
            </w:r>
            <w:r w:rsidR="001E6197">
              <w:rPr>
                <w:b/>
                <w:color w:val="00B050"/>
              </w:rPr>
              <w:t xml:space="preserve"> – BEHV 4000 only</w:t>
            </w:r>
          </w:p>
          <w:p w:rsidR="001E6197" w:rsidRPr="008C0BE7" w:rsidRDefault="001E6197" w:rsidP="001E6197">
            <w:pPr>
              <w:pStyle w:val="ListParagraph"/>
              <w:spacing w:line="276" w:lineRule="auto"/>
              <w:rPr>
                <w:b/>
              </w:rPr>
            </w:pPr>
          </w:p>
        </w:tc>
        <w:tc>
          <w:tcPr>
            <w:tcW w:w="1925" w:type="dxa"/>
          </w:tcPr>
          <w:p w:rsidR="00005057" w:rsidRDefault="007F55C4" w:rsidP="00005057">
            <w:pPr>
              <w:pStyle w:val="ListParagraph"/>
              <w:spacing w:line="276" w:lineRule="auto"/>
              <w:rPr>
                <w:b/>
                <w:color w:val="00B050"/>
              </w:rPr>
            </w:pPr>
            <w:r>
              <w:rPr>
                <w:b/>
                <w:color w:val="00B050"/>
              </w:rPr>
              <w:t>Exam 4</w:t>
            </w:r>
          </w:p>
          <w:p w:rsidR="001E6197" w:rsidRPr="008C0BE7" w:rsidRDefault="001E6197" w:rsidP="00005057">
            <w:pPr>
              <w:pStyle w:val="ListParagraph"/>
              <w:spacing w:line="276" w:lineRule="auto"/>
              <w:rPr>
                <w:b/>
              </w:rPr>
            </w:pPr>
          </w:p>
        </w:tc>
      </w:tr>
    </w:tbl>
    <w:p w:rsidR="0006658C" w:rsidRDefault="0006658C" w:rsidP="002E50CF">
      <w:pPr>
        <w:tabs>
          <w:tab w:val="left" w:pos="720"/>
          <w:tab w:val="left" w:pos="1620"/>
        </w:tabs>
        <w:spacing w:line="276" w:lineRule="auto"/>
        <w:ind w:right="-720"/>
      </w:pPr>
    </w:p>
    <w:sectPr w:rsidR="0006658C" w:rsidSect="0016120B">
      <w:headerReference w:type="even" r:id="rId1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635" w:rsidRDefault="00321635">
      <w:r>
        <w:separator/>
      </w:r>
    </w:p>
  </w:endnote>
  <w:endnote w:type="continuationSeparator" w:id="0">
    <w:p w:rsidR="00321635" w:rsidRDefault="0032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635" w:rsidRDefault="00321635">
      <w:r>
        <w:separator/>
      </w:r>
    </w:p>
  </w:footnote>
  <w:footnote w:type="continuationSeparator" w:id="0">
    <w:p w:rsidR="00321635" w:rsidRDefault="00321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0F" w:rsidRDefault="00A0110F" w:rsidP="00E234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110F" w:rsidRDefault="00A0110F" w:rsidP="00E2341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0F" w:rsidRDefault="00A0110F" w:rsidP="00E234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197">
      <w:rPr>
        <w:rStyle w:val="PageNumber"/>
        <w:noProof/>
      </w:rPr>
      <w:t>7</w:t>
    </w:r>
    <w:r>
      <w:rPr>
        <w:rStyle w:val="PageNumber"/>
      </w:rPr>
      <w:fldChar w:fldCharType="end"/>
    </w:r>
  </w:p>
  <w:p w:rsidR="00A0110F" w:rsidRDefault="00A0110F" w:rsidP="00E23419">
    <w:pPr>
      <w:pStyle w:val="Header"/>
      <w:ind w:right="360"/>
    </w:pPr>
    <w:r>
      <w:t xml:space="preserve">BEHV 4000/5029 </w:t>
    </w:r>
    <w:r>
      <w:tab/>
    </w:r>
    <w:r>
      <w:tab/>
      <w:t>Spr 201</w:t>
    </w:r>
    <w:r w:rsidR="003E1F5E">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0CAF"/>
    <w:multiLevelType w:val="hybridMultilevel"/>
    <w:tmpl w:val="A8704A20"/>
    <w:lvl w:ilvl="0" w:tplc="3FE825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77904"/>
    <w:multiLevelType w:val="hybridMultilevel"/>
    <w:tmpl w:val="F8A6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87C39"/>
    <w:multiLevelType w:val="hybridMultilevel"/>
    <w:tmpl w:val="F728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AF642A"/>
    <w:multiLevelType w:val="hybridMultilevel"/>
    <w:tmpl w:val="1F5A25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500B0"/>
    <w:multiLevelType w:val="hybridMultilevel"/>
    <w:tmpl w:val="23BE83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C06BB"/>
    <w:multiLevelType w:val="hybridMultilevel"/>
    <w:tmpl w:val="C8F01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AA400F"/>
    <w:multiLevelType w:val="hybridMultilevel"/>
    <w:tmpl w:val="3B545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91DDD"/>
    <w:multiLevelType w:val="hybridMultilevel"/>
    <w:tmpl w:val="AC5CC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A29A4"/>
    <w:multiLevelType w:val="hybridMultilevel"/>
    <w:tmpl w:val="5C20B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21EA9"/>
    <w:multiLevelType w:val="hybridMultilevel"/>
    <w:tmpl w:val="E06E5E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339E7"/>
    <w:multiLevelType w:val="hybridMultilevel"/>
    <w:tmpl w:val="14BA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763D3"/>
    <w:multiLevelType w:val="hybridMultilevel"/>
    <w:tmpl w:val="735A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11B1B"/>
    <w:multiLevelType w:val="hybridMultilevel"/>
    <w:tmpl w:val="58808D7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3B90648"/>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34E21247"/>
    <w:multiLevelType w:val="hybridMultilevel"/>
    <w:tmpl w:val="364A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437FB"/>
    <w:multiLevelType w:val="hybridMultilevel"/>
    <w:tmpl w:val="B6AC5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7A7D4C"/>
    <w:multiLevelType w:val="hybridMultilevel"/>
    <w:tmpl w:val="D6983876"/>
    <w:lvl w:ilvl="0" w:tplc="04090015">
      <w:start w:val="1"/>
      <w:numFmt w:val="upperLetter"/>
      <w:lvlText w:val="%1."/>
      <w:lvlJc w:val="left"/>
      <w:pPr>
        <w:tabs>
          <w:tab w:val="num" w:pos="360"/>
        </w:tabs>
        <w:ind w:left="360" w:hanging="360"/>
      </w:pPr>
      <w:rPr>
        <w:rFonts w:hint="default"/>
      </w:rPr>
    </w:lvl>
    <w:lvl w:ilvl="1" w:tplc="59325E74">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8D171D0"/>
    <w:multiLevelType w:val="hybridMultilevel"/>
    <w:tmpl w:val="1506F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5660A3"/>
    <w:multiLevelType w:val="hybridMultilevel"/>
    <w:tmpl w:val="6540DA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C2779"/>
    <w:multiLevelType w:val="hybridMultilevel"/>
    <w:tmpl w:val="319E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080CF8"/>
    <w:multiLevelType w:val="hybridMultilevel"/>
    <w:tmpl w:val="4EEC4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A71E5"/>
    <w:multiLevelType w:val="hybridMultilevel"/>
    <w:tmpl w:val="73F02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9514D9"/>
    <w:multiLevelType w:val="hybridMultilevel"/>
    <w:tmpl w:val="1B0C0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566D5C"/>
    <w:multiLevelType w:val="hybridMultilevel"/>
    <w:tmpl w:val="1A22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84972"/>
    <w:multiLevelType w:val="hybridMultilevel"/>
    <w:tmpl w:val="A9BAE9B0"/>
    <w:lvl w:ilvl="0" w:tplc="0409000F">
      <w:start w:val="1"/>
      <w:numFmt w:val="decimal"/>
      <w:lvlText w:val="%1."/>
      <w:lvlJc w:val="left"/>
      <w:pPr>
        <w:ind w:left="81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BE22B7C"/>
    <w:multiLevelType w:val="hybridMultilevel"/>
    <w:tmpl w:val="4544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1E5E65"/>
    <w:multiLevelType w:val="hybridMultilevel"/>
    <w:tmpl w:val="031CADCA"/>
    <w:lvl w:ilvl="0" w:tplc="C0FC0D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BE637D"/>
    <w:multiLevelType w:val="hybridMultilevel"/>
    <w:tmpl w:val="09DEE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D9573A"/>
    <w:multiLevelType w:val="hybridMultilevel"/>
    <w:tmpl w:val="0F4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3847EA"/>
    <w:multiLevelType w:val="hybridMultilevel"/>
    <w:tmpl w:val="6E34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61339F"/>
    <w:multiLevelType w:val="hybridMultilevel"/>
    <w:tmpl w:val="2E281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F43697"/>
    <w:multiLevelType w:val="hybridMultilevel"/>
    <w:tmpl w:val="ECF2B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245794"/>
    <w:multiLevelType w:val="hybridMultilevel"/>
    <w:tmpl w:val="353A70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116791"/>
    <w:multiLevelType w:val="hybridMultilevel"/>
    <w:tmpl w:val="FDF69348"/>
    <w:lvl w:ilvl="0" w:tplc="5F70C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CD3D6E"/>
    <w:multiLevelType w:val="hybridMultilevel"/>
    <w:tmpl w:val="B3042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6"/>
  </w:num>
  <w:num w:numId="3">
    <w:abstractNumId w:val="18"/>
  </w:num>
  <w:num w:numId="4">
    <w:abstractNumId w:val="23"/>
  </w:num>
  <w:num w:numId="5">
    <w:abstractNumId w:val="20"/>
  </w:num>
  <w:num w:numId="6">
    <w:abstractNumId w:val="17"/>
  </w:num>
  <w:num w:numId="7">
    <w:abstractNumId w:val="14"/>
  </w:num>
  <w:num w:numId="8">
    <w:abstractNumId w:val="1"/>
  </w:num>
  <w:num w:numId="9">
    <w:abstractNumId w:val="12"/>
  </w:num>
  <w:num w:numId="10">
    <w:abstractNumId w:val="4"/>
  </w:num>
  <w:num w:numId="11">
    <w:abstractNumId w:val="24"/>
  </w:num>
  <w:num w:numId="12">
    <w:abstractNumId w:val="9"/>
  </w:num>
  <w:num w:numId="13">
    <w:abstractNumId w:val="7"/>
  </w:num>
  <w:num w:numId="14">
    <w:abstractNumId w:val="32"/>
  </w:num>
  <w:num w:numId="15">
    <w:abstractNumId w:val="33"/>
  </w:num>
  <w:num w:numId="16">
    <w:abstractNumId w:val="19"/>
  </w:num>
  <w:num w:numId="17">
    <w:abstractNumId w:val="34"/>
  </w:num>
  <w:num w:numId="18">
    <w:abstractNumId w:val="21"/>
  </w:num>
  <w:num w:numId="19">
    <w:abstractNumId w:val="25"/>
  </w:num>
  <w:num w:numId="20">
    <w:abstractNumId w:val="2"/>
  </w:num>
  <w:num w:numId="21">
    <w:abstractNumId w:val="8"/>
  </w:num>
  <w:num w:numId="22">
    <w:abstractNumId w:val="22"/>
  </w:num>
  <w:num w:numId="23">
    <w:abstractNumId w:val="31"/>
  </w:num>
  <w:num w:numId="24">
    <w:abstractNumId w:val="30"/>
  </w:num>
  <w:num w:numId="25">
    <w:abstractNumId w:val="27"/>
  </w:num>
  <w:num w:numId="26">
    <w:abstractNumId w:val="5"/>
  </w:num>
  <w:num w:numId="27">
    <w:abstractNumId w:val="28"/>
  </w:num>
  <w:num w:numId="28">
    <w:abstractNumId w:val="15"/>
  </w:num>
  <w:num w:numId="29">
    <w:abstractNumId w:val="0"/>
  </w:num>
  <w:num w:numId="30">
    <w:abstractNumId w:val="29"/>
  </w:num>
  <w:num w:numId="31">
    <w:abstractNumId w:val="11"/>
  </w:num>
  <w:num w:numId="32">
    <w:abstractNumId w:val="10"/>
  </w:num>
  <w:num w:numId="33">
    <w:abstractNumId w:val="13"/>
  </w:num>
  <w:num w:numId="34">
    <w:abstractNumId w:val="3"/>
  </w:num>
  <w:num w:numId="35">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19"/>
    <w:rsid w:val="00000912"/>
    <w:rsid w:val="0000336B"/>
    <w:rsid w:val="00004866"/>
    <w:rsid w:val="00005057"/>
    <w:rsid w:val="00007BD7"/>
    <w:rsid w:val="000166DB"/>
    <w:rsid w:val="00017C84"/>
    <w:rsid w:val="00025EFC"/>
    <w:rsid w:val="00030868"/>
    <w:rsid w:val="000376B0"/>
    <w:rsid w:val="00037950"/>
    <w:rsid w:val="00040325"/>
    <w:rsid w:val="00051ED6"/>
    <w:rsid w:val="00062E97"/>
    <w:rsid w:val="00064465"/>
    <w:rsid w:val="0006658C"/>
    <w:rsid w:val="0006688C"/>
    <w:rsid w:val="00074878"/>
    <w:rsid w:val="00075863"/>
    <w:rsid w:val="00075974"/>
    <w:rsid w:val="00075D41"/>
    <w:rsid w:val="00077267"/>
    <w:rsid w:val="00081791"/>
    <w:rsid w:val="0008525B"/>
    <w:rsid w:val="00096813"/>
    <w:rsid w:val="000A4042"/>
    <w:rsid w:val="000A66D6"/>
    <w:rsid w:val="000B202C"/>
    <w:rsid w:val="000B206B"/>
    <w:rsid w:val="000B22B5"/>
    <w:rsid w:val="000B4995"/>
    <w:rsid w:val="000B5697"/>
    <w:rsid w:val="000B5914"/>
    <w:rsid w:val="000B6635"/>
    <w:rsid w:val="000B6726"/>
    <w:rsid w:val="000C04FB"/>
    <w:rsid w:val="000C0B80"/>
    <w:rsid w:val="000C1A69"/>
    <w:rsid w:val="000C2F6A"/>
    <w:rsid w:val="000C4347"/>
    <w:rsid w:val="000C7883"/>
    <w:rsid w:val="000D65DF"/>
    <w:rsid w:val="000E09D1"/>
    <w:rsid w:val="000E173D"/>
    <w:rsid w:val="000E7577"/>
    <w:rsid w:val="000F4FF5"/>
    <w:rsid w:val="00101AE2"/>
    <w:rsid w:val="00101F26"/>
    <w:rsid w:val="0010223F"/>
    <w:rsid w:val="00110F5E"/>
    <w:rsid w:val="001129C3"/>
    <w:rsid w:val="0011637A"/>
    <w:rsid w:val="00122526"/>
    <w:rsid w:val="00127890"/>
    <w:rsid w:val="00127CDE"/>
    <w:rsid w:val="00145B53"/>
    <w:rsid w:val="00150D7B"/>
    <w:rsid w:val="0016120B"/>
    <w:rsid w:val="00161A6D"/>
    <w:rsid w:val="001655E5"/>
    <w:rsid w:val="001750FE"/>
    <w:rsid w:val="001825E6"/>
    <w:rsid w:val="00184CC9"/>
    <w:rsid w:val="001863A4"/>
    <w:rsid w:val="0019039B"/>
    <w:rsid w:val="00192EC2"/>
    <w:rsid w:val="00192F28"/>
    <w:rsid w:val="00193CBC"/>
    <w:rsid w:val="00193FE2"/>
    <w:rsid w:val="00195ADE"/>
    <w:rsid w:val="001A0358"/>
    <w:rsid w:val="001A1640"/>
    <w:rsid w:val="001B17FB"/>
    <w:rsid w:val="001B61EB"/>
    <w:rsid w:val="001C1E5D"/>
    <w:rsid w:val="001C1F3E"/>
    <w:rsid w:val="001C7854"/>
    <w:rsid w:val="001D1058"/>
    <w:rsid w:val="001D312F"/>
    <w:rsid w:val="001E3210"/>
    <w:rsid w:val="001E324A"/>
    <w:rsid w:val="001E452E"/>
    <w:rsid w:val="001E6197"/>
    <w:rsid w:val="001E776C"/>
    <w:rsid w:val="001E7822"/>
    <w:rsid w:val="001F1A5C"/>
    <w:rsid w:val="00201F35"/>
    <w:rsid w:val="00203E1C"/>
    <w:rsid w:val="00210C2E"/>
    <w:rsid w:val="00210E37"/>
    <w:rsid w:val="00210FED"/>
    <w:rsid w:val="00212005"/>
    <w:rsid w:val="0021248B"/>
    <w:rsid w:val="00222B43"/>
    <w:rsid w:val="00222C80"/>
    <w:rsid w:val="00223388"/>
    <w:rsid w:val="0023066A"/>
    <w:rsid w:val="002307B8"/>
    <w:rsid w:val="00230F01"/>
    <w:rsid w:val="0023473C"/>
    <w:rsid w:val="00236E62"/>
    <w:rsid w:val="00243EA5"/>
    <w:rsid w:val="002442E6"/>
    <w:rsid w:val="00244B6D"/>
    <w:rsid w:val="00245855"/>
    <w:rsid w:val="00246754"/>
    <w:rsid w:val="00250753"/>
    <w:rsid w:val="002539E1"/>
    <w:rsid w:val="0026059F"/>
    <w:rsid w:val="002605F7"/>
    <w:rsid w:val="0026222A"/>
    <w:rsid w:val="00262C2B"/>
    <w:rsid w:val="002631E1"/>
    <w:rsid w:val="00272DB4"/>
    <w:rsid w:val="00277B67"/>
    <w:rsid w:val="0028756D"/>
    <w:rsid w:val="002940A5"/>
    <w:rsid w:val="00295812"/>
    <w:rsid w:val="002962B8"/>
    <w:rsid w:val="002A4649"/>
    <w:rsid w:val="002A4ADF"/>
    <w:rsid w:val="002A5B15"/>
    <w:rsid w:val="002A77FC"/>
    <w:rsid w:val="002A7CD1"/>
    <w:rsid w:val="002B4726"/>
    <w:rsid w:val="002B47E7"/>
    <w:rsid w:val="002B5A88"/>
    <w:rsid w:val="002C20E0"/>
    <w:rsid w:val="002D4A2F"/>
    <w:rsid w:val="002E334C"/>
    <w:rsid w:val="002E3B58"/>
    <w:rsid w:val="002E4757"/>
    <w:rsid w:val="002E5018"/>
    <w:rsid w:val="002E50CF"/>
    <w:rsid w:val="002E7388"/>
    <w:rsid w:val="002F12A0"/>
    <w:rsid w:val="002F5CE4"/>
    <w:rsid w:val="002F5CEA"/>
    <w:rsid w:val="00300850"/>
    <w:rsid w:val="003012C1"/>
    <w:rsid w:val="003023C6"/>
    <w:rsid w:val="00303D3D"/>
    <w:rsid w:val="00312616"/>
    <w:rsid w:val="00313F83"/>
    <w:rsid w:val="00317058"/>
    <w:rsid w:val="00317D3D"/>
    <w:rsid w:val="00321635"/>
    <w:rsid w:val="003217EE"/>
    <w:rsid w:val="00322A54"/>
    <w:rsid w:val="00327520"/>
    <w:rsid w:val="0033001F"/>
    <w:rsid w:val="00335498"/>
    <w:rsid w:val="003550C9"/>
    <w:rsid w:val="00367D3D"/>
    <w:rsid w:val="00377AAD"/>
    <w:rsid w:val="00382527"/>
    <w:rsid w:val="00384EAC"/>
    <w:rsid w:val="0038559B"/>
    <w:rsid w:val="00387CAF"/>
    <w:rsid w:val="003A05F1"/>
    <w:rsid w:val="003A3CB2"/>
    <w:rsid w:val="003A7297"/>
    <w:rsid w:val="003B01B8"/>
    <w:rsid w:val="003B41AD"/>
    <w:rsid w:val="003C0DDA"/>
    <w:rsid w:val="003C4CE8"/>
    <w:rsid w:val="003C600F"/>
    <w:rsid w:val="003D129D"/>
    <w:rsid w:val="003D2943"/>
    <w:rsid w:val="003D3257"/>
    <w:rsid w:val="003D4328"/>
    <w:rsid w:val="003E176F"/>
    <w:rsid w:val="003E1F5E"/>
    <w:rsid w:val="003E40C8"/>
    <w:rsid w:val="003F08B7"/>
    <w:rsid w:val="003F0E29"/>
    <w:rsid w:val="003F1FC8"/>
    <w:rsid w:val="003F2BD6"/>
    <w:rsid w:val="003F46FD"/>
    <w:rsid w:val="003F595C"/>
    <w:rsid w:val="0040001A"/>
    <w:rsid w:val="00400D6C"/>
    <w:rsid w:val="004040A8"/>
    <w:rsid w:val="0040798E"/>
    <w:rsid w:val="0041064D"/>
    <w:rsid w:val="00411F2C"/>
    <w:rsid w:val="004132D2"/>
    <w:rsid w:val="004172D1"/>
    <w:rsid w:val="00425399"/>
    <w:rsid w:val="004264B4"/>
    <w:rsid w:val="00426606"/>
    <w:rsid w:val="004279EC"/>
    <w:rsid w:val="00430794"/>
    <w:rsid w:val="00433D93"/>
    <w:rsid w:val="00434CDB"/>
    <w:rsid w:val="00436884"/>
    <w:rsid w:val="00437C70"/>
    <w:rsid w:val="00440B6C"/>
    <w:rsid w:val="00443A18"/>
    <w:rsid w:val="00444652"/>
    <w:rsid w:val="004452F0"/>
    <w:rsid w:val="00445C7A"/>
    <w:rsid w:val="00446D70"/>
    <w:rsid w:val="00450EC7"/>
    <w:rsid w:val="00451CCE"/>
    <w:rsid w:val="004528B9"/>
    <w:rsid w:val="004536EB"/>
    <w:rsid w:val="00457FCA"/>
    <w:rsid w:val="004606E4"/>
    <w:rsid w:val="0046274F"/>
    <w:rsid w:val="0046567E"/>
    <w:rsid w:val="004658D1"/>
    <w:rsid w:val="004676C0"/>
    <w:rsid w:val="00481C42"/>
    <w:rsid w:val="00481FE7"/>
    <w:rsid w:val="00484A03"/>
    <w:rsid w:val="004874D6"/>
    <w:rsid w:val="004923C1"/>
    <w:rsid w:val="00496AAD"/>
    <w:rsid w:val="00497FF9"/>
    <w:rsid w:val="004A2813"/>
    <w:rsid w:val="004A5B5E"/>
    <w:rsid w:val="004B1D4E"/>
    <w:rsid w:val="004B2FD1"/>
    <w:rsid w:val="004B7FD5"/>
    <w:rsid w:val="004C0472"/>
    <w:rsid w:val="004C2D13"/>
    <w:rsid w:val="004C43DF"/>
    <w:rsid w:val="004C566B"/>
    <w:rsid w:val="004D317D"/>
    <w:rsid w:val="004D32FB"/>
    <w:rsid w:val="004D4EAA"/>
    <w:rsid w:val="004D6AC4"/>
    <w:rsid w:val="004E0D04"/>
    <w:rsid w:val="004E2973"/>
    <w:rsid w:val="004E2D63"/>
    <w:rsid w:val="004E4ABB"/>
    <w:rsid w:val="004E5549"/>
    <w:rsid w:val="004E6468"/>
    <w:rsid w:val="004F134E"/>
    <w:rsid w:val="004F27D6"/>
    <w:rsid w:val="004F3385"/>
    <w:rsid w:val="004F45BA"/>
    <w:rsid w:val="004F70B7"/>
    <w:rsid w:val="00501AD3"/>
    <w:rsid w:val="00502D0B"/>
    <w:rsid w:val="00503D07"/>
    <w:rsid w:val="0050677D"/>
    <w:rsid w:val="00506C87"/>
    <w:rsid w:val="00507B43"/>
    <w:rsid w:val="0051624D"/>
    <w:rsid w:val="00524261"/>
    <w:rsid w:val="00525CB3"/>
    <w:rsid w:val="0052677B"/>
    <w:rsid w:val="00532445"/>
    <w:rsid w:val="005347AF"/>
    <w:rsid w:val="005357EC"/>
    <w:rsid w:val="0055366B"/>
    <w:rsid w:val="00553703"/>
    <w:rsid w:val="005546BA"/>
    <w:rsid w:val="00555DCF"/>
    <w:rsid w:val="00557B58"/>
    <w:rsid w:val="00560626"/>
    <w:rsid w:val="00566AEF"/>
    <w:rsid w:val="00570558"/>
    <w:rsid w:val="00576430"/>
    <w:rsid w:val="00577731"/>
    <w:rsid w:val="00580E1A"/>
    <w:rsid w:val="00581B8F"/>
    <w:rsid w:val="005829B7"/>
    <w:rsid w:val="00591B12"/>
    <w:rsid w:val="00592DE1"/>
    <w:rsid w:val="0059546F"/>
    <w:rsid w:val="00595FB9"/>
    <w:rsid w:val="005A2303"/>
    <w:rsid w:val="005B11F3"/>
    <w:rsid w:val="005B225F"/>
    <w:rsid w:val="005B2D3A"/>
    <w:rsid w:val="005B323A"/>
    <w:rsid w:val="005B3750"/>
    <w:rsid w:val="005C1150"/>
    <w:rsid w:val="005C63EA"/>
    <w:rsid w:val="005D0F4F"/>
    <w:rsid w:val="005D16D2"/>
    <w:rsid w:val="005D1D2E"/>
    <w:rsid w:val="005D3321"/>
    <w:rsid w:val="005E3BF6"/>
    <w:rsid w:val="005E4CFF"/>
    <w:rsid w:val="005F0B2B"/>
    <w:rsid w:val="005F2F55"/>
    <w:rsid w:val="005F6FBB"/>
    <w:rsid w:val="00601CA7"/>
    <w:rsid w:val="0060533F"/>
    <w:rsid w:val="00606BA4"/>
    <w:rsid w:val="00611A6A"/>
    <w:rsid w:val="00622557"/>
    <w:rsid w:val="00623DAA"/>
    <w:rsid w:val="00624B06"/>
    <w:rsid w:val="00624F9E"/>
    <w:rsid w:val="00627048"/>
    <w:rsid w:val="00633FB5"/>
    <w:rsid w:val="006341A8"/>
    <w:rsid w:val="006371A8"/>
    <w:rsid w:val="006375AB"/>
    <w:rsid w:val="00641D1C"/>
    <w:rsid w:val="00642E5A"/>
    <w:rsid w:val="00643618"/>
    <w:rsid w:val="006450F4"/>
    <w:rsid w:val="00646E2E"/>
    <w:rsid w:val="00646EA1"/>
    <w:rsid w:val="00647E12"/>
    <w:rsid w:val="006521D7"/>
    <w:rsid w:val="006522C3"/>
    <w:rsid w:val="00654FC3"/>
    <w:rsid w:val="006628B6"/>
    <w:rsid w:val="0066483C"/>
    <w:rsid w:val="00665ABF"/>
    <w:rsid w:val="00665FF8"/>
    <w:rsid w:val="0067488B"/>
    <w:rsid w:val="00675981"/>
    <w:rsid w:val="00677B33"/>
    <w:rsid w:val="00677CD1"/>
    <w:rsid w:val="006808E6"/>
    <w:rsid w:val="00682C5C"/>
    <w:rsid w:val="00683948"/>
    <w:rsid w:val="00683FB8"/>
    <w:rsid w:val="006862EE"/>
    <w:rsid w:val="006864C4"/>
    <w:rsid w:val="006920F9"/>
    <w:rsid w:val="00693417"/>
    <w:rsid w:val="00693CBA"/>
    <w:rsid w:val="006A0DB5"/>
    <w:rsid w:val="006A3ED2"/>
    <w:rsid w:val="006B17C5"/>
    <w:rsid w:val="006B402A"/>
    <w:rsid w:val="006B5130"/>
    <w:rsid w:val="006B5C19"/>
    <w:rsid w:val="006C1A3F"/>
    <w:rsid w:val="006C7FF8"/>
    <w:rsid w:val="006D61E1"/>
    <w:rsid w:val="006D6B9B"/>
    <w:rsid w:val="006E0585"/>
    <w:rsid w:val="006E6AA2"/>
    <w:rsid w:val="006F0BEC"/>
    <w:rsid w:val="006F1E0B"/>
    <w:rsid w:val="006F7314"/>
    <w:rsid w:val="0070117B"/>
    <w:rsid w:val="00702683"/>
    <w:rsid w:val="00704FCB"/>
    <w:rsid w:val="00710AA4"/>
    <w:rsid w:val="0071283B"/>
    <w:rsid w:val="007168E0"/>
    <w:rsid w:val="00725DD3"/>
    <w:rsid w:val="007267F7"/>
    <w:rsid w:val="00727432"/>
    <w:rsid w:val="00727C7F"/>
    <w:rsid w:val="00730CC7"/>
    <w:rsid w:val="00734073"/>
    <w:rsid w:val="007353CC"/>
    <w:rsid w:val="00746FF5"/>
    <w:rsid w:val="00750E9D"/>
    <w:rsid w:val="0076067D"/>
    <w:rsid w:val="00762498"/>
    <w:rsid w:val="00763B24"/>
    <w:rsid w:val="00764775"/>
    <w:rsid w:val="00764A12"/>
    <w:rsid w:val="00765B9C"/>
    <w:rsid w:val="00770C27"/>
    <w:rsid w:val="00770E1B"/>
    <w:rsid w:val="007718A6"/>
    <w:rsid w:val="007732CB"/>
    <w:rsid w:val="00774819"/>
    <w:rsid w:val="00780A55"/>
    <w:rsid w:val="00784436"/>
    <w:rsid w:val="00785F72"/>
    <w:rsid w:val="00786D06"/>
    <w:rsid w:val="00787756"/>
    <w:rsid w:val="007928A8"/>
    <w:rsid w:val="00794249"/>
    <w:rsid w:val="007976DE"/>
    <w:rsid w:val="007B02DA"/>
    <w:rsid w:val="007B09E2"/>
    <w:rsid w:val="007B2DCD"/>
    <w:rsid w:val="007C00BF"/>
    <w:rsid w:val="007C14EF"/>
    <w:rsid w:val="007D06F1"/>
    <w:rsid w:val="007D2478"/>
    <w:rsid w:val="007D7809"/>
    <w:rsid w:val="007E620C"/>
    <w:rsid w:val="007E6568"/>
    <w:rsid w:val="007E65E7"/>
    <w:rsid w:val="007F09A7"/>
    <w:rsid w:val="007F55C4"/>
    <w:rsid w:val="007F5AD5"/>
    <w:rsid w:val="007F66F1"/>
    <w:rsid w:val="00802DFF"/>
    <w:rsid w:val="008103F4"/>
    <w:rsid w:val="00810634"/>
    <w:rsid w:val="008112AF"/>
    <w:rsid w:val="00811B01"/>
    <w:rsid w:val="008238FA"/>
    <w:rsid w:val="0082430C"/>
    <w:rsid w:val="00825C86"/>
    <w:rsid w:val="00826BE0"/>
    <w:rsid w:val="00832AD9"/>
    <w:rsid w:val="00833294"/>
    <w:rsid w:val="00834614"/>
    <w:rsid w:val="00834CC1"/>
    <w:rsid w:val="0083718B"/>
    <w:rsid w:val="00843979"/>
    <w:rsid w:val="0084432B"/>
    <w:rsid w:val="00846E3F"/>
    <w:rsid w:val="00851884"/>
    <w:rsid w:val="00851CC3"/>
    <w:rsid w:val="008521F3"/>
    <w:rsid w:val="00852EB9"/>
    <w:rsid w:val="008555D8"/>
    <w:rsid w:val="00857806"/>
    <w:rsid w:val="008606ED"/>
    <w:rsid w:val="00863D5F"/>
    <w:rsid w:val="00870FE1"/>
    <w:rsid w:val="00877F2A"/>
    <w:rsid w:val="00882BA5"/>
    <w:rsid w:val="00890E33"/>
    <w:rsid w:val="008A07C9"/>
    <w:rsid w:val="008A18CA"/>
    <w:rsid w:val="008A2B40"/>
    <w:rsid w:val="008A3F96"/>
    <w:rsid w:val="008B12F5"/>
    <w:rsid w:val="008B400B"/>
    <w:rsid w:val="008B6F78"/>
    <w:rsid w:val="008C07E1"/>
    <w:rsid w:val="008C0BE7"/>
    <w:rsid w:val="008C105F"/>
    <w:rsid w:val="008D076D"/>
    <w:rsid w:val="008D6803"/>
    <w:rsid w:val="008F19A2"/>
    <w:rsid w:val="008F408B"/>
    <w:rsid w:val="008F4998"/>
    <w:rsid w:val="009002CE"/>
    <w:rsid w:val="009017FB"/>
    <w:rsid w:val="00904E9C"/>
    <w:rsid w:val="00906BCA"/>
    <w:rsid w:val="00907C88"/>
    <w:rsid w:val="00910AD6"/>
    <w:rsid w:val="009128C6"/>
    <w:rsid w:val="009140B9"/>
    <w:rsid w:val="0091657B"/>
    <w:rsid w:val="009207C8"/>
    <w:rsid w:val="00925F7F"/>
    <w:rsid w:val="00930410"/>
    <w:rsid w:val="009325E3"/>
    <w:rsid w:val="00932EFA"/>
    <w:rsid w:val="00934583"/>
    <w:rsid w:val="009416F6"/>
    <w:rsid w:val="00941C29"/>
    <w:rsid w:val="00944B48"/>
    <w:rsid w:val="00951BA4"/>
    <w:rsid w:val="00952D6D"/>
    <w:rsid w:val="009548A2"/>
    <w:rsid w:val="00955BBA"/>
    <w:rsid w:val="00955E7C"/>
    <w:rsid w:val="00956FEF"/>
    <w:rsid w:val="009577FC"/>
    <w:rsid w:val="009629E7"/>
    <w:rsid w:val="009645C1"/>
    <w:rsid w:val="00967C62"/>
    <w:rsid w:val="00967D3C"/>
    <w:rsid w:val="00970F6C"/>
    <w:rsid w:val="00972367"/>
    <w:rsid w:val="009736F8"/>
    <w:rsid w:val="0097463D"/>
    <w:rsid w:val="009777DD"/>
    <w:rsid w:val="00981CE5"/>
    <w:rsid w:val="009A1422"/>
    <w:rsid w:val="009A1AA0"/>
    <w:rsid w:val="009A22ED"/>
    <w:rsid w:val="009A506A"/>
    <w:rsid w:val="009B0A20"/>
    <w:rsid w:val="009B531B"/>
    <w:rsid w:val="009B5433"/>
    <w:rsid w:val="009B5E24"/>
    <w:rsid w:val="009B72BC"/>
    <w:rsid w:val="009B77B0"/>
    <w:rsid w:val="009C51E2"/>
    <w:rsid w:val="009C5830"/>
    <w:rsid w:val="009D4C9D"/>
    <w:rsid w:val="009D6198"/>
    <w:rsid w:val="009D61C1"/>
    <w:rsid w:val="009F085F"/>
    <w:rsid w:val="009F0BDE"/>
    <w:rsid w:val="009F7CB7"/>
    <w:rsid w:val="00A0105F"/>
    <w:rsid w:val="00A0110F"/>
    <w:rsid w:val="00A030AF"/>
    <w:rsid w:val="00A12425"/>
    <w:rsid w:val="00A12D67"/>
    <w:rsid w:val="00A16912"/>
    <w:rsid w:val="00A17730"/>
    <w:rsid w:val="00A45BFD"/>
    <w:rsid w:val="00A45DD8"/>
    <w:rsid w:val="00A5233B"/>
    <w:rsid w:val="00A573E1"/>
    <w:rsid w:val="00A614AB"/>
    <w:rsid w:val="00A625FB"/>
    <w:rsid w:val="00A62F93"/>
    <w:rsid w:val="00A77DDD"/>
    <w:rsid w:val="00A94E5B"/>
    <w:rsid w:val="00AA139C"/>
    <w:rsid w:val="00AA342C"/>
    <w:rsid w:val="00AB194D"/>
    <w:rsid w:val="00AC069E"/>
    <w:rsid w:val="00AC1A9D"/>
    <w:rsid w:val="00AC5009"/>
    <w:rsid w:val="00AC667A"/>
    <w:rsid w:val="00AC66BC"/>
    <w:rsid w:val="00AC7FA0"/>
    <w:rsid w:val="00AD41E7"/>
    <w:rsid w:val="00AD42A2"/>
    <w:rsid w:val="00AD45B1"/>
    <w:rsid w:val="00AD49EE"/>
    <w:rsid w:val="00AE7848"/>
    <w:rsid w:val="00AF114F"/>
    <w:rsid w:val="00AF39A7"/>
    <w:rsid w:val="00B00EF1"/>
    <w:rsid w:val="00B0106E"/>
    <w:rsid w:val="00B02346"/>
    <w:rsid w:val="00B0722C"/>
    <w:rsid w:val="00B07818"/>
    <w:rsid w:val="00B12F73"/>
    <w:rsid w:val="00B21AFF"/>
    <w:rsid w:val="00B23FDE"/>
    <w:rsid w:val="00B248EB"/>
    <w:rsid w:val="00B24D51"/>
    <w:rsid w:val="00B259F3"/>
    <w:rsid w:val="00B3010E"/>
    <w:rsid w:val="00B34350"/>
    <w:rsid w:val="00B40FF0"/>
    <w:rsid w:val="00B4480C"/>
    <w:rsid w:val="00B44E44"/>
    <w:rsid w:val="00B470F6"/>
    <w:rsid w:val="00B52D80"/>
    <w:rsid w:val="00B545BD"/>
    <w:rsid w:val="00B630EC"/>
    <w:rsid w:val="00B70578"/>
    <w:rsid w:val="00B70D66"/>
    <w:rsid w:val="00B7763A"/>
    <w:rsid w:val="00B81023"/>
    <w:rsid w:val="00B84D42"/>
    <w:rsid w:val="00B942AE"/>
    <w:rsid w:val="00B94D35"/>
    <w:rsid w:val="00B952D0"/>
    <w:rsid w:val="00B96084"/>
    <w:rsid w:val="00BA10C8"/>
    <w:rsid w:val="00BA2CB6"/>
    <w:rsid w:val="00BA3E43"/>
    <w:rsid w:val="00BA7BAD"/>
    <w:rsid w:val="00BB032A"/>
    <w:rsid w:val="00BB0FF5"/>
    <w:rsid w:val="00BB4852"/>
    <w:rsid w:val="00BC3516"/>
    <w:rsid w:val="00BC4993"/>
    <w:rsid w:val="00BC5AE4"/>
    <w:rsid w:val="00BD0F1A"/>
    <w:rsid w:val="00BD563A"/>
    <w:rsid w:val="00BE1CA9"/>
    <w:rsid w:val="00BE5DE1"/>
    <w:rsid w:val="00C034FB"/>
    <w:rsid w:val="00C03A80"/>
    <w:rsid w:val="00C049E2"/>
    <w:rsid w:val="00C07473"/>
    <w:rsid w:val="00C07DE0"/>
    <w:rsid w:val="00C1050D"/>
    <w:rsid w:val="00C14361"/>
    <w:rsid w:val="00C14C53"/>
    <w:rsid w:val="00C2786D"/>
    <w:rsid w:val="00C3184D"/>
    <w:rsid w:val="00C32E9E"/>
    <w:rsid w:val="00C34826"/>
    <w:rsid w:val="00C40217"/>
    <w:rsid w:val="00C4276D"/>
    <w:rsid w:val="00C43AC2"/>
    <w:rsid w:val="00C43CBB"/>
    <w:rsid w:val="00C555A2"/>
    <w:rsid w:val="00C57FBE"/>
    <w:rsid w:val="00C63615"/>
    <w:rsid w:val="00C642F8"/>
    <w:rsid w:val="00C66FEB"/>
    <w:rsid w:val="00C72010"/>
    <w:rsid w:val="00C7607A"/>
    <w:rsid w:val="00C80ADE"/>
    <w:rsid w:val="00C84FF1"/>
    <w:rsid w:val="00C90AF0"/>
    <w:rsid w:val="00CB306D"/>
    <w:rsid w:val="00CB465F"/>
    <w:rsid w:val="00CB46A9"/>
    <w:rsid w:val="00CB4F38"/>
    <w:rsid w:val="00CB7213"/>
    <w:rsid w:val="00CC20BC"/>
    <w:rsid w:val="00CC5512"/>
    <w:rsid w:val="00CC71DB"/>
    <w:rsid w:val="00CD1DDE"/>
    <w:rsid w:val="00CD3B12"/>
    <w:rsid w:val="00CD49C1"/>
    <w:rsid w:val="00CD5856"/>
    <w:rsid w:val="00CD5A19"/>
    <w:rsid w:val="00CD61E4"/>
    <w:rsid w:val="00CE103B"/>
    <w:rsid w:val="00CE47FD"/>
    <w:rsid w:val="00CE7859"/>
    <w:rsid w:val="00CF03CC"/>
    <w:rsid w:val="00CF04A6"/>
    <w:rsid w:val="00CF3F66"/>
    <w:rsid w:val="00CF4E19"/>
    <w:rsid w:val="00D12168"/>
    <w:rsid w:val="00D1293B"/>
    <w:rsid w:val="00D13984"/>
    <w:rsid w:val="00D1574B"/>
    <w:rsid w:val="00D21209"/>
    <w:rsid w:val="00D225F6"/>
    <w:rsid w:val="00D22EC2"/>
    <w:rsid w:val="00D23160"/>
    <w:rsid w:val="00D234C4"/>
    <w:rsid w:val="00D246A4"/>
    <w:rsid w:val="00D2720C"/>
    <w:rsid w:val="00D30A43"/>
    <w:rsid w:val="00D30DBD"/>
    <w:rsid w:val="00D347D6"/>
    <w:rsid w:val="00D360B3"/>
    <w:rsid w:val="00D36497"/>
    <w:rsid w:val="00D36C7B"/>
    <w:rsid w:val="00D54BCD"/>
    <w:rsid w:val="00D55515"/>
    <w:rsid w:val="00D62230"/>
    <w:rsid w:val="00D6367D"/>
    <w:rsid w:val="00D63DF9"/>
    <w:rsid w:val="00D66343"/>
    <w:rsid w:val="00D67AD7"/>
    <w:rsid w:val="00D702B5"/>
    <w:rsid w:val="00D70A90"/>
    <w:rsid w:val="00D71EE6"/>
    <w:rsid w:val="00D72026"/>
    <w:rsid w:val="00D85DE5"/>
    <w:rsid w:val="00D86838"/>
    <w:rsid w:val="00D90501"/>
    <w:rsid w:val="00D90D34"/>
    <w:rsid w:val="00D90FCE"/>
    <w:rsid w:val="00D91425"/>
    <w:rsid w:val="00D935C5"/>
    <w:rsid w:val="00D9567E"/>
    <w:rsid w:val="00DA0E6A"/>
    <w:rsid w:val="00DA12BB"/>
    <w:rsid w:val="00DA572C"/>
    <w:rsid w:val="00DA6E6C"/>
    <w:rsid w:val="00DA79B0"/>
    <w:rsid w:val="00DB5F4E"/>
    <w:rsid w:val="00DB742D"/>
    <w:rsid w:val="00DC3626"/>
    <w:rsid w:val="00DD6343"/>
    <w:rsid w:val="00DD6940"/>
    <w:rsid w:val="00DE35D7"/>
    <w:rsid w:val="00DE3B53"/>
    <w:rsid w:val="00DF08B4"/>
    <w:rsid w:val="00DF13EA"/>
    <w:rsid w:val="00DF4B46"/>
    <w:rsid w:val="00DF7ECC"/>
    <w:rsid w:val="00E00793"/>
    <w:rsid w:val="00E03CCC"/>
    <w:rsid w:val="00E06806"/>
    <w:rsid w:val="00E1088D"/>
    <w:rsid w:val="00E12322"/>
    <w:rsid w:val="00E13370"/>
    <w:rsid w:val="00E1422C"/>
    <w:rsid w:val="00E230C2"/>
    <w:rsid w:val="00E23419"/>
    <w:rsid w:val="00E26C11"/>
    <w:rsid w:val="00E31927"/>
    <w:rsid w:val="00E34994"/>
    <w:rsid w:val="00E42844"/>
    <w:rsid w:val="00E44DB3"/>
    <w:rsid w:val="00E511CD"/>
    <w:rsid w:val="00E64B3B"/>
    <w:rsid w:val="00E66C14"/>
    <w:rsid w:val="00E73D84"/>
    <w:rsid w:val="00E77025"/>
    <w:rsid w:val="00E77D76"/>
    <w:rsid w:val="00E82E8E"/>
    <w:rsid w:val="00E84A17"/>
    <w:rsid w:val="00E85B94"/>
    <w:rsid w:val="00E9604B"/>
    <w:rsid w:val="00EA0EE7"/>
    <w:rsid w:val="00EB0FD5"/>
    <w:rsid w:val="00EC0F92"/>
    <w:rsid w:val="00EC4C02"/>
    <w:rsid w:val="00ED0741"/>
    <w:rsid w:val="00ED0C29"/>
    <w:rsid w:val="00ED7290"/>
    <w:rsid w:val="00EE2065"/>
    <w:rsid w:val="00EE2C51"/>
    <w:rsid w:val="00EE52F2"/>
    <w:rsid w:val="00EE788F"/>
    <w:rsid w:val="00EF1025"/>
    <w:rsid w:val="00EF3AA2"/>
    <w:rsid w:val="00F01F41"/>
    <w:rsid w:val="00F03D9E"/>
    <w:rsid w:val="00F04545"/>
    <w:rsid w:val="00F05255"/>
    <w:rsid w:val="00F12A45"/>
    <w:rsid w:val="00F17D58"/>
    <w:rsid w:val="00F211F5"/>
    <w:rsid w:val="00F24363"/>
    <w:rsid w:val="00F27667"/>
    <w:rsid w:val="00F30576"/>
    <w:rsid w:val="00F34398"/>
    <w:rsid w:val="00F53FA6"/>
    <w:rsid w:val="00F558D5"/>
    <w:rsid w:val="00F566FD"/>
    <w:rsid w:val="00F576F4"/>
    <w:rsid w:val="00F61C47"/>
    <w:rsid w:val="00F62479"/>
    <w:rsid w:val="00F64FA3"/>
    <w:rsid w:val="00F6789D"/>
    <w:rsid w:val="00F70F15"/>
    <w:rsid w:val="00F74186"/>
    <w:rsid w:val="00F76983"/>
    <w:rsid w:val="00F80ED4"/>
    <w:rsid w:val="00F87D58"/>
    <w:rsid w:val="00F91BCB"/>
    <w:rsid w:val="00F96B50"/>
    <w:rsid w:val="00FA5AC2"/>
    <w:rsid w:val="00FA632D"/>
    <w:rsid w:val="00FB1576"/>
    <w:rsid w:val="00FB58D7"/>
    <w:rsid w:val="00FC5B27"/>
    <w:rsid w:val="00FD31A2"/>
    <w:rsid w:val="00FD4592"/>
    <w:rsid w:val="00FD4F0F"/>
    <w:rsid w:val="00FD77FE"/>
    <w:rsid w:val="00FE0171"/>
    <w:rsid w:val="00FE37BB"/>
    <w:rsid w:val="00FE64B5"/>
    <w:rsid w:val="00FF3C1B"/>
    <w:rsid w:val="00FF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884C1-7531-4937-B00C-32C6FA78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2C1"/>
    <w:rPr>
      <w:sz w:val="24"/>
      <w:szCs w:val="24"/>
    </w:rPr>
  </w:style>
  <w:style w:type="paragraph" w:styleId="Heading1">
    <w:name w:val="heading 1"/>
    <w:basedOn w:val="Normal"/>
    <w:next w:val="Normal"/>
    <w:link w:val="Heading1Char"/>
    <w:qFormat/>
    <w:rsid w:val="00C049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222C80"/>
    <w:pPr>
      <w:keepNext/>
      <w:jc w:val="center"/>
      <w:outlineLvl w:val="1"/>
    </w:pPr>
    <w:rPr>
      <w:b/>
      <w:bCs/>
      <w:color w:val="00CCFF"/>
      <w:sz w:val="28"/>
      <w:u w:val="single"/>
    </w:rPr>
  </w:style>
  <w:style w:type="paragraph" w:styleId="Heading3">
    <w:name w:val="heading 3"/>
    <w:basedOn w:val="Normal"/>
    <w:next w:val="Normal"/>
    <w:link w:val="Heading3Char"/>
    <w:autoRedefine/>
    <w:qFormat/>
    <w:rsid w:val="00222C80"/>
    <w:pPr>
      <w:keepNext/>
      <w:jc w:val="center"/>
      <w:outlineLvl w:val="2"/>
    </w:pPr>
    <w:rPr>
      <w:rFonts w:ascii="Arial" w:hAnsi="Arial" w:cs="Arial"/>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419"/>
    <w:pPr>
      <w:tabs>
        <w:tab w:val="center" w:pos="4320"/>
        <w:tab w:val="right" w:pos="8640"/>
      </w:tabs>
    </w:pPr>
  </w:style>
  <w:style w:type="character" w:styleId="PageNumber">
    <w:name w:val="page number"/>
    <w:basedOn w:val="DefaultParagraphFont"/>
    <w:rsid w:val="00E23419"/>
  </w:style>
  <w:style w:type="paragraph" w:styleId="Footer">
    <w:name w:val="footer"/>
    <w:basedOn w:val="Normal"/>
    <w:rsid w:val="00E23419"/>
    <w:pPr>
      <w:tabs>
        <w:tab w:val="center" w:pos="4320"/>
        <w:tab w:val="right" w:pos="8640"/>
      </w:tabs>
    </w:pPr>
  </w:style>
  <w:style w:type="table" w:styleId="TableGrid">
    <w:name w:val="Table Grid"/>
    <w:basedOn w:val="TableNormal"/>
    <w:rsid w:val="00F03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03D9E"/>
    <w:rPr>
      <w:color w:val="0000FF"/>
      <w:u w:val="single"/>
    </w:rPr>
  </w:style>
  <w:style w:type="paragraph" w:styleId="NormalWeb">
    <w:name w:val="Normal (Web)"/>
    <w:basedOn w:val="Normal"/>
    <w:rsid w:val="00770C27"/>
    <w:pPr>
      <w:spacing w:before="100" w:beforeAutospacing="1" w:after="100" w:afterAutospacing="1"/>
    </w:pPr>
    <w:rPr>
      <w:color w:val="000000"/>
      <w:lang w:eastAsia="ko-KR"/>
    </w:rPr>
  </w:style>
  <w:style w:type="character" w:styleId="FollowedHyperlink">
    <w:name w:val="FollowedHyperlink"/>
    <w:basedOn w:val="DefaultParagraphFont"/>
    <w:rsid w:val="006628B6"/>
    <w:rPr>
      <w:color w:val="800080"/>
      <w:u w:val="single"/>
    </w:rPr>
  </w:style>
  <w:style w:type="paragraph" w:styleId="BalloonText">
    <w:name w:val="Balloon Text"/>
    <w:basedOn w:val="Normal"/>
    <w:semiHidden/>
    <w:rsid w:val="00D9567E"/>
    <w:rPr>
      <w:rFonts w:ascii="Tahoma" w:hAnsi="Tahoma" w:cs="Tahoma"/>
      <w:sz w:val="16"/>
      <w:szCs w:val="16"/>
    </w:rPr>
  </w:style>
  <w:style w:type="paragraph" w:styleId="ListParagraph">
    <w:name w:val="List Paragraph"/>
    <w:basedOn w:val="Normal"/>
    <w:uiPriority w:val="34"/>
    <w:qFormat/>
    <w:rsid w:val="00FC5B27"/>
    <w:pPr>
      <w:ind w:left="720"/>
      <w:contextualSpacing/>
    </w:pPr>
  </w:style>
  <w:style w:type="character" w:styleId="Strong">
    <w:name w:val="Strong"/>
    <w:basedOn w:val="DefaultParagraphFont"/>
    <w:uiPriority w:val="22"/>
    <w:qFormat/>
    <w:rsid w:val="00BD0F1A"/>
    <w:rPr>
      <w:b/>
      <w:bCs/>
    </w:rPr>
  </w:style>
  <w:style w:type="character" w:customStyle="1" w:styleId="Heading2Char">
    <w:name w:val="Heading 2 Char"/>
    <w:basedOn w:val="DefaultParagraphFont"/>
    <w:link w:val="Heading2"/>
    <w:rsid w:val="00222C80"/>
    <w:rPr>
      <w:b/>
      <w:bCs/>
      <w:color w:val="00CCFF"/>
      <w:sz w:val="28"/>
      <w:szCs w:val="24"/>
      <w:u w:val="single"/>
    </w:rPr>
  </w:style>
  <w:style w:type="character" w:customStyle="1" w:styleId="Heading3Char">
    <w:name w:val="Heading 3 Char"/>
    <w:basedOn w:val="DefaultParagraphFont"/>
    <w:link w:val="Heading3"/>
    <w:rsid w:val="00222C80"/>
    <w:rPr>
      <w:rFonts w:ascii="Arial" w:hAnsi="Arial" w:cs="Arial"/>
      <w:bCs/>
      <w:i/>
      <w:iCs/>
      <w:sz w:val="24"/>
      <w:szCs w:val="24"/>
    </w:rPr>
  </w:style>
  <w:style w:type="paragraph" w:customStyle="1" w:styleId="Default">
    <w:name w:val="Default"/>
    <w:rsid w:val="004676C0"/>
    <w:pPr>
      <w:autoSpaceDE w:val="0"/>
      <w:autoSpaceDN w:val="0"/>
      <w:adjustRightInd w:val="0"/>
    </w:pPr>
    <w:rPr>
      <w:rFonts w:ascii="Franklin Gothic Book" w:hAnsi="Franklin Gothic Book" w:cs="Franklin Gothic Book"/>
      <w:color w:val="000000"/>
      <w:sz w:val="24"/>
      <w:szCs w:val="24"/>
    </w:rPr>
  </w:style>
  <w:style w:type="character" w:customStyle="1" w:styleId="Heading1Char">
    <w:name w:val="Heading 1 Char"/>
    <w:basedOn w:val="DefaultParagraphFont"/>
    <w:link w:val="Heading1"/>
    <w:rsid w:val="00C049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00950">
      <w:bodyDiv w:val="1"/>
      <w:marLeft w:val="0"/>
      <w:marRight w:val="0"/>
      <w:marTop w:val="0"/>
      <w:marBottom w:val="0"/>
      <w:divBdr>
        <w:top w:val="none" w:sz="0" w:space="0" w:color="auto"/>
        <w:left w:val="none" w:sz="0" w:space="0" w:color="auto"/>
        <w:bottom w:val="none" w:sz="0" w:space="0" w:color="auto"/>
        <w:right w:val="none" w:sz="0" w:space="0" w:color="auto"/>
      </w:divBdr>
    </w:div>
    <w:div w:id="10371248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426">
          <w:marLeft w:val="0"/>
          <w:marRight w:val="0"/>
          <w:marTop w:val="34"/>
          <w:marBottom w:val="34"/>
          <w:divBdr>
            <w:top w:val="none" w:sz="0" w:space="0" w:color="auto"/>
            <w:left w:val="none" w:sz="0" w:space="0" w:color="auto"/>
            <w:bottom w:val="none" w:sz="0" w:space="0" w:color="auto"/>
            <w:right w:val="none" w:sz="0" w:space="0" w:color="auto"/>
          </w:divBdr>
          <w:divsChild>
            <w:div w:id="584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2723">
      <w:bodyDiv w:val="1"/>
      <w:marLeft w:val="0"/>
      <w:marRight w:val="0"/>
      <w:marTop w:val="0"/>
      <w:marBottom w:val="0"/>
      <w:divBdr>
        <w:top w:val="none" w:sz="0" w:space="0" w:color="auto"/>
        <w:left w:val="none" w:sz="0" w:space="0" w:color="auto"/>
        <w:bottom w:val="none" w:sz="0" w:space="0" w:color="auto"/>
        <w:right w:val="none" w:sz="0" w:space="0" w:color="auto"/>
      </w:divBdr>
    </w:div>
    <w:div w:id="1309482108">
      <w:bodyDiv w:val="1"/>
      <w:marLeft w:val="0"/>
      <w:marRight w:val="0"/>
      <w:marTop w:val="0"/>
      <w:marBottom w:val="0"/>
      <w:divBdr>
        <w:top w:val="none" w:sz="0" w:space="0" w:color="auto"/>
        <w:left w:val="none" w:sz="0" w:space="0" w:color="auto"/>
        <w:bottom w:val="none" w:sz="0" w:space="0" w:color="auto"/>
        <w:right w:val="none" w:sz="0" w:space="0" w:color="auto"/>
      </w:divBdr>
    </w:div>
    <w:div w:id="1646423621">
      <w:bodyDiv w:val="1"/>
      <w:marLeft w:val="0"/>
      <w:marRight w:val="0"/>
      <w:marTop w:val="0"/>
      <w:marBottom w:val="0"/>
      <w:divBdr>
        <w:top w:val="none" w:sz="0" w:space="0" w:color="auto"/>
        <w:left w:val="none" w:sz="0" w:space="0" w:color="auto"/>
        <w:bottom w:val="none" w:sz="0" w:space="0" w:color="auto"/>
        <w:right w:val="none" w:sz="0" w:space="0" w:color="auto"/>
      </w:divBdr>
    </w:div>
    <w:div w:id="18042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eat.org/articles/ABAvEclectic.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lyLapin@my.un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CENTRAL MICHIGAN UNIVERSITY</vt:lpstr>
    </vt:vector>
  </TitlesOfParts>
  <Company>University of North Texas</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MICHIGAN UNIVERSITY</dc:title>
  <dc:subject/>
  <dc:creator>Karen A. Toussaint</dc:creator>
  <cp:keywords/>
  <dc:description/>
  <cp:lastModifiedBy>Toussaint, Karen</cp:lastModifiedBy>
  <cp:revision>2</cp:revision>
  <cp:lastPrinted>2014-01-15T21:57:00Z</cp:lastPrinted>
  <dcterms:created xsi:type="dcterms:W3CDTF">2014-01-20T17:23:00Z</dcterms:created>
  <dcterms:modified xsi:type="dcterms:W3CDTF">2014-01-20T17:23:00Z</dcterms:modified>
</cp:coreProperties>
</file>