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B4" w:rsidRDefault="00450BB4" w:rsidP="00DB1531">
      <w:pPr>
        <w:spacing w:after="0"/>
        <w:jc w:val="center"/>
        <w:rPr>
          <w:sz w:val="24"/>
          <w:szCs w:val="24"/>
          <w:lang w:val="en-US"/>
        </w:rPr>
      </w:pPr>
      <w:r>
        <w:rPr>
          <w:sz w:val="24"/>
          <w:szCs w:val="24"/>
          <w:lang w:val="en-US"/>
        </w:rPr>
        <w:t>SPAN 3090 ADVANCED SPANISH GRAMMAR I</w:t>
      </w:r>
    </w:p>
    <w:p w:rsidR="00450BB4" w:rsidRDefault="00450BB4" w:rsidP="00450BB4">
      <w:pPr>
        <w:pStyle w:val="Heading2"/>
        <w:tabs>
          <w:tab w:val="left" w:pos="1080"/>
        </w:tabs>
        <w:jc w:val="center"/>
        <w:rPr>
          <w:b w:val="0"/>
          <w:szCs w:val="24"/>
        </w:rPr>
      </w:pPr>
      <w:r>
        <w:rPr>
          <w:b w:val="0"/>
          <w:szCs w:val="24"/>
        </w:rPr>
        <w:t>UNT FALL 2011</w:t>
      </w:r>
    </w:p>
    <w:p w:rsidR="00DB1531" w:rsidRDefault="00DB1531" w:rsidP="00450BB4">
      <w:pPr>
        <w:pStyle w:val="Heading1"/>
        <w:tabs>
          <w:tab w:val="left" w:pos="1080"/>
        </w:tabs>
        <w:rPr>
          <w:szCs w:val="24"/>
        </w:rPr>
      </w:pPr>
    </w:p>
    <w:p w:rsidR="00450BB4" w:rsidRDefault="00450BB4" w:rsidP="00450BB4">
      <w:pPr>
        <w:pStyle w:val="Heading1"/>
        <w:tabs>
          <w:tab w:val="left" w:pos="1080"/>
        </w:tabs>
        <w:rPr>
          <w:szCs w:val="24"/>
        </w:rPr>
      </w:pPr>
      <w:r>
        <w:rPr>
          <w:szCs w:val="24"/>
        </w:rPr>
        <w:t>Instructor: Maria Z. Muniz</w:t>
      </w:r>
      <w:r>
        <w:rPr>
          <w:szCs w:val="24"/>
        </w:rPr>
        <w:tab/>
      </w:r>
      <w:r>
        <w:rPr>
          <w:szCs w:val="24"/>
        </w:rPr>
        <w:tab/>
      </w:r>
      <w:r>
        <w:rPr>
          <w:szCs w:val="24"/>
        </w:rPr>
        <w:tab/>
      </w:r>
      <w:r>
        <w:rPr>
          <w:szCs w:val="24"/>
        </w:rPr>
        <w:tab/>
      </w:r>
      <w:r>
        <w:rPr>
          <w:szCs w:val="24"/>
        </w:rPr>
        <w:tab/>
        <w:t>Office: LANG 101</w:t>
      </w:r>
    </w:p>
    <w:p w:rsidR="00450BB4" w:rsidRDefault="00450BB4" w:rsidP="00450BB4">
      <w:pPr>
        <w:tabs>
          <w:tab w:val="left" w:pos="1080"/>
        </w:tabs>
        <w:spacing w:after="0"/>
        <w:rPr>
          <w:sz w:val="24"/>
          <w:szCs w:val="24"/>
          <w:lang w:val="en-US"/>
        </w:rPr>
      </w:pPr>
      <w:r>
        <w:rPr>
          <w:sz w:val="24"/>
          <w:szCs w:val="24"/>
          <w:lang w:val="en-US"/>
        </w:rPr>
        <w:t>Office Hours: e-mail, Blackboard IM, and MW 6-7pm</w:t>
      </w:r>
      <w:r>
        <w:rPr>
          <w:sz w:val="24"/>
          <w:szCs w:val="24"/>
          <w:lang w:val="en-US"/>
        </w:rPr>
        <w:tab/>
        <w:t>Phone: (940) 565- 2404</w:t>
      </w:r>
      <w:r>
        <w:rPr>
          <w:sz w:val="24"/>
          <w:szCs w:val="24"/>
          <w:lang w:val="en-US"/>
        </w:rPr>
        <w:tab/>
      </w:r>
      <w:r>
        <w:rPr>
          <w:sz w:val="24"/>
          <w:szCs w:val="24"/>
          <w:lang w:val="en-US"/>
        </w:rPr>
        <w:tab/>
      </w:r>
    </w:p>
    <w:p w:rsidR="00450BB4" w:rsidRDefault="00450BB4" w:rsidP="00450BB4">
      <w:pPr>
        <w:tabs>
          <w:tab w:val="left" w:pos="1080"/>
        </w:tabs>
        <w:spacing w:after="0"/>
        <w:rPr>
          <w:sz w:val="24"/>
          <w:szCs w:val="24"/>
          <w:lang w:val="en-US"/>
        </w:rPr>
      </w:pPr>
      <w:r>
        <w:rPr>
          <w:sz w:val="24"/>
          <w:szCs w:val="24"/>
          <w:lang w:val="en-US"/>
        </w:rPr>
        <w:t xml:space="preserve">E-mail: </w:t>
      </w:r>
      <w:hyperlink r:id="rId5" w:history="1">
        <w:r w:rsidRPr="00966675">
          <w:rPr>
            <w:rStyle w:val="Hyperlink"/>
            <w:sz w:val="24"/>
            <w:szCs w:val="24"/>
            <w:lang w:val="en-US"/>
          </w:rPr>
          <w:t>maria.muniz@unt.edu</w:t>
        </w:r>
      </w:hyperlink>
    </w:p>
    <w:p w:rsidR="00450BB4" w:rsidRDefault="00450BB4" w:rsidP="00450BB4">
      <w:pPr>
        <w:tabs>
          <w:tab w:val="left" w:pos="1080"/>
        </w:tabs>
        <w:spacing w:after="0"/>
        <w:rPr>
          <w:sz w:val="24"/>
          <w:szCs w:val="24"/>
          <w:lang w:val="en-US"/>
        </w:rPr>
      </w:pPr>
      <w:r>
        <w:rPr>
          <w:sz w:val="24"/>
          <w:szCs w:val="24"/>
          <w:lang w:val="en-US"/>
        </w:rPr>
        <w:t xml:space="preserve"> </w:t>
      </w:r>
    </w:p>
    <w:p w:rsidR="00450BB4" w:rsidRDefault="00450BB4" w:rsidP="00450BB4">
      <w:pPr>
        <w:tabs>
          <w:tab w:val="left" w:pos="1080"/>
        </w:tabs>
        <w:rPr>
          <w:sz w:val="24"/>
          <w:szCs w:val="24"/>
          <w:lang w:val="en-US"/>
        </w:rPr>
      </w:pPr>
      <w:r>
        <w:rPr>
          <w:sz w:val="24"/>
          <w:szCs w:val="24"/>
          <w:lang w:val="en-US"/>
        </w:rPr>
        <w:t>The Department of Foreign Languages &amp; Literatures, in cooperation with the Office of Disability Accommodation, complies with the Americans with Disabilities Act in making reasonable accommodations for qualified students with disabilities. Please present your written accommodation request to your instructor on or before the 6</w:t>
      </w:r>
      <w:r>
        <w:rPr>
          <w:sz w:val="24"/>
          <w:szCs w:val="24"/>
          <w:vertAlign w:val="superscript"/>
          <w:lang w:val="en-US"/>
        </w:rPr>
        <w:t>th</w:t>
      </w:r>
      <w:r>
        <w:rPr>
          <w:sz w:val="24"/>
          <w:szCs w:val="24"/>
          <w:lang w:val="en-US"/>
        </w:rPr>
        <w:t xml:space="preserve"> class day. For more information, please contact the UNT Office of Disability Accommodation, Suite 318-A, University Union, (940) 565-4323.</w:t>
      </w:r>
    </w:p>
    <w:p w:rsidR="00450BB4" w:rsidRPr="00450BB4" w:rsidRDefault="00450BB4" w:rsidP="00450BB4">
      <w:pPr>
        <w:tabs>
          <w:tab w:val="left" w:pos="1080"/>
        </w:tabs>
        <w:spacing w:after="0"/>
        <w:rPr>
          <w:b/>
          <w:sz w:val="24"/>
          <w:szCs w:val="24"/>
          <w:lang w:val="en-US"/>
        </w:rPr>
      </w:pPr>
      <w:r w:rsidRPr="00450BB4">
        <w:rPr>
          <w:b/>
          <w:sz w:val="24"/>
          <w:szCs w:val="24"/>
          <w:lang w:val="en-US"/>
        </w:rPr>
        <w:t>Course description:</w:t>
      </w:r>
    </w:p>
    <w:p w:rsidR="00450BB4" w:rsidRDefault="00450BB4" w:rsidP="00450BB4">
      <w:pPr>
        <w:rPr>
          <w:sz w:val="24"/>
          <w:szCs w:val="24"/>
          <w:lang w:val="en-US"/>
        </w:rPr>
      </w:pPr>
      <w:r>
        <w:rPr>
          <w:sz w:val="24"/>
          <w:szCs w:val="24"/>
          <w:lang w:val="en-US"/>
        </w:rPr>
        <w:t xml:space="preserve">Selected problem areas in Spanish grammar which students need to study in depth as they enter the third year of study.  Particular emphasis is placed on the use of prepositions, spelling and punctuation, the preterit and imperfect, and common uses of the subjunctive. </w:t>
      </w:r>
      <w:r>
        <w:rPr>
          <w:b/>
          <w:sz w:val="24"/>
          <w:szCs w:val="24"/>
          <w:lang w:val="en-US"/>
        </w:rPr>
        <w:t>Spanish is the language of instruction and interaction</w:t>
      </w:r>
      <w:r>
        <w:rPr>
          <w:sz w:val="24"/>
          <w:szCs w:val="24"/>
          <w:lang w:val="en-US"/>
        </w:rPr>
        <w:t>.  Prerequisite:  SPAN 2050 or equivalent.  (3 credits)</w:t>
      </w:r>
    </w:p>
    <w:p w:rsidR="00450BB4" w:rsidRDefault="00450BB4" w:rsidP="00450BB4">
      <w:pPr>
        <w:tabs>
          <w:tab w:val="left" w:pos="1080"/>
        </w:tabs>
        <w:rPr>
          <w:sz w:val="24"/>
          <w:szCs w:val="24"/>
          <w:lang w:val="en-US"/>
        </w:rPr>
      </w:pPr>
      <w:r>
        <w:rPr>
          <w:sz w:val="24"/>
          <w:szCs w:val="24"/>
          <w:lang w:val="en-US"/>
        </w:rPr>
        <w:t>Objectives: Students who successfully complete this course will be able to:</w:t>
      </w:r>
    </w:p>
    <w:p w:rsidR="00450BB4" w:rsidRDefault="00450BB4" w:rsidP="00450BB4">
      <w:pPr>
        <w:numPr>
          <w:ilvl w:val="0"/>
          <w:numId w:val="1"/>
        </w:numPr>
        <w:tabs>
          <w:tab w:val="left" w:pos="720"/>
        </w:tabs>
        <w:overflowPunct w:val="0"/>
        <w:autoSpaceDE w:val="0"/>
        <w:autoSpaceDN w:val="0"/>
        <w:adjustRightInd w:val="0"/>
        <w:spacing w:after="0" w:line="240" w:lineRule="auto"/>
        <w:ind w:left="720"/>
        <w:textAlignment w:val="baseline"/>
        <w:rPr>
          <w:sz w:val="24"/>
          <w:szCs w:val="24"/>
          <w:lang w:val="en-US"/>
        </w:rPr>
      </w:pPr>
      <w:r>
        <w:rPr>
          <w:sz w:val="24"/>
          <w:szCs w:val="24"/>
          <w:lang w:val="en-US"/>
        </w:rPr>
        <w:t>Write and speak Spanish with increased confidence.</w:t>
      </w:r>
    </w:p>
    <w:p w:rsidR="00450BB4" w:rsidRDefault="00450BB4" w:rsidP="00450BB4">
      <w:pPr>
        <w:numPr>
          <w:ilvl w:val="0"/>
          <w:numId w:val="1"/>
        </w:numPr>
        <w:tabs>
          <w:tab w:val="left" w:pos="720"/>
        </w:tabs>
        <w:overflowPunct w:val="0"/>
        <w:autoSpaceDE w:val="0"/>
        <w:autoSpaceDN w:val="0"/>
        <w:adjustRightInd w:val="0"/>
        <w:spacing w:after="0" w:line="240" w:lineRule="auto"/>
        <w:ind w:left="720"/>
        <w:textAlignment w:val="baseline"/>
        <w:rPr>
          <w:sz w:val="24"/>
          <w:szCs w:val="24"/>
          <w:lang w:val="en-US"/>
        </w:rPr>
      </w:pPr>
      <w:r>
        <w:rPr>
          <w:sz w:val="24"/>
          <w:szCs w:val="24"/>
          <w:lang w:val="en-US"/>
        </w:rPr>
        <w:t>Better understand basic concepts behind Spanish grammar.</w:t>
      </w:r>
    </w:p>
    <w:p w:rsidR="00450BB4" w:rsidRDefault="00450BB4" w:rsidP="00450BB4">
      <w:pPr>
        <w:numPr>
          <w:ilvl w:val="0"/>
          <w:numId w:val="1"/>
        </w:numPr>
        <w:tabs>
          <w:tab w:val="left" w:pos="720"/>
        </w:tabs>
        <w:overflowPunct w:val="0"/>
        <w:autoSpaceDE w:val="0"/>
        <w:autoSpaceDN w:val="0"/>
        <w:adjustRightInd w:val="0"/>
        <w:spacing w:after="0" w:line="240" w:lineRule="auto"/>
        <w:ind w:left="720"/>
        <w:textAlignment w:val="baseline"/>
        <w:rPr>
          <w:sz w:val="24"/>
          <w:szCs w:val="24"/>
          <w:lang w:val="en-US"/>
        </w:rPr>
      </w:pPr>
      <w:r>
        <w:rPr>
          <w:sz w:val="24"/>
          <w:szCs w:val="24"/>
          <w:lang w:val="en-US"/>
        </w:rPr>
        <w:t>Manipulate verbal aspect and mood more appropriately.</w:t>
      </w:r>
    </w:p>
    <w:p w:rsidR="00450BB4" w:rsidRDefault="00450BB4" w:rsidP="00450BB4">
      <w:pPr>
        <w:numPr>
          <w:ilvl w:val="0"/>
          <w:numId w:val="1"/>
        </w:numPr>
        <w:tabs>
          <w:tab w:val="left" w:pos="720"/>
        </w:tabs>
        <w:overflowPunct w:val="0"/>
        <w:autoSpaceDE w:val="0"/>
        <w:autoSpaceDN w:val="0"/>
        <w:adjustRightInd w:val="0"/>
        <w:spacing w:after="120" w:line="240" w:lineRule="auto"/>
        <w:ind w:left="720"/>
        <w:textAlignment w:val="baseline"/>
        <w:rPr>
          <w:sz w:val="24"/>
          <w:szCs w:val="24"/>
          <w:lang w:val="en-US"/>
        </w:rPr>
      </w:pPr>
      <w:r>
        <w:rPr>
          <w:sz w:val="24"/>
          <w:szCs w:val="24"/>
          <w:lang w:val="en-US"/>
        </w:rPr>
        <w:t xml:space="preserve">Operate at the advanced intermediate level in reading, writing, speaking, and understanding others in Spanish. </w:t>
      </w:r>
    </w:p>
    <w:p w:rsidR="00450BB4" w:rsidRPr="00450BB4" w:rsidRDefault="00450BB4" w:rsidP="00450BB4">
      <w:pPr>
        <w:tabs>
          <w:tab w:val="left" w:pos="1080"/>
        </w:tabs>
        <w:rPr>
          <w:b/>
          <w:sz w:val="24"/>
          <w:szCs w:val="24"/>
          <w:lang w:val="en-US"/>
        </w:rPr>
      </w:pPr>
      <w:r w:rsidRPr="00450BB4">
        <w:rPr>
          <w:b/>
          <w:sz w:val="24"/>
          <w:szCs w:val="24"/>
          <w:lang w:val="en-US"/>
        </w:rPr>
        <w:t xml:space="preserve">Required Textbooks and more: </w:t>
      </w:r>
    </w:p>
    <w:p w:rsidR="00450BB4" w:rsidRPr="00450BB4" w:rsidRDefault="00450BB4" w:rsidP="00450BB4">
      <w:pPr>
        <w:pStyle w:val="Heading1"/>
        <w:tabs>
          <w:tab w:val="left" w:pos="1080"/>
        </w:tabs>
        <w:rPr>
          <w:szCs w:val="24"/>
          <w:lang w:val="es-ES"/>
        </w:rPr>
      </w:pPr>
      <w:r>
        <w:rPr>
          <w:szCs w:val="24"/>
        </w:rPr>
        <w:t xml:space="preserve">1. Gordon, R. &amp; </w:t>
      </w:r>
      <w:proofErr w:type="spellStart"/>
      <w:r>
        <w:rPr>
          <w:szCs w:val="24"/>
        </w:rPr>
        <w:t>Stillman</w:t>
      </w:r>
      <w:proofErr w:type="spellEnd"/>
      <w:r>
        <w:rPr>
          <w:szCs w:val="24"/>
        </w:rPr>
        <w:t xml:space="preserve">, D. </w:t>
      </w:r>
      <w:proofErr w:type="spellStart"/>
      <w:r>
        <w:rPr>
          <w:i/>
          <w:szCs w:val="24"/>
        </w:rPr>
        <w:t>Repaso</w:t>
      </w:r>
      <w:proofErr w:type="spellEnd"/>
      <w:r>
        <w:rPr>
          <w:i/>
          <w:szCs w:val="24"/>
        </w:rPr>
        <w:t xml:space="preserve">: A Spanish Grammar Review </w:t>
      </w:r>
      <w:proofErr w:type="spellStart"/>
      <w:r>
        <w:rPr>
          <w:i/>
          <w:szCs w:val="24"/>
        </w:rPr>
        <w:t>Worktext</w:t>
      </w:r>
      <w:proofErr w:type="spellEnd"/>
      <w:r>
        <w:rPr>
          <w:szCs w:val="24"/>
        </w:rPr>
        <w:t xml:space="preserve">. </w:t>
      </w:r>
      <w:r w:rsidRPr="00450BB4">
        <w:rPr>
          <w:szCs w:val="24"/>
          <w:lang w:val="es-ES"/>
        </w:rPr>
        <w:t>2</w:t>
      </w:r>
      <w:r w:rsidRPr="00450BB4">
        <w:rPr>
          <w:szCs w:val="24"/>
          <w:vertAlign w:val="superscript"/>
          <w:lang w:val="es-ES"/>
        </w:rPr>
        <w:t>nd</w:t>
      </w:r>
      <w:r w:rsidRPr="00450BB4">
        <w:rPr>
          <w:szCs w:val="24"/>
          <w:lang w:val="es-ES"/>
        </w:rPr>
        <w:t xml:space="preserve"> Ed.  </w:t>
      </w:r>
      <w:proofErr w:type="spellStart"/>
      <w:r w:rsidRPr="00450BB4">
        <w:rPr>
          <w:szCs w:val="24"/>
          <w:lang w:val="es-ES"/>
        </w:rPr>
        <w:t>McGraw</w:t>
      </w:r>
      <w:proofErr w:type="spellEnd"/>
      <w:r w:rsidRPr="00450BB4">
        <w:rPr>
          <w:szCs w:val="24"/>
          <w:lang w:val="es-ES"/>
        </w:rPr>
        <w:t xml:space="preserve"> Hill. ISBN-10: 0-07-353436-6 </w:t>
      </w:r>
    </w:p>
    <w:p w:rsidR="00450BB4" w:rsidRDefault="00450BB4" w:rsidP="00450BB4">
      <w:pPr>
        <w:spacing w:after="0"/>
        <w:rPr>
          <w:lang w:val="en-US"/>
        </w:rPr>
      </w:pPr>
      <w:r>
        <w:rPr>
          <w:lang w:val="es-MX"/>
        </w:rPr>
        <w:t xml:space="preserve">2. </w:t>
      </w:r>
      <w:proofErr w:type="spellStart"/>
      <w:r>
        <w:rPr>
          <w:sz w:val="24"/>
          <w:szCs w:val="24"/>
        </w:rPr>
        <w:t>Gac</w:t>
      </w:r>
      <w:proofErr w:type="spellEnd"/>
      <w:r>
        <w:rPr>
          <w:sz w:val="24"/>
          <w:szCs w:val="24"/>
        </w:rPr>
        <w:t xml:space="preserve">-Artigas, Priscilla &amp; Gustavo. </w:t>
      </w:r>
      <w:r>
        <w:rPr>
          <w:i/>
          <w:sz w:val="24"/>
          <w:szCs w:val="24"/>
        </w:rPr>
        <w:t>Directo al grano</w:t>
      </w:r>
      <w:r>
        <w:rPr>
          <w:sz w:val="24"/>
          <w:szCs w:val="24"/>
        </w:rPr>
        <w:t xml:space="preserve">. </w:t>
      </w:r>
      <w:proofErr w:type="gramStart"/>
      <w:r>
        <w:rPr>
          <w:sz w:val="24"/>
          <w:szCs w:val="24"/>
          <w:lang w:val="en-US"/>
        </w:rPr>
        <w:t>Prentice Hall.</w:t>
      </w:r>
      <w:proofErr w:type="gramEnd"/>
      <w:r>
        <w:rPr>
          <w:sz w:val="24"/>
          <w:szCs w:val="24"/>
          <w:lang w:val="en-US"/>
        </w:rPr>
        <w:t xml:space="preserve"> ISBN 0-13-084801-8</w:t>
      </w:r>
    </w:p>
    <w:p w:rsidR="00450BB4" w:rsidRDefault="00450BB4" w:rsidP="00450BB4">
      <w:pPr>
        <w:tabs>
          <w:tab w:val="left" w:pos="1080"/>
        </w:tabs>
        <w:spacing w:after="0"/>
        <w:rPr>
          <w:sz w:val="24"/>
          <w:szCs w:val="24"/>
          <w:lang w:val="en-US"/>
        </w:rPr>
      </w:pPr>
      <w:r>
        <w:rPr>
          <w:sz w:val="24"/>
          <w:szCs w:val="24"/>
          <w:lang w:val="en-US"/>
        </w:rPr>
        <w:t>3. Computer, headset, webcam and working microphone.</w:t>
      </w:r>
    </w:p>
    <w:p w:rsidR="00450BB4" w:rsidRDefault="00450BB4" w:rsidP="00450BB4">
      <w:pPr>
        <w:pStyle w:val="BodyText"/>
        <w:rPr>
          <w:sz w:val="24"/>
          <w:szCs w:val="24"/>
          <w:lang w:val="en-US"/>
        </w:rPr>
      </w:pPr>
    </w:p>
    <w:p w:rsidR="00450BB4" w:rsidRDefault="00450BB4" w:rsidP="00450BB4">
      <w:pPr>
        <w:pStyle w:val="BodyText"/>
        <w:rPr>
          <w:sz w:val="24"/>
          <w:szCs w:val="24"/>
          <w:lang w:val="en-US"/>
        </w:rPr>
      </w:pPr>
      <w:r>
        <w:rPr>
          <w:sz w:val="24"/>
          <w:szCs w:val="24"/>
          <w:lang w:val="en-US"/>
        </w:rPr>
        <w:t xml:space="preserve">In addition to required readings, the use of a high-quality dictionary is indispensable.  The library offers ample Spanish-English and Spanish-Spanish dictionaries and grammars. </w:t>
      </w:r>
      <w:r>
        <w:rPr>
          <w:b/>
          <w:sz w:val="24"/>
          <w:szCs w:val="24"/>
          <w:lang w:val="en-US"/>
        </w:rPr>
        <w:t xml:space="preserve">Do not rely on Internet dictionaries. </w:t>
      </w:r>
    </w:p>
    <w:p w:rsidR="00450BB4" w:rsidRPr="00450BB4" w:rsidRDefault="00450BB4" w:rsidP="00450BB4">
      <w:pPr>
        <w:tabs>
          <w:tab w:val="left" w:pos="1080"/>
        </w:tabs>
        <w:rPr>
          <w:b/>
          <w:sz w:val="24"/>
          <w:szCs w:val="24"/>
          <w:lang w:val="en-US"/>
        </w:rPr>
      </w:pPr>
      <w:r w:rsidRPr="00450BB4">
        <w:rPr>
          <w:b/>
          <w:sz w:val="24"/>
          <w:szCs w:val="24"/>
          <w:lang w:val="en-US"/>
        </w:rPr>
        <w:t>Grading System:</w:t>
      </w:r>
      <w:r w:rsidRPr="00450BB4">
        <w:rPr>
          <w:b/>
          <w:sz w:val="24"/>
          <w:szCs w:val="24"/>
          <w:lang w:val="en-US"/>
        </w:rPr>
        <w:tab/>
      </w:r>
      <w:r w:rsidRPr="00450BB4">
        <w:rPr>
          <w:b/>
          <w:sz w:val="24"/>
          <w:szCs w:val="24"/>
          <w:lang w:val="en-US"/>
        </w:rPr>
        <w:tab/>
      </w:r>
      <w:r w:rsidRPr="00450BB4">
        <w:rPr>
          <w:b/>
          <w:sz w:val="24"/>
          <w:szCs w:val="24"/>
          <w:lang w:val="en-US"/>
        </w:rPr>
        <w:tab/>
      </w:r>
      <w:r w:rsidRPr="00450BB4">
        <w:rPr>
          <w:b/>
          <w:sz w:val="24"/>
          <w:szCs w:val="24"/>
          <w:lang w:val="en-US"/>
        </w:rPr>
        <w:tab/>
      </w:r>
      <w:r w:rsidRPr="00450BB4">
        <w:rPr>
          <w:b/>
          <w:sz w:val="24"/>
          <w:szCs w:val="24"/>
          <w:lang w:val="en-US"/>
        </w:rPr>
        <w:tab/>
      </w:r>
      <w:r w:rsidRPr="00450BB4">
        <w:rPr>
          <w:b/>
          <w:sz w:val="24"/>
          <w:szCs w:val="24"/>
          <w:lang w:val="en-US"/>
        </w:rPr>
        <w:tab/>
      </w:r>
      <w:r w:rsidRPr="00450BB4">
        <w:rPr>
          <w:b/>
          <w:sz w:val="24"/>
          <w:szCs w:val="24"/>
          <w:lang w:val="en-US"/>
        </w:rPr>
        <w:tab/>
        <w:t>Grading Scale:</w:t>
      </w:r>
      <w:r w:rsidRPr="00450BB4">
        <w:rPr>
          <w:b/>
          <w:sz w:val="24"/>
          <w:szCs w:val="24"/>
          <w:lang w:val="en-US"/>
        </w:rPr>
        <w:tab/>
      </w:r>
    </w:p>
    <w:p w:rsidR="00450BB4" w:rsidRDefault="00450BB4" w:rsidP="00450BB4">
      <w:pPr>
        <w:pStyle w:val="Heading2"/>
        <w:tabs>
          <w:tab w:val="left" w:pos="1080"/>
        </w:tabs>
        <w:rPr>
          <w:b w:val="0"/>
          <w:szCs w:val="24"/>
        </w:rPr>
      </w:pPr>
      <w:r>
        <w:rPr>
          <w:b w:val="0"/>
          <w:szCs w:val="24"/>
        </w:rPr>
        <w:lastRenderedPageBreak/>
        <w:t>Homework</w:t>
      </w:r>
      <w:r>
        <w:rPr>
          <w:b w:val="0"/>
          <w:szCs w:val="24"/>
        </w:rPr>
        <w:tab/>
      </w:r>
      <w:r>
        <w:rPr>
          <w:b w:val="0"/>
          <w:szCs w:val="24"/>
        </w:rPr>
        <w:tab/>
      </w:r>
      <w:r>
        <w:rPr>
          <w:b w:val="0"/>
          <w:szCs w:val="24"/>
        </w:rPr>
        <w:tab/>
      </w:r>
      <w:r>
        <w:rPr>
          <w:b w:val="0"/>
          <w:szCs w:val="24"/>
        </w:rPr>
        <w:tab/>
        <w:t>20%</w:t>
      </w:r>
      <w:r>
        <w:rPr>
          <w:b w:val="0"/>
          <w:szCs w:val="24"/>
        </w:rPr>
        <w:tab/>
      </w:r>
      <w:r>
        <w:rPr>
          <w:b w:val="0"/>
          <w:szCs w:val="24"/>
        </w:rPr>
        <w:tab/>
      </w:r>
      <w:r>
        <w:rPr>
          <w:b w:val="0"/>
          <w:szCs w:val="24"/>
        </w:rPr>
        <w:tab/>
      </w:r>
      <w:r>
        <w:rPr>
          <w:b w:val="0"/>
          <w:szCs w:val="24"/>
        </w:rPr>
        <w:tab/>
      </w:r>
      <w:r>
        <w:rPr>
          <w:b w:val="0"/>
          <w:szCs w:val="24"/>
        </w:rPr>
        <w:tab/>
        <w:t>A= 90 -100</w:t>
      </w:r>
    </w:p>
    <w:p w:rsidR="00450BB4" w:rsidRDefault="00450BB4" w:rsidP="00450BB4">
      <w:pPr>
        <w:pStyle w:val="Heading2"/>
        <w:tabs>
          <w:tab w:val="left" w:pos="1080"/>
        </w:tabs>
        <w:rPr>
          <w:b w:val="0"/>
          <w:szCs w:val="24"/>
        </w:rPr>
      </w:pPr>
      <w:r>
        <w:rPr>
          <w:b w:val="0"/>
          <w:szCs w:val="24"/>
        </w:rPr>
        <w:t xml:space="preserve">Quizzes </w:t>
      </w:r>
      <w:r>
        <w:rPr>
          <w:b w:val="0"/>
          <w:szCs w:val="24"/>
        </w:rPr>
        <w:tab/>
      </w:r>
      <w:r>
        <w:rPr>
          <w:b w:val="0"/>
          <w:szCs w:val="24"/>
        </w:rPr>
        <w:tab/>
      </w:r>
      <w:r>
        <w:rPr>
          <w:b w:val="0"/>
          <w:szCs w:val="24"/>
        </w:rPr>
        <w:tab/>
      </w:r>
      <w:r>
        <w:rPr>
          <w:b w:val="0"/>
          <w:szCs w:val="24"/>
        </w:rPr>
        <w:tab/>
        <w:t>10%</w:t>
      </w:r>
      <w:r>
        <w:rPr>
          <w:b w:val="0"/>
          <w:szCs w:val="24"/>
        </w:rPr>
        <w:tab/>
      </w:r>
      <w:r>
        <w:rPr>
          <w:b w:val="0"/>
          <w:szCs w:val="24"/>
        </w:rPr>
        <w:tab/>
      </w:r>
      <w:r>
        <w:rPr>
          <w:b w:val="0"/>
          <w:szCs w:val="24"/>
        </w:rPr>
        <w:tab/>
      </w:r>
      <w:r>
        <w:rPr>
          <w:b w:val="0"/>
          <w:szCs w:val="24"/>
        </w:rPr>
        <w:tab/>
      </w:r>
      <w:r>
        <w:rPr>
          <w:b w:val="0"/>
          <w:szCs w:val="24"/>
        </w:rPr>
        <w:tab/>
        <w:t>B= 80 - 89</w:t>
      </w:r>
    </w:p>
    <w:p w:rsidR="00450BB4" w:rsidRDefault="00450BB4" w:rsidP="00450BB4">
      <w:pPr>
        <w:pStyle w:val="Heading2"/>
        <w:tabs>
          <w:tab w:val="left" w:pos="1080"/>
        </w:tabs>
        <w:rPr>
          <w:b w:val="0"/>
          <w:szCs w:val="24"/>
        </w:rPr>
      </w:pPr>
      <w:r>
        <w:rPr>
          <w:b w:val="0"/>
          <w:szCs w:val="24"/>
        </w:rPr>
        <w:t xml:space="preserve">Compositions </w:t>
      </w:r>
      <w:r>
        <w:rPr>
          <w:b w:val="0"/>
          <w:szCs w:val="24"/>
        </w:rPr>
        <w:tab/>
      </w:r>
      <w:r>
        <w:rPr>
          <w:b w:val="0"/>
          <w:szCs w:val="24"/>
        </w:rPr>
        <w:tab/>
      </w:r>
      <w:r>
        <w:rPr>
          <w:b w:val="0"/>
          <w:szCs w:val="24"/>
        </w:rPr>
        <w:tab/>
        <w:t>20%</w:t>
      </w:r>
      <w:r>
        <w:rPr>
          <w:b w:val="0"/>
          <w:szCs w:val="24"/>
        </w:rPr>
        <w:tab/>
      </w:r>
      <w:r>
        <w:rPr>
          <w:b w:val="0"/>
          <w:szCs w:val="24"/>
        </w:rPr>
        <w:tab/>
      </w:r>
      <w:r>
        <w:rPr>
          <w:b w:val="0"/>
          <w:szCs w:val="24"/>
        </w:rPr>
        <w:tab/>
      </w:r>
      <w:r>
        <w:rPr>
          <w:b w:val="0"/>
          <w:szCs w:val="24"/>
        </w:rPr>
        <w:tab/>
      </w:r>
      <w:r>
        <w:rPr>
          <w:b w:val="0"/>
          <w:szCs w:val="24"/>
        </w:rPr>
        <w:tab/>
        <w:t>C= 70 - 79</w:t>
      </w:r>
    </w:p>
    <w:p w:rsidR="00450BB4" w:rsidRDefault="00450BB4" w:rsidP="00450BB4">
      <w:pPr>
        <w:pStyle w:val="Heading2"/>
        <w:tabs>
          <w:tab w:val="left" w:pos="1080"/>
        </w:tabs>
        <w:rPr>
          <w:b w:val="0"/>
          <w:szCs w:val="24"/>
        </w:rPr>
      </w:pPr>
      <w:r>
        <w:rPr>
          <w:b w:val="0"/>
          <w:szCs w:val="24"/>
        </w:rPr>
        <w:t>Period Assessments</w:t>
      </w:r>
      <w:r>
        <w:rPr>
          <w:b w:val="0"/>
          <w:szCs w:val="24"/>
        </w:rPr>
        <w:tab/>
      </w:r>
      <w:r>
        <w:rPr>
          <w:b w:val="0"/>
          <w:szCs w:val="24"/>
        </w:rPr>
        <w:tab/>
        <w:t>30%</w:t>
      </w:r>
      <w:r>
        <w:rPr>
          <w:b w:val="0"/>
          <w:szCs w:val="24"/>
        </w:rPr>
        <w:tab/>
      </w:r>
      <w:r>
        <w:rPr>
          <w:b w:val="0"/>
          <w:szCs w:val="24"/>
        </w:rPr>
        <w:tab/>
      </w:r>
      <w:r>
        <w:rPr>
          <w:b w:val="0"/>
          <w:szCs w:val="24"/>
        </w:rPr>
        <w:tab/>
      </w:r>
      <w:r>
        <w:rPr>
          <w:b w:val="0"/>
          <w:szCs w:val="24"/>
        </w:rPr>
        <w:tab/>
      </w:r>
      <w:r>
        <w:rPr>
          <w:b w:val="0"/>
          <w:szCs w:val="24"/>
        </w:rPr>
        <w:tab/>
      </w:r>
      <w:r>
        <w:rPr>
          <w:szCs w:val="24"/>
        </w:rPr>
        <w:t>D= 65- 69</w:t>
      </w:r>
    </w:p>
    <w:p w:rsidR="00450BB4" w:rsidRDefault="00450BB4" w:rsidP="00450BB4">
      <w:pPr>
        <w:pStyle w:val="Heading1"/>
        <w:tabs>
          <w:tab w:val="left" w:pos="1080"/>
        </w:tabs>
        <w:rPr>
          <w:szCs w:val="24"/>
        </w:rPr>
      </w:pPr>
      <w:r>
        <w:rPr>
          <w:szCs w:val="24"/>
        </w:rPr>
        <w:t>Final Exam</w:t>
      </w:r>
      <w:r>
        <w:rPr>
          <w:szCs w:val="24"/>
        </w:rPr>
        <w:tab/>
      </w:r>
      <w:r>
        <w:rPr>
          <w:szCs w:val="24"/>
        </w:rPr>
        <w:tab/>
      </w:r>
      <w:r>
        <w:rPr>
          <w:szCs w:val="24"/>
        </w:rPr>
        <w:tab/>
        <w:t>20%</w:t>
      </w:r>
      <w:r>
        <w:rPr>
          <w:szCs w:val="24"/>
        </w:rPr>
        <w:tab/>
      </w:r>
      <w:r>
        <w:rPr>
          <w:szCs w:val="24"/>
        </w:rPr>
        <w:tab/>
      </w:r>
      <w:r>
        <w:rPr>
          <w:szCs w:val="24"/>
        </w:rPr>
        <w:tab/>
      </w:r>
      <w:r>
        <w:rPr>
          <w:szCs w:val="24"/>
        </w:rPr>
        <w:tab/>
      </w:r>
      <w:r>
        <w:rPr>
          <w:szCs w:val="24"/>
        </w:rPr>
        <w:tab/>
      </w:r>
      <w:r>
        <w:rPr>
          <w:b/>
          <w:szCs w:val="24"/>
        </w:rPr>
        <w:t>F = 64 - 0</w:t>
      </w:r>
      <w:r>
        <w:rPr>
          <w:szCs w:val="24"/>
        </w:rPr>
        <w:tab/>
      </w:r>
      <w:r>
        <w:rPr>
          <w:szCs w:val="24"/>
        </w:rPr>
        <w:tab/>
      </w:r>
      <w:r>
        <w:rPr>
          <w:szCs w:val="24"/>
        </w:rPr>
        <w:tab/>
      </w:r>
    </w:p>
    <w:p w:rsidR="00450BB4" w:rsidRDefault="00450BB4" w:rsidP="00450BB4">
      <w:pPr>
        <w:pStyle w:val="Heading2"/>
        <w:tabs>
          <w:tab w:val="left" w:pos="1080"/>
        </w:tabs>
        <w:rPr>
          <w:b w:val="0"/>
          <w:szCs w:val="24"/>
        </w:rPr>
      </w:pP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t>Grades are not curved.</w:t>
      </w:r>
    </w:p>
    <w:p w:rsidR="00450BB4" w:rsidRDefault="00450BB4" w:rsidP="00450BB4">
      <w:pPr>
        <w:pStyle w:val="Heading2"/>
        <w:tabs>
          <w:tab w:val="left" w:pos="1080"/>
        </w:tabs>
        <w:rPr>
          <w:b w:val="0"/>
          <w:szCs w:val="24"/>
        </w:rPr>
      </w:pPr>
    </w:p>
    <w:p w:rsidR="00450BB4" w:rsidRPr="00450BB4" w:rsidRDefault="00450BB4" w:rsidP="00450BB4">
      <w:pPr>
        <w:spacing w:after="0"/>
        <w:rPr>
          <w:b/>
          <w:sz w:val="24"/>
          <w:szCs w:val="24"/>
          <w:lang w:val="en-US"/>
        </w:rPr>
      </w:pPr>
      <w:r w:rsidRPr="00450BB4">
        <w:rPr>
          <w:b/>
          <w:sz w:val="24"/>
          <w:szCs w:val="24"/>
          <w:lang w:val="en-US"/>
        </w:rPr>
        <w:t>Attendance:</w:t>
      </w:r>
    </w:p>
    <w:p w:rsidR="00450BB4" w:rsidRDefault="00450BB4" w:rsidP="00450BB4">
      <w:pPr>
        <w:pStyle w:val="Heading2"/>
        <w:tabs>
          <w:tab w:val="left" w:pos="1080"/>
        </w:tabs>
        <w:rPr>
          <w:b w:val="0"/>
          <w:szCs w:val="24"/>
        </w:rPr>
      </w:pPr>
      <w:r>
        <w:rPr>
          <w:b w:val="0"/>
          <w:szCs w:val="24"/>
        </w:rPr>
        <w:t>Students must log in to the course for a minimum of 45 hours. One point of the final grade will be deducted per every hour below the 45. Make sure you turn in your assignments and take your assessments with enough time to prevent last minute emergencies. Make sure you take the practice quizzes BEFORE you take the real ones.</w:t>
      </w:r>
    </w:p>
    <w:p w:rsidR="00450BB4" w:rsidRDefault="00450BB4" w:rsidP="00450BB4">
      <w:pPr>
        <w:pStyle w:val="Heading2"/>
        <w:tabs>
          <w:tab w:val="left" w:pos="1080"/>
        </w:tabs>
        <w:rPr>
          <w:b w:val="0"/>
          <w:szCs w:val="24"/>
        </w:rPr>
      </w:pPr>
    </w:p>
    <w:p w:rsidR="00450BB4" w:rsidRPr="00450BB4" w:rsidRDefault="00450BB4" w:rsidP="00450BB4">
      <w:pPr>
        <w:pStyle w:val="Heading2"/>
        <w:tabs>
          <w:tab w:val="left" w:pos="1080"/>
        </w:tabs>
        <w:rPr>
          <w:szCs w:val="24"/>
        </w:rPr>
      </w:pPr>
      <w:r w:rsidRPr="00450BB4">
        <w:rPr>
          <w:szCs w:val="24"/>
        </w:rPr>
        <w:t xml:space="preserve">Course activities:  </w:t>
      </w:r>
    </w:p>
    <w:p w:rsidR="00450BB4" w:rsidRDefault="00450BB4" w:rsidP="00450BB4">
      <w:pPr>
        <w:rPr>
          <w:sz w:val="24"/>
          <w:szCs w:val="24"/>
          <w:lang w:val="en-US"/>
        </w:rPr>
      </w:pPr>
      <w:r>
        <w:rPr>
          <w:sz w:val="24"/>
          <w:szCs w:val="24"/>
          <w:lang w:val="en-US"/>
        </w:rPr>
        <w:t>Students will read the lesson’s weekly content. Then, he would proceed to do the Practice activities and the activities to turn in. Student will turn in about twelve weekly assignments. Every week, except when there is an exam, students will take a short quiz to ascertain their progress with the readings.  All in class activities and quizzes will be in this category. The lowest score may be dropped.</w:t>
      </w:r>
    </w:p>
    <w:p w:rsidR="00450BB4" w:rsidRPr="00450BB4" w:rsidRDefault="00450BB4" w:rsidP="00450BB4">
      <w:pPr>
        <w:spacing w:after="0"/>
        <w:rPr>
          <w:b/>
          <w:sz w:val="24"/>
          <w:szCs w:val="24"/>
          <w:lang w:val="en-US"/>
        </w:rPr>
      </w:pPr>
      <w:r w:rsidRPr="00450BB4">
        <w:rPr>
          <w:b/>
          <w:sz w:val="24"/>
          <w:szCs w:val="24"/>
          <w:lang w:val="en-US"/>
        </w:rPr>
        <w:t>Compositions:</w:t>
      </w:r>
    </w:p>
    <w:p w:rsidR="00450BB4" w:rsidRDefault="00450BB4" w:rsidP="00450BB4">
      <w:pPr>
        <w:spacing w:after="0"/>
        <w:rPr>
          <w:sz w:val="24"/>
          <w:szCs w:val="24"/>
          <w:lang w:val="en-US"/>
        </w:rPr>
      </w:pPr>
      <w:r>
        <w:rPr>
          <w:sz w:val="24"/>
          <w:szCs w:val="24"/>
          <w:lang w:val="en-US"/>
        </w:rPr>
        <w:t xml:space="preserve">There will be three written formal compositions. The grade will be based on the application of the concepts learned in the period. Other components are: fluency of expression, content, mechanicals, and mastery of grammar rules.  </w:t>
      </w:r>
    </w:p>
    <w:p w:rsidR="00450BB4" w:rsidRDefault="00450BB4" w:rsidP="00450BB4">
      <w:pPr>
        <w:spacing w:after="0"/>
        <w:rPr>
          <w:sz w:val="24"/>
          <w:szCs w:val="24"/>
          <w:lang w:val="en-US"/>
        </w:rPr>
      </w:pPr>
    </w:p>
    <w:p w:rsidR="00450BB4" w:rsidRPr="00450BB4" w:rsidRDefault="00450BB4" w:rsidP="00450BB4">
      <w:pPr>
        <w:spacing w:after="0"/>
        <w:rPr>
          <w:b/>
          <w:sz w:val="24"/>
          <w:szCs w:val="24"/>
          <w:lang w:val="en-US"/>
        </w:rPr>
      </w:pPr>
      <w:r w:rsidRPr="00450BB4">
        <w:rPr>
          <w:b/>
          <w:sz w:val="24"/>
          <w:szCs w:val="24"/>
          <w:lang w:val="en-US"/>
        </w:rPr>
        <w:t>Assessments:</w:t>
      </w:r>
    </w:p>
    <w:p w:rsidR="00450BB4" w:rsidRDefault="00450BB4" w:rsidP="00450BB4">
      <w:pPr>
        <w:spacing w:after="0"/>
        <w:rPr>
          <w:sz w:val="24"/>
          <w:szCs w:val="24"/>
          <w:lang w:val="en-US"/>
        </w:rPr>
      </w:pPr>
      <w:r>
        <w:rPr>
          <w:sz w:val="24"/>
          <w:szCs w:val="24"/>
          <w:lang w:val="en-US"/>
        </w:rPr>
        <w:t>There will be three period exams during the semester.  No make-ups are allowed: Plan for emergencies.</w:t>
      </w:r>
    </w:p>
    <w:p w:rsidR="00450BB4" w:rsidRDefault="00450BB4" w:rsidP="00450BB4">
      <w:pPr>
        <w:spacing w:after="0"/>
        <w:rPr>
          <w:sz w:val="24"/>
          <w:szCs w:val="24"/>
          <w:lang w:val="en-US"/>
        </w:rPr>
      </w:pPr>
    </w:p>
    <w:p w:rsidR="00450BB4" w:rsidRPr="00450BB4" w:rsidRDefault="00450BB4" w:rsidP="00450BB4">
      <w:pPr>
        <w:spacing w:after="0"/>
        <w:rPr>
          <w:b/>
          <w:sz w:val="24"/>
          <w:szCs w:val="24"/>
          <w:lang w:val="en-US"/>
        </w:rPr>
      </w:pPr>
      <w:r w:rsidRPr="00450BB4">
        <w:rPr>
          <w:b/>
          <w:sz w:val="24"/>
          <w:szCs w:val="24"/>
          <w:lang w:val="en-US"/>
        </w:rPr>
        <w:t>Final Exam:</w:t>
      </w:r>
    </w:p>
    <w:p w:rsidR="00450BB4" w:rsidRDefault="00450BB4" w:rsidP="00450BB4">
      <w:pPr>
        <w:rPr>
          <w:sz w:val="24"/>
          <w:szCs w:val="24"/>
          <w:lang w:val="en-US"/>
        </w:rPr>
      </w:pPr>
      <w:r>
        <w:rPr>
          <w:sz w:val="24"/>
          <w:szCs w:val="24"/>
          <w:lang w:val="en-US"/>
        </w:rPr>
        <w:t>Students will take a comprehensive final exam on the date indicated in the class schedule.</w:t>
      </w:r>
    </w:p>
    <w:p w:rsidR="00450BB4" w:rsidRPr="00450BB4" w:rsidRDefault="00450BB4" w:rsidP="00450BB4">
      <w:pPr>
        <w:spacing w:after="0"/>
        <w:rPr>
          <w:b/>
          <w:sz w:val="24"/>
          <w:szCs w:val="24"/>
          <w:lang w:val="en-US"/>
        </w:rPr>
      </w:pPr>
      <w:r w:rsidRPr="00450BB4">
        <w:rPr>
          <w:b/>
          <w:sz w:val="24"/>
          <w:szCs w:val="24"/>
          <w:lang w:val="en-US"/>
        </w:rPr>
        <w:t>SETE:</w:t>
      </w:r>
    </w:p>
    <w:p w:rsidR="00450BB4" w:rsidRDefault="00450BB4" w:rsidP="00450BB4">
      <w:pPr>
        <w:spacing w:after="0"/>
        <w:rPr>
          <w:sz w:val="24"/>
          <w:szCs w:val="24"/>
          <w:lang w:val="en-US"/>
        </w:rPr>
      </w:pPr>
      <w:r>
        <w:rPr>
          <w:sz w:val="24"/>
          <w:szCs w:val="24"/>
          <w:lang w:val="en-US"/>
        </w:rPr>
        <w:t>The Student Evaluation of Teaching Effectiveness (SETE) is a requirement for all organized classes at UNT. This short survey will be made available to you at the end of the semester, providing you a chance to comment on how this class is taught.  I am very interested in the feedback I get from students, as I work to continually improve my teaching. I consider the SETE to be an important part of your participation in this class.</w:t>
      </w:r>
    </w:p>
    <w:p w:rsidR="00DB1531" w:rsidRDefault="00DB1531" w:rsidP="00450BB4">
      <w:pPr>
        <w:spacing w:after="0"/>
        <w:rPr>
          <w:sz w:val="24"/>
          <w:szCs w:val="24"/>
          <w:lang w:val="en-US"/>
        </w:rPr>
      </w:pPr>
    </w:p>
    <w:p w:rsidR="00450BB4" w:rsidRPr="00DB1531" w:rsidRDefault="00450BB4" w:rsidP="00450BB4">
      <w:pPr>
        <w:spacing w:after="0"/>
        <w:jc w:val="center"/>
        <w:rPr>
          <w:b/>
          <w:sz w:val="20"/>
          <w:szCs w:val="20"/>
          <w:lang w:val="en-US"/>
        </w:rPr>
      </w:pPr>
      <w:r w:rsidRPr="00DB1531">
        <w:rPr>
          <w:b/>
          <w:sz w:val="20"/>
          <w:szCs w:val="20"/>
          <w:lang w:val="en-US"/>
        </w:rPr>
        <w:t>NOTE</w:t>
      </w:r>
    </w:p>
    <w:p w:rsidR="00FB599E" w:rsidRPr="00DB1531" w:rsidRDefault="00450BB4" w:rsidP="00DB1531">
      <w:pPr>
        <w:rPr>
          <w:b/>
          <w:sz w:val="20"/>
          <w:szCs w:val="20"/>
          <w:lang w:val="en-US"/>
        </w:rPr>
      </w:pPr>
      <w:r w:rsidRPr="00DB1531">
        <w:rPr>
          <w:sz w:val="20"/>
          <w:szCs w:val="20"/>
          <w:lang w:val="en-US"/>
        </w:rPr>
        <w:t xml:space="preserve">Anyone encountering problems with this course is urged to speak with the Student </w:t>
      </w:r>
      <w:proofErr w:type="spellStart"/>
      <w:r w:rsidRPr="00DB1531">
        <w:rPr>
          <w:sz w:val="20"/>
          <w:szCs w:val="20"/>
          <w:lang w:val="en-US"/>
        </w:rPr>
        <w:t>HelpDesk</w:t>
      </w:r>
      <w:proofErr w:type="spellEnd"/>
      <w:r w:rsidRPr="00DB1531">
        <w:rPr>
          <w:sz w:val="20"/>
          <w:szCs w:val="20"/>
          <w:lang w:val="en-US"/>
        </w:rPr>
        <w:t xml:space="preserve"> as soon as the problem arises (</w:t>
      </w:r>
      <w:r w:rsidRPr="00DB1531">
        <w:rPr>
          <w:rStyle w:val="style91"/>
          <w:color w:val="000000"/>
          <w:sz w:val="20"/>
          <w:szCs w:val="20"/>
          <w:lang w:val="en-US"/>
        </w:rPr>
        <w:t xml:space="preserve">Email: </w:t>
      </w:r>
      <w:hyperlink r:id="rId6" w:history="1">
        <w:r w:rsidRPr="00DB1531">
          <w:rPr>
            <w:rStyle w:val="style91"/>
            <w:b/>
            <w:bCs/>
            <w:color w:val="000000"/>
            <w:sz w:val="20"/>
            <w:szCs w:val="20"/>
            <w:u w:val="single"/>
            <w:lang w:val="en-US"/>
          </w:rPr>
          <w:t>vista@unt.edu</w:t>
        </w:r>
      </w:hyperlink>
      <w:r w:rsidRPr="00DB1531">
        <w:rPr>
          <w:rStyle w:val="style91"/>
          <w:color w:val="000000"/>
          <w:sz w:val="20"/>
          <w:szCs w:val="20"/>
          <w:lang w:val="en-US"/>
        </w:rPr>
        <w:t xml:space="preserve"> (940) 565-2324 </w:t>
      </w:r>
      <w:proofErr w:type="gramStart"/>
      <w:r w:rsidRPr="00DB1531">
        <w:rPr>
          <w:rStyle w:val="style91"/>
          <w:color w:val="000000"/>
          <w:sz w:val="20"/>
          <w:szCs w:val="20"/>
          <w:lang w:val="en-US"/>
        </w:rPr>
        <w:t>In</w:t>
      </w:r>
      <w:proofErr w:type="gramEnd"/>
      <w:r w:rsidRPr="00DB1531">
        <w:rPr>
          <w:rStyle w:val="style91"/>
          <w:color w:val="000000"/>
          <w:sz w:val="20"/>
          <w:szCs w:val="20"/>
          <w:lang w:val="en-US"/>
        </w:rPr>
        <w:t xml:space="preserve"> person: ISB Rm. 119</w:t>
      </w:r>
      <w:r w:rsidRPr="00DB1531">
        <w:rPr>
          <w:sz w:val="20"/>
          <w:szCs w:val="20"/>
          <w:lang w:val="en-US"/>
        </w:rPr>
        <w:t xml:space="preserve">). </w:t>
      </w:r>
      <w:r w:rsidRPr="00DB1531">
        <w:rPr>
          <w:bCs/>
          <w:sz w:val="20"/>
          <w:szCs w:val="20"/>
          <w:lang w:val="en-US"/>
        </w:rPr>
        <w:t xml:space="preserve">Students must hand in all work </w:t>
      </w:r>
      <w:r w:rsidRPr="00DB1531">
        <w:rPr>
          <w:b/>
          <w:bCs/>
          <w:sz w:val="20"/>
          <w:szCs w:val="20"/>
          <w:lang w:val="en-US"/>
        </w:rPr>
        <w:t>on time</w:t>
      </w:r>
      <w:r w:rsidRPr="00DB1531">
        <w:rPr>
          <w:bCs/>
          <w:sz w:val="20"/>
          <w:szCs w:val="20"/>
          <w:lang w:val="en-US"/>
        </w:rPr>
        <w:t xml:space="preserve">. All graded assignments must be complete, free of errors, the student’s own work, and done according to guidelines.  No exceptions, no excuses. </w:t>
      </w:r>
      <w:r w:rsidRPr="00DB1531">
        <w:rPr>
          <w:b/>
          <w:bCs/>
          <w:sz w:val="20"/>
          <w:szCs w:val="20"/>
          <w:lang w:val="en-US"/>
        </w:rPr>
        <w:t xml:space="preserve">Please note the grading scale for “D” and “F”. </w:t>
      </w:r>
    </w:p>
    <w:sectPr w:rsidR="00FB599E" w:rsidRPr="00DB1531" w:rsidSect="00FB59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93BD9"/>
    <w:multiLevelType w:val="multilevel"/>
    <w:tmpl w:val="6E60C66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0BB4"/>
    <w:rsid w:val="00450BB4"/>
    <w:rsid w:val="00DB1531"/>
    <w:rsid w:val="00FB5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B4"/>
    <w:rPr>
      <w:rFonts w:ascii="Times New Roman" w:eastAsia="Times New Roman" w:hAnsi="Times New Roman" w:cs="Times New Roman"/>
      <w:lang w:val="es-ES"/>
    </w:rPr>
  </w:style>
  <w:style w:type="paragraph" w:styleId="Heading1">
    <w:name w:val="heading 1"/>
    <w:basedOn w:val="Normal"/>
    <w:next w:val="Normal"/>
    <w:link w:val="Heading1Char"/>
    <w:qFormat/>
    <w:rsid w:val="00450BB4"/>
    <w:pPr>
      <w:keepNext/>
      <w:spacing w:after="0" w:line="240" w:lineRule="auto"/>
      <w:outlineLvl w:val="0"/>
    </w:pPr>
    <w:rPr>
      <w:sz w:val="24"/>
      <w:szCs w:val="20"/>
      <w:lang w:val="en-US"/>
    </w:rPr>
  </w:style>
  <w:style w:type="paragraph" w:styleId="Heading2">
    <w:name w:val="heading 2"/>
    <w:basedOn w:val="Normal"/>
    <w:next w:val="Normal"/>
    <w:link w:val="Heading2Char"/>
    <w:semiHidden/>
    <w:unhideWhenUsed/>
    <w:qFormat/>
    <w:rsid w:val="00450BB4"/>
    <w:pPr>
      <w:keepNext/>
      <w:spacing w:after="0" w:line="240" w:lineRule="auto"/>
      <w:outlineLvl w:val="1"/>
    </w:pPr>
    <w:rPr>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0BB4"/>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450BB4"/>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450BB4"/>
    <w:pPr>
      <w:spacing w:after="120"/>
    </w:pPr>
  </w:style>
  <w:style w:type="character" w:customStyle="1" w:styleId="BodyTextChar">
    <w:name w:val="Body Text Char"/>
    <w:basedOn w:val="DefaultParagraphFont"/>
    <w:link w:val="BodyText"/>
    <w:uiPriority w:val="99"/>
    <w:semiHidden/>
    <w:rsid w:val="00450BB4"/>
    <w:rPr>
      <w:rFonts w:ascii="Times New Roman" w:eastAsia="Times New Roman" w:hAnsi="Times New Roman" w:cs="Times New Roman"/>
      <w:lang w:val="es-ES"/>
    </w:rPr>
  </w:style>
  <w:style w:type="character" w:customStyle="1" w:styleId="style91">
    <w:name w:val="style91"/>
    <w:basedOn w:val="DefaultParagraphFont"/>
    <w:rsid w:val="00450BB4"/>
    <w:rPr>
      <w:sz w:val="18"/>
      <w:szCs w:val="18"/>
    </w:rPr>
  </w:style>
  <w:style w:type="character" w:styleId="Hyperlink">
    <w:name w:val="Hyperlink"/>
    <w:basedOn w:val="DefaultParagraphFont"/>
    <w:uiPriority w:val="99"/>
    <w:unhideWhenUsed/>
    <w:rsid w:val="00450BB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5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sta@unt.edu" TargetMode="External"/><Relationship Id="rId5" Type="http://schemas.openxmlformats.org/officeDocument/2006/relationships/hyperlink" Target="mailto:maria.muniz@un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2011-08-24T11:21:00Z</dcterms:created>
  <dcterms:modified xsi:type="dcterms:W3CDTF">2011-08-24T11:34:00Z</dcterms:modified>
</cp:coreProperties>
</file>