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6B067" w14:textId="77777777" w:rsidR="00674618" w:rsidRDefault="00674618" w:rsidP="00674618">
      <w:pPr>
        <w:pStyle w:val="Title"/>
        <w:rPr>
          <w:u w:val="single"/>
        </w:rPr>
      </w:pPr>
      <w:bookmarkStart w:id="0" w:name="_GoBack"/>
      <w:bookmarkEnd w:id="0"/>
      <w:r w:rsidRPr="00566F30">
        <w:rPr>
          <w:u w:val="single"/>
        </w:rPr>
        <w:t>Course Syllabus</w:t>
      </w:r>
    </w:p>
    <w:p w14:paraId="525A4146" w14:textId="77777777" w:rsidR="00566F30" w:rsidRPr="00566F30" w:rsidRDefault="00566F30" w:rsidP="00674618">
      <w:pPr>
        <w:pStyle w:val="Title"/>
        <w:rPr>
          <w:u w:val="single"/>
        </w:rPr>
      </w:pPr>
    </w:p>
    <w:p w14:paraId="6B86FCCF" w14:textId="77777777" w:rsidR="00674618" w:rsidRPr="00566F30" w:rsidRDefault="00674618" w:rsidP="00674618">
      <w:pPr>
        <w:pStyle w:val="Title"/>
        <w:rPr>
          <w:rFonts w:asciiTheme="majorHAnsi" w:hAnsiTheme="majorHAnsi"/>
          <w:sz w:val="40"/>
          <w:szCs w:val="40"/>
        </w:rPr>
      </w:pPr>
      <w:r w:rsidRPr="00566F30">
        <w:rPr>
          <w:rFonts w:asciiTheme="majorHAnsi" w:hAnsiTheme="majorHAnsi"/>
          <w:sz w:val="40"/>
          <w:szCs w:val="40"/>
        </w:rPr>
        <w:t>RHAB 4675</w:t>
      </w:r>
    </w:p>
    <w:p w14:paraId="349D7DFF" w14:textId="77777777" w:rsidR="00674618" w:rsidRPr="00F06810" w:rsidRDefault="00674618" w:rsidP="00674618">
      <w:pPr>
        <w:pStyle w:val="Subtitle"/>
      </w:pPr>
      <w:r w:rsidRPr="00566F30">
        <w:rPr>
          <w:rFonts w:asciiTheme="majorHAnsi" w:hAnsiTheme="majorHAnsi"/>
          <w:sz w:val="40"/>
          <w:szCs w:val="40"/>
        </w:rPr>
        <w:t>Alcohol and Other Drug Abuse Counseling Practice</w:t>
      </w:r>
    </w:p>
    <w:p w14:paraId="18F76F97" w14:textId="77777777" w:rsidR="00566F30" w:rsidRDefault="00566F30" w:rsidP="00674618">
      <w:pPr>
        <w:pStyle w:val="Subtitle"/>
        <w:rPr>
          <w:bCs w:val="0"/>
        </w:rPr>
      </w:pPr>
    </w:p>
    <w:p w14:paraId="6780A010" w14:textId="77777777" w:rsidR="00674618" w:rsidRPr="00F06810" w:rsidRDefault="00566F30" w:rsidP="00674618">
      <w:pPr>
        <w:pStyle w:val="Subtitle"/>
        <w:rPr>
          <w:bCs w:val="0"/>
        </w:rPr>
      </w:pPr>
      <w:r>
        <w:rPr>
          <w:bCs w:val="0"/>
        </w:rPr>
        <w:t>Fall 2012</w:t>
      </w:r>
    </w:p>
    <w:p w14:paraId="4C896618" w14:textId="77777777" w:rsidR="00674618" w:rsidRPr="00F06810" w:rsidRDefault="00674618" w:rsidP="00674618">
      <w:pPr>
        <w:tabs>
          <w:tab w:val="center" w:pos="4680"/>
        </w:tabs>
        <w:jc w:val="center"/>
        <w:rPr>
          <w:rFonts w:ascii="Times New Roman" w:hAnsi="Times New Roman"/>
          <w:b/>
          <w:bCs/>
        </w:rPr>
      </w:pPr>
    </w:p>
    <w:p w14:paraId="4E1E9038" w14:textId="77777777" w:rsidR="00674618" w:rsidRPr="00F06810" w:rsidRDefault="00674618" w:rsidP="00674618">
      <w:pPr>
        <w:rPr>
          <w:rFonts w:ascii="Times New Roman" w:hAnsi="Times New Roman"/>
        </w:rPr>
      </w:pPr>
      <w:r w:rsidRPr="00F06810">
        <w:rPr>
          <w:rFonts w:ascii="Times New Roman" w:hAnsi="Times New Roman"/>
          <w:b/>
          <w:bCs/>
        </w:rPr>
        <w:t>Instructor:</w:t>
      </w:r>
      <w:r w:rsidRPr="00F06810">
        <w:rPr>
          <w:rFonts w:ascii="Times New Roman" w:hAnsi="Times New Roman"/>
          <w:b/>
          <w:bCs/>
        </w:rPr>
        <w:tab/>
      </w:r>
      <w:r w:rsidRPr="00F06810">
        <w:rPr>
          <w:rFonts w:ascii="Times New Roman" w:hAnsi="Times New Roman"/>
          <w:b/>
          <w:bCs/>
        </w:rPr>
        <w:tab/>
      </w:r>
      <w:r w:rsidRPr="00F06810">
        <w:rPr>
          <w:rFonts w:ascii="Times New Roman" w:hAnsi="Times New Roman"/>
          <w:b/>
          <w:bCs/>
        </w:rPr>
        <w:tab/>
      </w:r>
      <w:r w:rsidRPr="00F06810">
        <w:rPr>
          <w:rFonts w:ascii="Times New Roman" w:hAnsi="Times New Roman"/>
        </w:rPr>
        <w:t>Paula Heller Garland, MS, LCDC</w:t>
      </w:r>
    </w:p>
    <w:p w14:paraId="058F8499" w14:textId="77777777" w:rsidR="00674618" w:rsidRPr="00F06810" w:rsidRDefault="00566F30" w:rsidP="00674618">
      <w:pPr>
        <w:ind w:left="720" w:firstLine="2160"/>
        <w:jc w:val="both"/>
        <w:rPr>
          <w:rFonts w:ascii="Times New Roman" w:hAnsi="Times New Roman"/>
        </w:rPr>
      </w:pPr>
      <w:r>
        <w:rPr>
          <w:rFonts w:ascii="Times New Roman" w:hAnsi="Times New Roman"/>
        </w:rPr>
        <w:t>Office: CHIL 21</w:t>
      </w:r>
      <w:r w:rsidR="00674618" w:rsidRPr="00F06810">
        <w:rPr>
          <w:rFonts w:ascii="Times New Roman" w:hAnsi="Times New Roman"/>
        </w:rPr>
        <w:t>8</w:t>
      </w:r>
    </w:p>
    <w:p w14:paraId="6DDE834C" w14:textId="77777777" w:rsidR="00674618" w:rsidRPr="00F06810" w:rsidRDefault="00674618" w:rsidP="00674618">
      <w:pPr>
        <w:ind w:left="720" w:firstLine="2160"/>
        <w:jc w:val="both"/>
        <w:rPr>
          <w:rFonts w:ascii="Times New Roman" w:hAnsi="Times New Roman"/>
        </w:rPr>
      </w:pPr>
      <w:r w:rsidRPr="00F06810">
        <w:rPr>
          <w:rFonts w:ascii="Times New Roman" w:hAnsi="Times New Roman"/>
        </w:rPr>
        <w:t>Phone: 940-</w:t>
      </w:r>
      <w:r w:rsidR="00566F30" w:rsidRPr="00566F30">
        <w:rPr>
          <w:rFonts w:ascii="Times New Roman" w:hAnsi="Times New Roman"/>
        </w:rPr>
        <w:t>565-2488</w:t>
      </w:r>
    </w:p>
    <w:p w14:paraId="0C5FF0C6" w14:textId="77777777" w:rsidR="00674618" w:rsidRPr="00F06810" w:rsidRDefault="00674618" w:rsidP="00674618">
      <w:pPr>
        <w:ind w:left="720" w:firstLine="2160"/>
        <w:jc w:val="both"/>
        <w:rPr>
          <w:rStyle w:val="Hypertext"/>
          <w:rFonts w:ascii="Times New Roman" w:hAnsi="Times New Roman"/>
        </w:rPr>
      </w:pPr>
      <w:r w:rsidRPr="00F06810">
        <w:rPr>
          <w:rStyle w:val="Hypertext"/>
          <w:rFonts w:ascii="Times New Roman" w:hAnsi="Times New Roman"/>
        </w:rPr>
        <w:t>Email: Paula.Heller-Garland@unt.edu</w:t>
      </w:r>
    </w:p>
    <w:p w14:paraId="57A4A0A3" w14:textId="77777777" w:rsidR="00674618" w:rsidRPr="00F06810" w:rsidRDefault="00674618" w:rsidP="00674618">
      <w:pPr>
        <w:ind w:firstLine="2160"/>
        <w:jc w:val="both"/>
        <w:rPr>
          <w:rStyle w:val="Hypertext"/>
          <w:rFonts w:ascii="Times New Roman" w:hAnsi="Times New Roman"/>
        </w:rPr>
      </w:pPr>
    </w:p>
    <w:p w14:paraId="61B37CB5" w14:textId="77777777" w:rsidR="00566F30" w:rsidRPr="009D6670" w:rsidRDefault="00674618" w:rsidP="00566F30">
      <w:pPr>
        <w:tabs>
          <w:tab w:val="left" w:pos="-1440"/>
        </w:tabs>
        <w:ind w:left="2160" w:hanging="2160"/>
        <w:jc w:val="both"/>
        <w:rPr>
          <w:rFonts w:ascii="Times New Roman" w:hAnsi="Times New Roman"/>
        </w:rPr>
      </w:pPr>
      <w:r w:rsidRPr="00F06810">
        <w:rPr>
          <w:rFonts w:ascii="Times New Roman" w:hAnsi="Times New Roman"/>
          <w:b/>
          <w:bCs/>
        </w:rPr>
        <w:t>Office Hours:</w:t>
      </w:r>
      <w:r w:rsidRPr="00F06810">
        <w:rPr>
          <w:rFonts w:ascii="Times New Roman" w:hAnsi="Times New Roman"/>
        </w:rPr>
        <w:tab/>
      </w:r>
      <w:r w:rsidRPr="00F06810">
        <w:rPr>
          <w:rFonts w:ascii="Times New Roman" w:hAnsi="Times New Roman"/>
        </w:rPr>
        <w:tab/>
      </w:r>
      <w:r w:rsidR="00566F30">
        <w:rPr>
          <w:rFonts w:ascii="Times New Roman" w:hAnsi="Times New Roman"/>
          <w:bCs/>
        </w:rPr>
        <w:t>Wednesday 11:</w:t>
      </w:r>
      <w:r w:rsidR="00566F30">
        <w:rPr>
          <w:rFonts w:ascii="Times New Roman" w:hAnsi="Times New Roman"/>
        </w:rPr>
        <w:t>00 AM—1:00 PM</w:t>
      </w:r>
    </w:p>
    <w:p w14:paraId="3DC41062" w14:textId="77777777" w:rsidR="00674618" w:rsidRPr="00F06810" w:rsidRDefault="00566F30" w:rsidP="00566F30">
      <w:pPr>
        <w:tabs>
          <w:tab w:val="left" w:pos="-1440"/>
        </w:tabs>
        <w:ind w:left="2160" w:hanging="2160"/>
        <w:jc w:val="both"/>
        <w:rPr>
          <w:rFonts w:ascii="Times New Roman" w:hAnsi="Times New Roman"/>
        </w:rPr>
      </w:pPr>
      <w:r w:rsidRPr="00022C45">
        <w:rPr>
          <w:rFonts w:ascii="Times New Roman" w:hAnsi="Times New Roman"/>
          <w:b/>
          <w:bCs/>
        </w:rPr>
        <w:tab/>
      </w:r>
      <w:r w:rsidRPr="00022C45">
        <w:rPr>
          <w:rFonts w:ascii="Times New Roman" w:hAnsi="Times New Roman"/>
          <w:b/>
          <w:bCs/>
        </w:rPr>
        <w:tab/>
      </w:r>
      <w:r w:rsidRPr="00022C45">
        <w:rPr>
          <w:rFonts w:ascii="Times New Roman" w:hAnsi="Times New Roman"/>
        </w:rPr>
        <w:t>Other times by appointment</w:t>
      </w:r>
      <w:r>
        <w:rPr>
          <w:rFonts w:ascii="Times New Roman" w:hAnsi="Times New Roman"/>
        </w:rPr>
        <w:t xml:space="preserve"> &amp; after class</w:t>
      </w:r>
    </w:p>
    <w:p w14:paraId="25B55745" w14:textId="77777777" w:rsidR="00674618" w:rsidRPr="00F06810" w:rsidRDefault="00674618" w:rsidP="00674618">
      <w:pPr>
        <w:jc w:val="both"/>
        <w:rPr>
          <w:rFonts w:ascii="Times New Roman" w:hAnsi="Times New Roman"/>
        </w:rPr>
      </w:pPr>
    </w:p>
    <w:p w14:paraId="38E1B979" w14:textId="77777777" w:rsidR="00674618" w:rsidRPr="00F06810" w:rsidRDefault="00674618" w:rsidP="00674618">
      <w:pPr>
        <w:jc w:val="both"/>
        <w:rPr>
          <w:rFonts w:ascii="Times New Roman" w:hAnsi="Times New Roman"/>
        </w:rPr>
      </w:pPr>
      <w:r w:rsidRPr="00F06810">
        <w:rPr>
          <w:rFonts w:ascii="Times New Roman" w:hAnsi="Times New Roman"/>
          <w:b/>
          <w:bCs/>
        </w:rPr>
        <w:t>Time &amp; Place:</w:t>
      </w:r>
      <w:r w:rsidRPr="00F06810">
        <w:rPr>
          <w:rFonts w:ascii="Times New Roman" w:hAnsi="Times New Roman"/>
        </w:rPr>
        <w:tab/>
      </w:r>
      <w:r w:rsidRPr="00F06810">
        <w:rPr>
          <w:rFonts w:ascii="Times New Roman" w:hAnsi="Times New Roman"/>
        </w:rPr>
        <w:tab/>
        <w:t xml:space="preserve">Tuesdays &amp; Thursdays, 9:30 AM -10:50 AM, WH </w:t>
      </w:r>
      <w:r w:rsidRPr="00DB384A">
        <w:rPr>
          <w:rFonts w:ascii="Times New Roman" w:hAnsi="Times New Roman"/>
        </w:rPr>
        <w:t>219</w:t>
      </w:r>
    </w:p>
    <w:p w14:paraId="469534C4" w14:textId="5F7CDD4B" w:rsidR="00674618" w:rsidRPr="00F06810" w:rsidRDefault="00566F30" w:rsidP="0067461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Course dates: August 30</w:t>
      </w:r>
      <w:r w:rsidR="00674618" w:rsidRPr="00F06810">
        <w:rPr>
          <w:rFonts w:ascii="Times New Roman" w:hAnsi="Times New Roman"/>
        </w:rPr>
        <w:t xml:space="preserve"> – </w:t>
      </w:r>
      <w:r w:rsidR="00424AF1">
        <w:rPr>
          <w:rFonts w:ascii="Times New Roman" w:hAnsi="Times New Roman"/>
        </w:rPr>
        <w:t>Week of December 10</w:t>
      </w:r>
      <w:r>
        <w:rPr>
          <w:rFonts w:ascii="Times New Roman" w:hAnsi="Times New Roman"/>
        </w:rPr>
        <w:t>, 2012</w:t>
      </w:r>
    </w:p>
    <w:p w14:paraId="65162CED" w14:textId="77777777" w:rsidR="00674618" w:rsidRPr="00F06810" w:rsidRDefault="00674618" w:rsidP="00674618">
      <w:pPr>
        <w:jc w:val="both"/>
        <w:rPr>
          <w:rFonts w:ascii="Times New Roman" w:hAnsi="Times New Roman"/>
        </w:rPr>
      </w:pPr>
    </w:p>
    <w:p w14:paraId="1EC66541" w14:textId="77777777" w:rsidR="00674618" w:rsidRPr="00F06810" w:rsidRDefault="00674618" w:rsidP="00674618">
      <w:pPr>
        <w:rPr>
          <w:rFonts w:ascii="Times New Roman" w:hAnsi="Times New Roman"/>
          <w:i/>
        </w:rPr>
      </w:pPr>
      <w:r w:rsidRPr="00F06810">
        <w:rPr>
          <w:rFonts w:ascii="Times New Roman" w:hAnsi="Times New Roman"/>
          <w:i/>
        </w:rPr>
        <w:t>The Department of Rehabilitation, Social Work, and Addictions 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p>
    <w:p w14:paraId="3C272A55" w14:textId="77777777" w:rsidR="00674618" w:rsidRPr="00F06810" w:rsidRDefault="00674618" w:rsidP="00674618">
      <w:pPr>
        <w:rPr>
          <w:rFonts w:ascii="Times New Roman" w:hAnsi="Times New Roman"/>
          <w:i/>
        </w:rPr>
      </w:pPr>
    </w:p>
    <w:p w14:paraId="458FCFCD" w14:textId="77777777" w:rsidR="00674618" w:rsidRPr="00F06810" w:rsidRDefault="00674618" w:rsidP="00674618">
      <w:pPr>
        <w:rPr>
          <w:rFonts w:ascii="Times New Roman" w:hAnsi="Times New Roman"/>
          <w:i/>
        </w:rPr>
      </w:pPr>
      <w:r w:rsidRPr="00F06810">
        <w:rPr>
          <w:rFonts w:ascii="Times New Roman" w:hAnsi="Times New Roman"/>
          <w:i/>
        </w:rPr>
        <w:t>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w:t>
      </w:r>
    </w:p>
    <w:p w14:paraId="3923CBE8" w14:textId="77777777" w:rsidR="00674618" w:rsidRPr="00F06810" w:rsidRDefault="00674618" w:rsidP="00674618">
      <w:pPr>
        <w:rPr>
          <w:rFonts w:ascii="Times New Roman" w:hAnsi="Times New Roman"/>
          <w:i/>
        </w:rPr>
      </w:pPr>
    </w:p>
    <w:p w14:paraId="2D52545B" w14:textId="77777777" w:rsidR="00674618" w:rsidRPr="00F06810" w:rsidRDefault="00674618" w:rsidP="00674618">
      <w:pPr>
        <w:rPr>
          <w:rFonts w:ascii="Times New Roman" w:hAnsi="Times New Roman"/>
          <w:i/>
        </w:rPr>
      </w:pPr>
      <w:r w:rsidRPr="00F06810">
        <w:rPr>
          <w:rFonts w:ascii="Times New Roman" w:hAnsi="Times New Roman"/>
          <w:i/>
        </w:rPr>
        <w:t xml:space="preserve">Grades assigned before an accommodation is provided will not be changed. Information about how to obtain academic accommodations can be found in UNT Policy 18.1.14, at www.unt.edu/oda, and by visiting the ODA in Room 321 of the University Union. You also may call the ODA at 940.565.4323. </w:t>
      </w:r>
    </w:p>
    <w:p w14:paraId="4A7AEF10" w14:textId="77777777" w:rsidR="00674618" w:rsidRPr="00F06810" w:rsidRDefault="00674618" w:rsidP="00674618">
      <w:pPr>
        <w:jc w:val="both"/>
        <w:rPr>
          <w:rFonts w:ascii="Times New Roman" w:hAnsi="Times New Roman"/>
        </w:rPr>
      </w:pPr>
    </w:p>
    <w:p w14:paraId="69322801" w14:textId="77777777" w:rsidR="00674618" w:rsidRPr="00F06810" w:rsidRDefault="00674618" w:rsidP="00674618">
      <w:pPr>
        <w:pStyle w:val="insidetext"/>
        <w:spacing w:before="0" w:beforeAutospacing="0" w:after="0" w:afterAutospacing="0" w:line="240" w:lineRule="atLeast"/>
        <w:rPr>
          <w:rFonts w:ascii="Times New Roman" w:hAnsi="Times New Roman" w:cs="Times New Roman"/>
        </w:rPr>
      </w:pPr>
      <w:r w:rsidRPr="00F06810">
        <w:rPr>
          <w:rFonts w:ascii="Times New Roman" w:hAnsi="Times New Roman" w:cs="Times New Roman"/>
          <w:b/>
          <w:bCs/>
        </w:rPr>
        <w:t>Course Description:</w:t>
      </w:r>
      <w:r w:rsidRPr="00F06810">
        <w:rPr>
          <w:rFonts w:ascii="Times New Roman" w:hAnsi="Times New Roman" w:cs="Times New Roman"/>
        </w:rPr>
        <w:t xml:space="preserve">  </w:t>
      </w:r>
    </w:p>
    <w:p w14:paraId="44359D7B" w14:textId="77777777" w:rsidR="00566F30" w:rsidRDefault="00674618" w:rsidP="00674618">
      <w:pPr>
        <w:pStyle w:val="insidetext"/>
        <w:spacing w:before="0" w:beforeAutospacing="0" w:after="0" w:afterAutospacing="0" w:line="240" w:lineRule="atLeast"/>
        <w:rPr>
          <w:rFonts w:ascii="Times New Roman" w:hAnsi="Times New Roman" w:cs="Times New Roman"/>
        </w:rPr>
      </w:pPr>
      <w:r w:rsidRPr="00F06810">
        <w:rPr>
          <w:rFonts w:ascii="Times New Roman" w:hAnsi="Times New Roman" w:cs="Times New Roman"/>
        </w:rPr>
        <w:tab/>
      </w:r>
    </w:p>
    <w:p w14:paraId="57E75FD5" w14:textId="77777777" w:rsidR="00674618" w:rsidRPr="00F06810" w:rsidRDefault="00674618" w:rsidP="00674618">
      <w:pPr>
        <w:pStyle w:val="insidetext"/>
        <w:spacing w:before="0" w:beforeAutospacing="0" w:after="0" w:afterAutospacing="0" w:line="240" w:lineRule="atLeast"/>
        <w:rPr>
          <w:rFonts w:ascii="Times New Roman" w:hAnsi="Times New Roman" w:cs="Times New Roman"/>
        </w:rPr>
      </w:pPr>
      <w:r w:rsidRPr="00F06810">
        <w:rPr>
          <w:rFonts w:ascii="Times New Roman" w:hAnsi="Times New Roman" w:cs="Times New Roman"/>
        </w:rPr>
        <w:t xml:space="preserve">Focuses on familiarizing students with the core competencies necessary for effective interventions within addiction treatment settings and prepares students to apply these skills in alcohol and other drug abuse (AODA) counseling practice. </w:t>
      </w:r>
    </w:p>
    <w:p w14:paraId="62545AA6" w14:textId="77777777" w:rsidR="00674618" w:rsidRPr="00F06810" w:rsidRDefault="00674618" w:rsidP="00674618">
      <w:pPr>
        <w:pStyle w:val="insidetext"/>
        <w:spacing w:before="0" w:beforeAutospacing="0" w:after="0" w:afterAutospacing="0" w:line="240" w:lineRule="atLeast"/>
        <w:rPr>
          <w:rFonts w:ascii="Times New Roman" w:hAnsi="Times New Roman" w:cs="Times New Roman"/>
        </w:rPr>
      </w:pPr>
    </w:p>
    <w:p w14:paraId="59267E33" w14:textId="77777777" w:rsidR="00674618" w:rsidRPr="00F06810" w:rsidRDefault="00674618" w:rsidP="00674618">
      <w:pPr>
        <w:rPr>
          <w:rFonts w:ascii="Times New Roman" w:hAnsi="Times New Roman"/>
          <w:b/>
          <w:color w:val="000000"/>
        </w:rPr>
      </w:pPr>
      <w:r w:rsidRPr="00F06810">
        <w:rPr>
          <w:rFonts w:ascii="Times New Roman" w:hAnsi="Times New Roman"/>
          <w:b/>
        </w:rPr>
        <w:t xml:space="preserve">Prerequisites: </w:t>
      </w:r>
      <w:r w:rsidRPr="00F06810">
        <w:rPr>
          <w:rFonts w:ascii="Times New Roman" w:hAnsi="Times New Roman"/>
          <w:color w:val="000000"/>
        </w:rPr>
        <w:t>RHAB 4175 and RHAB 4475 or consent of the instructor.</w:t>
      </w:r>
    </w:p>
    <w:p w14:paraId="34C459F2" w14:textId="77777777" w:rsidR="00674618" w:rsidRPr="00F06810" w:rsidRDefault="00674618" w:rsidP="00674618">
      <w:pPr>
        <w:jc w:val="both"/>
        <w:rPr>
          <w:rFonts w:ascii="Times New Roman" w:hAnsi="Times New Roman"/>
        </w:rPr>
      </w:pPr>
    </w:p>
    <w:p w14:paraId="6BBB7692" w14:textId="77777777" w:rsidR="00566F30" w:rsidRDefault="00674618" w:rsidP="00674618">
      <w:pPr>
        <w:rPr>
          <w:rFonts w:ascii="Times New Roman" w:hAnsi="Times New Roman"/>
          <w:b/>
          <w:bCs/>
        </w:rPr>
      </w:pPr>
      <w:r w:rsidRPr="00F06810">
        <w:rPr>
          <w:rFonts w:ascii="Times New Roman" w:hAnsi="Times New Roman"/>
          <w:b/>
          <w:bCs/>
        </w:rPr>
        <w:lastRenderedPageBreak/>
        <w:t>Assigned Textbook:</w:t>
      </w:r>
      <w:r w:rsidRPr="00F06810">
        <w:rPr>
          <w:rFonts w:ascii="Times New Roman" w:hAnsi="Times New Roman"/>
          <w:b/>
          <w:bCs/>
        </w:rPr>
        <w:tab/>
      </w:r>
    </w:p>
    <w:p w14:paraId="11C0C131" w14:textId="77777777" w:rsidR="00674618" w:rsidRPr="000839AF" w:rsidRDefault="00674618" w:rsidP="00674618">
      <w:pPr>
        <w:rPr>
          <w:rFonts w:ascii="Times New Roman" w:hAnsi="Times New Roman"/>
          <w:b/>
          <w:bCs/>
        </w:rPr>
      </w:pPr>
      <w:r w:rsidRPr="00F06810">
        <w:rPr>
          <w:rFonts w:ascii="Times New Roman" w:hAnsi="Times New Roman"/>
          <w:b/>
          <w:bCs/>
        </w:rPr>
        <w:tab/>
      </w:r>
    </w:p>
    <w:p w14:paraId="2AC03BE9" w14:textId="77777777" w:rsidR="00674618" w:rsidRPr="000839AF" w:rsidRDefault="000839AF" w:rsidP="00674618">
      <w:pPr>
        <w:ind w:firstLine="720"/>
        <w:rPr>
          <w:rFonts w:ascii="Times New Roman" w:hAnsi="Times New Roman"/>
          <w:b/>
          <w:bCs/>
        </w:rPr>
      </w:pPr>
      <w:proofErr w:type="spellStart"/>
      <w:r w:rsidRPr="000839AF">
        <w:rPr>
          <w:rFonts w:ascii="Times New Roman" w:hAnsi="Times New Roman"/>
        </w:rPr>
        <w:t>Perkinson</w:t>
      </w:r>
      <w:proofErr w:type="spellEnd"/>
      <w:r w:rsidRPr="000839AF">
        <w:rPr>
          <w:rFonts w:ascii="Times New Roman" w:hAnsi="Times New Roman"/>
        </w:rPr>
        <w:t>, R. (2012</w:t>
      </w:r>
      <w:r w:rsidR="00674618" w:rsidRPr="000839AF">
        <w:rPr>
          <w:rFonts w:ascii="Times New Roman" w:hAnsi="Times New Roman"/>
        </w:rPr>
        <w:t xml:space="preserve">). </w:t>
      </w:r>
      <w:r w:rsidRPr="000839AF">
        <w:rPr>
          <w:rFonts w:ascii="Times New Roman" w:hAnsi="Times New Roman"/>
        </w:rPr>
        <w:t>Chemical Dependency Counseling:  A practical guide</w:t>
      </w:r>
      <w:r w:rsidR="002214BA" w:rsidRPr="000839AF">
        <w:rPr>
          <w:rFonts w:ascii="Times New Roman" w:hAnsi="Times New Roman"/>
        </w:rPr>
        <w:t xml:space="preserve"> (</w:t>
      </w:r>
      <w:r w:rsidRPr="000839AF">
        <w:rPr>
          <w:rFonts w:ascii="Times New Roman" w:hAnsi="Times New Roman"/>
        </w:rPr>
        <w:t>4th</w:t>
      </w:r>
      <w:r w:rsidR="00674618" w:rsidRPr="000839AF">
        <w:rPr>
          <w:rFonts w:ascii="Times New Roman" w:hAnsi="Times New Roman"/>
        </w:rPr>
        <w:t xml:space="preserve"> edition</w:t>
      </w:r>
      <w:r w:rsidR="002214BA" w:rsidRPr="000839AF">
        <w:rPr>
          <w:rFonts w:ascii="Times New Roman" w:hAnsi="Times New Roman"/>
        </w:rPr>
        <w:t>)</w:t>
      </w:r>
      <w:r w:rsidRPr="000839AF">
        <w:rPr>
          <w:rFonts w:ascii="Times New Roman" w:hAnsi="Times New Roman"/>
        </w:rPr>
        <w:t>. Thousand Oaks, CA</w:t>
      </w:r>
      <w:r w:rsidR="00674618" w:rsidRPr="000839AF">
        <w:rPr>
          <w:rFonts w:ascii="Times New Roman" w:hAnsi="Times New Roman"/>
        </w:rPr>
        <w:t xml:space="preserve">: </w:t>
      </w:r>
      <w:r w:rsidRPr="000839AF">
        <w:rPr>
          <w:rFonts w:ascii="Times New Roman" w:hAnsi="Times New Roman"/>
        </w:rPr>
        <w:t>Sage</w:t>
      </w:r>
      <w:r w:rsidR="00674618" w:rsidRPr="000839AF">
        <w:rPr>
          <w:rFonts w:ascii="Times New Roman" w:hAnsi="Times New Roman"/>
        </w:rPr>
        <w:t>.</w:t>
      </w:r>
    </w:p>
    <w:p w14:paraId="2BC71B95" w14:textId="77777777" w:rsidR="00674618" w:rsidRPr="00F06810" w:rsidRDefault="00674618" w:rsidP="00674618">
      <w:pPr>
        <w:ind w:left="1440" w:hanging="720"/>
        <w:rPr>
          <w:rFonts w:ascii="Times New Roman" w:hAnsi="Times New Roman"/>
        </w:rPr>
      </w:pPr>
    </w:p>
    <w:p w14:paraId="1079F6FA" w14:textId="77777777" w:rsidR="00674618" w:rsidRDefault="00674618" w:rsidP="00674618">
      <w:pPr>
        <w:widowControl/>
        <w:autoSpaceDE/>
        <w:autoSpaceDN/>
        <w:adjustRightInd/>
        <w:rPr>
          <w:rFonts w:ascii="Times New Roman" w:hAnsi="Times New Roman"/>
          <w:b/>
        </w:rPr>
      </w:pPr>
      <w:r w:rsidRPr="00F06810">
        <w:rPr>
          <w:rFonts w:ascii="Times New Roman" w:hAnsi="Times New Roman"/>
          <w:b/>
        </w:rPr>
        <w:t>Inclement Weather</w:t>
      </w:r>
    </w:p>
    <w:p w14:paraId="3204921D" w14:textId="77777777" w:rsidR="00566F30" w:rsidRPr="00F06810" w:rsidRDefault="00566F30" w:rsidP="00674618">
      <w:pPr>
        <w:widowControl/>
        <w:autoSpaceDE/>
        <w:autoSpaceDN/>
        <w:adjustRightInd/>
        <w:rPr>
          <w:rFonts w:ascii="Times New Roman" w:hAnsi="Times New Roman"/>
          <w:b/>
        </w:rPr>
      </w:pPr>
    </w:p>
    <w:p w14:paraId="74662C56" w14:textId="77777777" w:rsidR="00674618" w:rsidRPr="00F06810" w:rsidRDefault="00674618" w:rsidP="00674618">
      <w:pPr>
        <w:widowControl/>
        <w:autoSpaceDE/>
        <w:autoSpaceDN/>
        <w:adjustRightInd/>
        <w:rPr>
          <w:rFonts w:ascii="Times New Roman" w:hAnsi="Times New Roman"/>
        </w:rPr>
      </w:pPr>
      <w:r w:rsidRPr="00F06810">
        <w:rPr>
          <w:rFonts w:ascii="Times New Roman" w:hAnsi="Times New Roman"/>
        </w:rPr>
        <w:tab/>
        <w:t xml:space="preserve">In the event of inclement weather that requires the university to close course materials will be posted to Blackboard. </w:t>
      </w:r>
    </w:p>
    <w:p w14:paraId="0EBFDC3A" w14:textId="77777777" w:rsidR="00674618" w:rsidRPr="00F06810" w:rsidRDefault="00674618" w:rsidP="00674618">
      <w:pPr>
        <w:widowControl/>
        <w:autoSpaceDE/>
        <w:autoSpaceDN/>
        <w:adjustRightInd/>
        <w:rPr>
          <w:rFonts w:ascii="Times New Roman" w:hAnsi="Times New Roman"/>
        </w:rPr>
      </w:pPr>
    </w:p>
    <w:p w14:paraId="71704FA5" w14:textId="77777777" w:rsidR="00F06810" w:rsidRDefault="00F06810" w:rsidP="00F06810">
      <w:pPr>
        <w:pStyle w:val="WPNormal"/>
        <w:rPr>
          <w:rFonts w:ascii="Times New Roman" w:hAnsi="Times New Roman"/>
          <w:b/>
        </w:rPr>
      </w:pPr>
      <w:r w:rsidRPr="00F06810">
        <w:rPr>
          <w:rFonts w:ascii="Times New Roman" w:hAnsi="Times New Roman"/>
          <w:b/>
        </w:rPr>
        <w:t>Academic Integrity &amp; Other Policies</w:t>
      </w:r>
    </w:p>
    <w:p w14:paraId="7CAC5E14" w14:textId="77777777" w:rsidR="00566F30" w:rsidRDefault="00566F30" w:rsidP="00F06810">
      <w:pPr>
        <w:pStyle w:val="WPNormal"/>
        <w:rPr>
          <w:rFonts w:ascii="Times New Roman" w:hAnsi="Times New Roman"/>
          <w:b/>
        </w:rPr>
      </w:pPr>
    </w:p>
    <w:p w14:paraId="7BA23041" w14:textId="77777777" w:rsidR="00566F30" w:rsidRPr="00022C45" w:rsidRDefault="00566F30" w:rsidP="00566F30">
      <w:pPr>
        <w:pStyle w:val="ListParagraph"/>
        <w:widowControl/>
        <w:numPr>
          <w:ilvl w:val="0"/>
          <w:numId w:val="4"/>
        </w:numPr>
        <w:autoSpaceDE/>
        <w:autoSpaceDN/>
        <w:adjustRightInd/>
        <w:rPr>
          <w:rFonts w:ascii="Times New Roman" w:hAnsi="Times New Roman"/>
        </w:rPr>
      </w:pPr>
      <w:r w:rsidRPr="00022C45">
        <w:rPr>
          <w:rFonts w:ascii="Times New Roman" w:hAnsi="Times New Roman"/>
        </w:rPr>
        <w:t xml:space="preserve">Each student in this course is expected to abide by the University of North Texas Code of </w:t>
      </w:r>
      <w:r w:rsidRPr="00707FC8">
        <w:rPr>
          <w:rFonts w:ascii="Times New Roman" w:hAnsi="Times New Roman"/>
          <w:b/>
          <w:u w:val="single"/>
        </w:rPr>
        <w:t>Academic Integrity</w:t>
      </w:r>
      <w:r w:rsidRPr="00022C45">
        <w:rPr>
          <w:rFonts w:ascii="Times New Roman" w:hAnsi="Times New Roman"/>
        </w:rPr>
        <w:t xml:space="preserve">.  Any work submitted by a student in this course for academic credit will be the student's own work.  Cheating, dishonesty and lack of integrity will not be tolerated.  </w:t>
      </w:r>
    </w:p>
    <w:p w14:paraId="18222BB8" w14:textId="77777777" w:rsidR="00566F30" w:rsidRPr="00022C45" w:rsidRDefault="00566F30" w:rsidP="00566F30">
      <w:pPr>
        <w:pStyle w:val="ListParagraph"/>
        <w:widowControl/>
        <w:numPr>
          <w:ilvl w:val="0"/>
          <w:numId w:val="4"/>
        </w:numPr>
        <w:autoSpaceDE/>
        <w:autoSpaceDN/>
        <w:adjustRightInd/>
        <w:rPr>
          <w:rFonts w:ascii="Times New Roman" w:hAnsi="Times New Roman"/>
        </w:rPr>
      </w:pPr>
      <w:r w:rsidRPr="00022C45">
        <w:rPr>
          <w:rFonts w:ascii="Times New Roman" w:hAnsi="Times New Roman"/>
          <w:bCs/>
        </w:rPr>
        <w:t>Professional demeanor</w:t>
      </w:r>
      <w:r w:rsidRPr="00022C45">
        <w:rPr>
          <w:rFonts w:ascii="Times New Roman" w:hAnsi="Times New Roman"/>
        </w:rPr>
        <w:t xml:space="preserve"> is expected at all times. Disruptive behavior, such as chronic tardiness, newspaper reading or carrying on conversations, is not tolerated. </w:t>
      </w:r>
      <w:r w:rsidRPr="00022C45">
        <w:rPr>
          <w:rFonts w:ascii="Times New Roman" w:hAnsi="Times New Roman"/>
        </w:rPr>
        <w:tab/>
      </w:r>
    </w:p>
    <w:p w14:paraId="71F4004A" w14:textId="77777777" w:rsidR="00566F30" w:rsidRPr="00022C45" w:rsidRDefault="00566F30" w:rsidP="00566F30">
      <w:pPr>
        <w:pStyle w:val="ListParagraph"/>
        <w:widowControl/>
        <w:numPr>
          <w:ilvl w:val="0"/>
          <w:numId w:val="4"/>
        </w:numPr>
        <w:autoSpaceDE/>
        <w:autoSpaceDN/>
        <w:adjustRightInd/>
        <w:rPr>
          <w:rFonts w:ascii="Times New Roman" w:hAnsi="Times New Roman"/>
          <w:bCs/>
          <w:iCs/>
          <w:u w:val="single"/>
        </w:rPr>
      </w:pPr>
      <w:r w:rsidRPr="00707FC8">
        <w:rPr>
          <w:rFonts w:ascii="Times New Roman" w:hAnsi="Times New Roman"/>
          <w:b/>
          <w:bCs/>
          <w:iCs/>
          <w:u w:val="single"/>
        </w:rPr>
        <w:t>Cell phones</w:t>
      </w:r>
      <w:r>
        <w:rPr>
          <w:rFonts w:ascii="Times New Roman" w:hAnsi="Times New Roman"/>
          <w:b/>
          <w:bCs/>
          <w:iCs/>
          <w:u w:val="single"/>
        </w:rPr>
        <w:t xml:space="preserve">, </w:t>
      </w:r>
      <w:proofErr w:type="spellStart"/>
      <w:r>
        <w:rPr>
          <w:rFonts w:ascii="Times New Roman" w:hAnsi="Times New Roman"/>
          <w:b/>
          <w:bCs/>
          <w:iCs/>
          <w:u w:val="single"/>
        </w:rPr>
        <w:t>Ipods</w:t>
      </w:r>
      <w:proofErr w:type="spellEnd"/>
      <w:r>
        <w:rPr>
          <w:rFonts w:ascii="Times New Roman" w:hAnsi="Times New Roman"/>
          <w:b/>
          <w:bCs/>
          <w:iCs/>
          <w:u w:val="single"/>
        </w:rPr>
        <w:t xml:space="preserve"> &amp; Other electronic communication devices</w:t>
      </w:r>
      <w:r w:rsidRPr="00022C45">
        <w:rPr>
          <w:rFonts w:ascii="Times New Roman" w:hAnsi="Times New Roman"/>
        </w:rPr>
        <w:t xml:space="preserve"> may not be used at any time, in any way during class.  This means students may not receive or send text messages in class.  Cell phones are thus not to be handled or displayed during class.  Handling a cell phone will be interpreted as use. Failure to abide by this policy will result in up to 5 points being deducted from the student’s grade at the discretion of the instructor and without notice.</w:t>
      </w:r>
      <w:r>
        <w:rPr>
          <w:rFonts w:ascii="Times New Roman" w:hAnsi="Times New Roman"/>
        </w:rPr>
        <w:t xml:space="preserve">  Because this class does require posting to Facebook, as directed, you will be informed at such time that is required in class.</w:t>
      </w:r>
    </w:p>
    <w:p w14:paraId="38BC1DE8" w14:textId="77777777" w:rsidR="00566F30" w:rsidRPr="00022C45" w:rsidRDefault="00566F30" w:rsidP="00566F30">
      <w:pPr>
        <w:pStyle w:val="ListParagraph"/>
        <w:widowControl/>
        <w:numPr>
          <w:ilvl w:val="0"/>
          <w:numId w:val="4"/>
        </w:numPr>
        <w:autoSpaceDE/>
        <w:autoSpaceDN/>
        <w:adjustRightInd/>
        <w:rPr>
          <w:rFonts w:ascii="Times New Roman" w:hAnsi="Times New Roman"/>
        </w:rPr>
      </w:pPr>
      <w:r w:rsidRPr="00707FC8">
        <w:rPr>
          <w:rFonts w:ascii="Times New Roman" w:hAnsi="Times New Roman"/>
          <w:b/>
          <w:bCs/>
          <w:iCs/>
          <w:u w:val="single"/>
        </w:rPr>
        <w:t>Laptop/notebook computers</w:t>
      </w:r>
      <w:r w:rsidRPr="00022C45">
        <w:rPr>
          <w:rFonts w:ascii="Times New Roman" w:hAnsi="Times New Roman"/>
        </w:rPr>
        <w:t xml:space="preserve"> are often distracting to other students. Those wishing to use such devices must sit in either the very back row of the class or the extreme front row farthest from the door. These devices may be used ONLY for taking notes in class. Any other use of such a device (e.g., reading material from other courses, web surfing, checking email) will result in the student’s loss of the privilege to use the device f</w:t>
      </w:r>
      <w:r>
        <w:rPr>
          <w:rFonts w:ascii="Times New Roman" w:hAnsi="Times New Roman"/>
        </w:rPr>
        <w:t>or the duration of the semester.</w:t>
      </w:r>
    </w:p>
    <w:p w14:paraId="23D40D0C" w14:textId="77777777" w:rsidR="00566F30" w:rsidRPr="00022C45" w:rsidRDefault="00566F30" w:rsidP="00566F30">
      <w:pPr>
        <w:pStyle w:val="ListParagraph"/>
        <w:widowControl/>
        <w:numPr>
          <w:ilvl w:val="0"/>
          <w:numId w:val="4"/>
        </w:numPr>
        <w:autoSpaceDE/>
        <w:autoSpaceDN/>
        <w:adjustRightInd/>
        <w:rPr>
          <w:rFonts w:ascii="Times New Roman" w:hAnsi="Times New Roman"/>
        </w:rPr>
      </w:pPr>
      <w:r w:rsidRPr="00707FC8">
        <w:rPr>
          <w:rFonts w:ascii="Times New Roman" w:hAnsi="Times New Roman"/>
          <w:b/>
          <w:u w:val="single"/>
        </w:rPr>
        <w:t>Work</w:t>
      </w:r>
      <w:r>
        <w:rPr>
          <w:rFonts w:ascii="Times New Roman" w:hAnsi="Times New Roman"/>
        </w:rPr>
        <w:t xml:space="preserve"> </w:t>
      </w:r>
      <w:r w:rsidRPr="00022C45">
        <w:rPr>
          <w:rFonts w:ascii="Times New Roman" w:hAnsi="Times New Roman"/>
        </w:rPr>
        <w:t>turned in may be</w:t>
      </w:r>
      <w:r w:rsidRPr="00022C45">
        <w:rPr>
          <w:rFonts w:ascii="Times New Roman" w:hAnsi="Times New Roman"/>
          <w:bCs/>
        </w:rPr>
        <w:t xml:space="preserve"> retained</w:t>
      </w:r>
      <w:r w:rsidRPr="00022C45">
        <w:rPr>
          <w:rFonts w:ascii="Times New Roman" w:hAnsi="Times New Roman"/>
        </w:rPr>
        <w:t xml:space="preserve"> by the instructor during the semester.  All work will be returned the final day of class.</w:t>
      </w:r>
    </w:p>
    <w:p w14:paraId="19054EF1" w14:textId="77777777" w:rsidR="00566F30" w:rsidRPr="00022C45" w:rsidRDefault="00566F30" w:rsidP="00566F30">
      <w:pPr>
        <w:pStyle w:val="ListParagraph"/>
        <w:widowControl/>
        <w:numPr>
          <w:ilvl w:val="0"/>
          <w:numId w:val="4"/>
        </w:numPr>
        <w:autoSpaceDE/>
        <w:autoSpaceDN/>
        <w:adjustRightInd/>
        <w:rPr>
          <w:rFonts w:ascii="Times New Roman" w:hAnsi="Times New Roman"/>
        </w:rPr>
      </w:pPr>
      <w:r w:rsidRPr="00707FC8">
        <w:rPr>
          <w:rFonts w:ascii="Times New Roman" w:hAnsi="Times New Roman"/>
          <w:b/>
          <w:u w:val="single"/>
        </w:rPr>
        <w:t>Grades</w:t>
      </w:r>
      <w:r w:rsidRPr="00022C45">
        <w:rPr>
          <w:rFonts w:ascii="Times New Roman" w:hAnsi="Times New Roman"/>
        </w:rPr>
        <w:t xml:space="preserve"> are revealed and discussed in person only under laws protecting student confidentiality.  Please make an appointment to discuss such issues. </w:t>
      </w:r>
      <w:r w:rsidRPr="00707FC8">
        <w:rPr>
          <w:rFonts w:ascii="Times New Roman" w:hAnsi="Times New Roman"/>
          <w:b/>
          <w:u w:val="single"/>
        </w:rPr>
        <w:t>Grades</w:t>
      </w:r>
      <w:r w:rsidRPr="00022C45">
        <w:rPr>
          <w:rFonts w:ascii="Times New Roman" w:hAnsi="Times New Roman"/>
        </w:rPr>
        <w:t xml:space="preserve"> will follow UNT standards.   </w:t>
      </w:r>
      <w:r w:rsidRPr="00707FC8">
        <w:rPr>
          <w:rFonts w:ascii="Times New Roman" w:hAnsi="Times New Roman"/>
          <w:b/>
          <w:i/>
        </w:rPr>
        <w:t>Late work will be deducted 10 points per day</w:t>
      </w:r>
      <w:r w:rsidRPr="00022C45">
        <w:rPr>
          <w:rFonts w:ascii="Times New Roman" w:hAnsi="Times New Roman"/>
        </w:rPr>
        <w:t xml:space="preserve">.   </w:t>
      </w:r>
      <w:r>
        <w:rPr>
          <w:rFonts w:ascii="Times New Roman" w:hAnsi="Times New Roman"/>
        </w:rPr>
        <w:t>N</w:t>
      </w:r>
      <w:r w:rsidRPr="00022C45">
        <w:rPr>
          <w:rFonts w:ascii="Times New Roman" w:hAnsi="Times New Roman"/>
        </w:rPr>
        <w:t>o late work will be accepted after three days or without proper documentation.  Late work is defined as any work turned in after the close of class, the day it is due. If a quiz is missed, it is the student’s responsibility to collaborate with the instructor regarding a date and time for a make-up quiz. In order to make up a quiz you must provide a note from a doctor or other sufficient documentation of the absence.  Please discuss any difficulties with the Instructor before you drop the course. Grades will be reported on a point system. The total points will determine your class letter grade</w:t>
      </w:r>
    </w:p>
    <w:p w14:paraId="7BB23542" w14:textId="77777777" w:rsidR="00566F30" w:rsidRPr="00022C45" w:rsidRDefault="00566F30" w:rsidP="00566F30">
      <w:pPr>
        <w:pStyle w:val="ListParagraph"/>
        <w:widowControl/>
        <w:numPr>
          <w:ilvl w:val="0"/>
          <w:numId w:val="4"/>
        </w:numPr>
        <w:autoSpaceDE/>
        <w:autoSpaceDN/>
        <w:adjustRightInd/>
        <w:rPr>
          <w:rFonts w:ascii="Times New Roman" w:hAnsi="Times New Roman"/>
        </w:rPr>
      </w:pPr>
      <w:r w:rsidRPr="00707FC8">
        <w:rPr>
          <w:rFonts w:ascii="Times New Roman" w:hAnsi="Times New Roman"/>
          <w:b/>
          <w:iCs/>
          <w:u w:val="single"/>
        </w:rPr>
        <w:t>Incompletes</w:t>
      </w:r>
      <w:r w:rsidRPr="00022C45">
        <w:rPr>
          <w:rFonts w:ascii="Times New Roman" w:hAnsi="Times New Roman"/>
        </w:rPr>
        <w:t xml:space="preserve"> (I's) can be given only if a student is "unable to complete their academic responsibilities" for medical (disease or injury) or legal reasons (jury duty, U.S. military service) or other "</w:t>
      </w:r>
      <w:r w:rsidRPr="00022C45">
        <w:rPr>
          <w:rFonts w:ascii="Times New Roman" w:hAnsi="Times New Roman"/>
          <w:bCs/>
          <w:iCs/>
        </w:rPr>
        <w:t>extraordinary”</w:t>
      </w:r>
      <w:r w:rsidRPr="00022C45">
        <w:rPr>
          <w:rFonts w:ascii="Times New Roman" w:hAnsi="Times New Roman"/>
        </w:rPr>
        <w:t xml:space="preserve"> reasons for a significant period of time that can be </w:t>
      </w:r>
      <w:r w:rsidRPr="00022C45">
        <w:rPr>
          <w:rFonts w:ascii="Times New Roman" w:hAnsi="Times New Roman"/>
        </w:rPr>
        <w:lastRenderedPageBreak/>
        <w:t>documented in writing on letterhead with a verifiable signature.  The university requires that 70% of the class be completed before an Incomplete can be considered.</w:t>
      </w:r>
    </w:p>
    <w:p w14:paraId="7EB230A4" w14:textId="77777777" w:rsidR="00566F30" w:rsidRPr="00022C45" w:rsidRDefault="00566F30" w:rsidP="00566F30">
      <w:pPr>
        <w:pStyle w:val="ListParagraph"/>
        <w:widowControl/>
        <w:numPr>
          <w:ilvl w:val="0"/>
          <w:numId w:val="4"/>
        </w:numPr>
        <w:autoSpaceDE/>
        <w:autoSpaceDN/>
        <w:adjustRightInd/>
        <w:rPr>
          <w:rFonts w:ascii="Times New Roman" w:hAnsi="Times New Roman"/>
        </w:rPr>
      </w:pPr>
      <w:r w:rsidRPr="00707FC8">
        <w:rPr>
          <w:rFonts w:ascii="Times New Roman" w:hAnsi="Times New Roman"/>
          <w:b/>
          <w:bCs/>
          <w:u w:val="single"/>
        </w:rPr>
        <w:t>Make-up work</w:t>
      </w:r>
      <w:r w:rsidRPr="00022C45">
        <w:rPr>
          <w:rFonts w:ascii="Times New Roman" w:hAnsi="Times New Roman"/>
        </w:rPr>
        <w:t xml:space="preserve"> </w:t>
      </w:r>
      <w:r w:rsidRPr="00022C45">
        <w:rPr>
          <w:rFonts w:ascii="Times New Roman" w:hAnsi="Times New Roman"/>
          <w:b/>
          <w:i/>
        </w:rPr>
        <w:t xml:space="preserve">requires </w:t>
      </w:r>
      <w:r w:rsidRPr="00022C45">
        <w:rPr>
          <w:rFonts w:ascii="Times New Roman" w:hAnsi="Times New Roman"/>
          <w:b/>
          <w:bCs/>
          <w:i/>
        </w:rPr>
        <w:t>written documentation</w:t>
      </w:r>
      <w:r w:rsidRPr="00022C45">
        <w:rPr>
          <w:rFonts w:ascii="Times New Roman" w:hAnsi="Times New Roman"/>
        </w:rPr>
        <w:t xml:space="preserve"> of the circumstances that led to an inability to complete the assignment.  Any assignments turned in late will be deducted 10 points for each day they are late.  Late work will only be accepted through the third late day and no assignments will be graded past that time.  This includes turning items in via email or Blackboard that are not turned in properly.</w:t>
      </w:r>
    </w:p>
    <w:p w14:paraId="1500F399" w14:textId="77777777" w:rsidR="00566F30" w:rsidRPr="00022C45" w:rsidRDefault="00566F30" w:rsidP="00566F30">
      <w:pPr>
        <w:pStyle w:val="ListParagraph"/>
        <w:widowControl/>
        <w:numPr>
          <w:ilvl w:val="0"/>
          <w:numId w:val="4"/>
        </w:numPr>
        <w:autoSpaceDE/>
        <w:autoSpaceDN/>
        <w:adjustRightInd/>
        <w:rPr>
          <w:rFonts w:ascii="Times New Roman" w:hAnsi="Times New Roman"/>
        </w:rPr>
      </w:pPr>
      <w:r w:rsidRPr="00707FC8">
        <w:rPr>
          <w:rFonts w:ascii="Times New Roman" w:hAnsi="Times New Roman"/>
          <w:b/>
          <w:u w:val="single"/>
        </w:rPr>
        <w:t>Diversity Policy</w:t>
      </w:r>
      <w:r w:rsidRPr="00022C45">
        <w:rPr>
          <w:rFonts w:ascii="Times New Roman" w:hAnsi="Times New Roman"/>
        </w:rPr>
        <w:t>: Students are encouraged to contribute their perspectives and insights to class discussions.  However, offensive language (swearing) and remarks offensive to others of particular nationalities, ethnic groups, sexual preferences, religious groups, genders or other ascribed statuses cannot be tolerated.</w:t>
      </w:r>
    </w:p>
    <w:p w14:paraId="608DFD56" w14:textId="77777777" w:rsidR="00566F30" w:rsidRPr="00707FC8" w:rsidRDefault="00566F30" w:rsidP="00566F30">
      <w:pPr>
        <w:pStyle w:val="ListParagraph"/>
        <w:widowControl/>
        <w:numPr>
          <w:ilvl w:val="0"/>
          <w:numId w:val="4"/>
        </w:numPr>
        <w:tabs>
          <w:tab w:val="left" w:pos="1440"/>
        </w:tabs>
        <w:autoSpaceDE/>
        <w:autoSpaceDN/>
        <w:adjustRightInd/>
        <w:rPr>
          <w:rFonts w:ascii="Times New Roman" w:hAnsi="Times New Roman"/>
        </w:rPr>
      </w:pPr>
      <w:r w:rsidRPr="00707FC8">
        <w:rPr>
          <w:rFonts w:ascii="Times New Roman" w:hAnsi="Times New Roman"/>
          <w:b/>
          <w:u w:val="single"/>
        </w:rPr>
        <w:t>Confidentiality Policy</w:t>
      </w:r>
      <w:r w:rsidRPr="00022C45">
        <w:rPr>
          <w:rFonts w:ascii="Times New Roman" w:hAnsi="Times New Roman"/>
        </w:rPr>
        <w:t xml:space="preserve">: </w:t>
      </w:r>
      <w:r>
        <w:rPr>
          <w:rFonts w:ascii="Times New Roman" w:hAnsi="Times New Roman"/>
        </w:rPr>
        <w:t xml:space="preserve">Information shared in this class by each individual is to be held in confidence.  We will begin practicing counseling ethics by adhering to a written confidentiality agreement signed by each student.  </w:t>
      </w:r>
    </w:p>
    <w:p w14:paraId="423CB465" w14:textId="77777777" w:rsidR="00566F30" w:rsidRPr="00022C45" w:rsidRDefault="00566F30" w:rsidP="00566F30">
      <w:pPr>
        <w:pStyle w:val="ListParagraph"/>
        <w:widowControl/>
        <w:numPr>
          <w:ilvl w:val="0"/>
          <w:numId w:val="4"/>
        </w:numPr>
        <w:tabs>
          <w:tab w:val="left" w:pos="1440"/>
        </w:tabs>
        <w:autoSpaceDE/>
        <w:autoSpaceDN/>
        <w:adjustRightInd/>
        <w:rPr>
          <w:rFonts w:ascii="Times New Roman" w:hAnsi="Times New Roman"/>
        </w:rPr>
      </w:pPr>
      <w:r w:rsidRPr="00707FC8">
        <w:rPr>
          <w:rFonts w:ascii="Times New Roman" w:hAnsi="Times New Roman"/>
          <w:b/>
          <w:u w:val="single"/>
        </w:rPr>
        <w:t>Preparation:</w:t>
      </w:r>
      <w:r w:rsidRPr="00022C45">
        <w:rPr>
          <w:rFonts w:ascii="Times New Roman" w:hAnsi="Times New Roman"/>
        </w:rPr>
        <w:t xml:space="preserve">  Please prepare for class by reading the material in advance, be prepared to ask questions and discuss topics in class.  This includes all posts to Blackboard.</w:t>
      </w:r>
    </w:p>
    <w:p w14:paraId="2DE14C9A" w14:textId="77777777" w:rsidR="00566F30" w:rsidRPr="00E97F65" w:rsidRDefault="00566F30" w:rsidP="00566F30">
      <w:pPr>
        <w:pStyle w:val="ListParagraph"/>
        <w:numPr>
          <w:ilvl w:val="0"/>
          <w:numId w:val="4"/>
        </w:numPr>
        <w:overflowPunct w:val="0"/>
        <w:rPr>
          <w:rFonts w:ascii="Times New Roman" w:hAnsi="Times New Roman"/>
          <w:kern w:val="28"/>
        </w:rPr>
      </w:pPr>
      <w:r w:rsidRPr="00707FC8">
        <w:rPr>
          <w:rFonts w:ascii="Times New Roman" w:hAnsi="Times New Roman"/>
          <w:b/>
          <w:u w:val="single"/>
        </w:rPr>
        <w:t>Writing</w:t>
      </w:r>
      <w:r w:rsidRPr="00022C45">
        <w:rPr>
          <w:rFonts w:ascii="Times New Roman" w:hAnsi="Times New Roman"/>
        </w:rPr>
        <w:t xml:space="preserve">:  All assignments and papers must be typed or word-processed.  Please use the Times New Roman font with a size of 12. Also please double-space your work and use the coversheet provided on Blackboard.  Assignments and reports that do not conform to these standards will be returned to the student for corrections and graded as late.  When completing work by hand, such as quizzes, you are required to use blue or black ink.  </w:t>
      </w:r>
      <w:r>
        <w:rPr>
          <w:rFonts w:ascii="Times New Roman" w:hAnsi="Times New Roman"/>
        </w:rPr>
        <w:t xml:space="preserve">Use the attached cover page when turning in all work.  </w:t>
      </w:r>
    </w:p>
    <w:p w14:paraId="3744757B" w14:textId="77777777" w:rsidR="00E97F65" w:rsidRDefault="00E97F65" w:rsidP="00E97F65">
      <w:pPr>
        <w:overflowPunct w:val="0"/>
        <w:rPr>
          <w:rFonts w:ascii="Times New Roman" w:hAnsi="Times New Roman"/>
          <w:kern w:val="28"/>
        </w:rPr>
      </w:pPr>
    </w:p>
    <w:p w14:paraId="585BB8BD" w14:textId="77777777" w:rsidR="00E97F65" w:rsidRPr="00E97F65" w:rsidRDefault="00E97F65" w:rsidP="00E97F65">
      <w:pPr>
        <w:overflowPunct w:val="0"/>
        <w:jc w:val="center"/>
        <w:rPr>
          <w:rFonts w:ascii="Times New Roman" w:hAnsi="Times New Roman"/>
          <w:kern w:val="28"/>
          <w:u w:val="single"/>
        </w:rPr>
      </w:pPr>
      <w:r w:rsidRPr="00E97F65">
        <w:rPr>
          <w:rFonts w:ascii="Times New Roman" w:hAnsi="Times New Roman"/>
          <w:kern w:val="28"/>
          <w:u w:val="single"/>
        </w:rPr>
        <w:t>Evaluation of Grade</w:t>
      </w:r>
    </w:p>
    <w:p w14:paraId="51CB0852" w14:textId="77777777" w:rsidR="00566F30" w:rsidRPr="00F06810" w:rsidRDefault="00566F30" w:rsidP="00F06810">
      <w:pPr>
        <w:pStyle w:val="WPNormal"/>
        <w:rPr>
          <w:rFonts w:ascii="Times New Roman" w:hAnsi="Times New Roman"/>
          <w:b/>
        </w:rPr>
      </w:pPr>
    </w:p>
    <w:p w14:paraId="750B0D93" w14:textId="77777777" w:rsidR="00FA69D9" w:rsidRDefault="00FA69D9" w:rsidP="00FA69D9">
      <w:pPr>
        <w:overflowPunct w:val="0"/>
        <w:rPr>
          <w:rFonts w:ascii="Times New Roman" w:hAnsi="Times New Roman"/>
          <w:kern w:val="28"/>
        </w:rPr>
      </w:pPr>
    </w:p>
    <w:tbl>
      <w:tblPr>
        <w:tblStyle w:val="TableGrid"/>
        <w:tblW w:w="0" w:type="auto"/>
        <w:tblLook w:val="04A0" w:firstRow="1" w:lastRow="0" w:firstColumn="1" w:lastColumn="0" w:noHBand="0" w:noVBand="1"/>
      </w:tblPr>
      <w:tblGrid>
        <w:gridCol w:w="4788"/>
        <w:gridCol w:w="4788"/>
      </w:tblGrid>
      <w:tr w:rsidR="00FA69D9" w14:paraId="28FC73BC" w14:textId="77777777" w:rsidTr="00AA5886">
        <w:tc>
          <w:tcPr>
            <w:tcW w:w="4788" w:type="dxa"/>
          </w:tcPr>
          <w:p w14:paraId="4414ADCC" w14:textId="77777777" w:rsidR="00FA69D9" w:rsidRDefault="00FA69D9" w:rsidP="00FA69D9">
            <w:pPr>
              <w:overflowPunct w:val="0"/>
              <w:rPr>
                <w:rFonts w:ascii="Times New Roman" w:hAnsi="Times New Roman"/>
                <w:b/>
                <w:kern w:val="28"/>
                <w:u w:val="single"/>
              </w:rPr>
            </w:pPr>
            <w:r w:rsidRPr="00983625">
              <w:rPr>
                <w:rFonts w:ascii="Times New Roman" w:hAnsi="Times New Roman"/>
                <w:b/>
                <w:kern w:val="28"/>
                <w:u w:val="single"/>
              </w:rPr>
              <w:t>Activity</w:t>
            </w:r>
          </w:p>
          <w:p w14:paraId="685C4C70" w14:textId="77777777" w:rsidR="00E97F65" w:rsidRPr="00983625" w:rsidRDefault="00E97F65" w:rsidP="00FA69D9">
            <w:pPr>
              <w:overflowPunct w:val="0"/>
              <w:rPr>
                <w:rFonts w:ascii="Times New Roman" w:hAnsi="Times New Roman"/>
                <w:b/>
                <w:kern w:val="28"/>
                <w:u w:val="single"/>
              </w:rPr>
            </w:pPr>
          </w:p>
        </w:tc>
        <w:tc>
          <w:tcPr>
            <w:tcW w:w="4788" w:type="dxa"/>
          </w:tcPr>
          <w:p w14:paraId="37ED6304" w14:textId="77777777" w:rsidR="00FA69D9" w:rsidRPr="00983625" w:rsidRDefault="00FA69D9" w:rsidP="00FA69D9">
            <w:pPr>
              <w:overflowPunct w:val="0"/>
              <w:rPr>
                <w:rFonts w:ascii="Times New Roman" w:hAnsi="Times New Roman"/>
                <w:b/>
                <w:kern w:val="28"/>
                <w:u w:val="single"/>
              </w:rPr>
            </w:pPr>
            <w:r w:rsidRPr="00983625">
              <w:rPr>
                <w:rFonts w:ascii="Times New Roman" w:hAnsi="Times New Roman"/>
                <w:b/>
                <w:kern w:val="28"/>
                <w:u w:val="single"/>
              </w:rPr>
              <w:t>Points Possible</w:t>
            </w:r>
          </w:p>
        </w:tc>
      </w:tr>
      <w:tr w:rsidR="00FA69D9" w14:paraId="158660B1" w14:textId="77777777" w:rsidTr="00AA5886">
        <w:tc>
          <w:tcPr>
            <w:tcW w:w="4788" w:type="dxa"/>
          </w:tcPr>
          <w:p w14:paraId="77F0C09F" w14:textId="77777777" w:rsidR="00FA69D9" w:rsidRDefault="00E97F65" w:rsidP="00FA69D9">
            <w:pPr>
              <w:overflowPunct w:val="0"/>
              <w:rPr>
                <w:rFonts w:ascii="Times New Roman" w:hAnsi="Times New Roman"/>
                <w:kern w:val="28"/>
              </w:rPr>
            </w:pPr>
            <w:r>
              <w:rPr>
                <w:rFonts w:ascii="Times New Roman" w:hAnsi="Times New Roman"/>
                <w:kern w:val="28"/>
              </w:rPr>
              <w:t xml:space="preserve">Presentation </w:t>
            </w:r>
          </w:p>
        </w:tc>
        <w:tc>
          <w:tcPr>
            <w:tcW w:w="4788" w:type="dxa"/>
          </w:tcPr>
          <w:p w14:paraId="6A1A7EFB" w14:textId="77777777" w:rsidR="00FA69D9" w:rsidRPr="00FA69D9" w:rsidRDefault="00E05207" w:rsidP="00FA69D9">
            <w:pPr>
              <w:overflowPunct w:val="0"/>
              <w:rPr>
                <w:rFonts w:ascii="Times New Roman" w:hAnsi="Times New Roman"/>
              </w:rPr>
            </w:pPr>
            <w:r>
              <w:rPr>
                <w:rFonts w:ascii="Times New Roman" w:hAnsi="Times New Roman"/>
              </w:rPr>
              <w:t>125</w:t>
            </w:r>
            <w:r w:rsidR="00E97F65">
              <w:rPr>
                <w:rFonts w:ascii="Times New Roman" w:hAnsi="Times New Roman"/>
              </w:rPr>
              <w:t xml:space="preserve"> points</w:t>
            </w:r>
          </w:p>
        </w:tc>
      </w:tr>
      <w:tr w:rsidR="00FA69D9" w14:paraId="57503D3C" w14:textId="77777777" w:rsidTr="00AA5886">
        <w:tc>
          <w:tcPr>
            <w:tcW w:w="4788" w:type="dxa"/>
          </w:tcPr>
          <w:p w14:paraId="5F38234A" w14:textId="77777777" w:rsidR="00FA69D9" w:rsidRDefault="00E97F65" w:rsidP="00FA69D9">
            <w:pPr>
              <w:overflowPunct w:val="0"/>
              <w:rPr>
                <w:rFonts w:ascii="Times New Roman" w:hAnsi="Times New Roman"/>
              </w:rPr>
            </w:pPr>
            <w:r>
              <w:rPr>
                <w:rFonts w:ascii="Times New Roman" w:hAnsi="Times New Roman"/>
              </w:rPr>
              <w:t xml:space="preserve">“Client” chart </w:t>
            </w:r>
          </w:p>
        </w:tc>
        <w:tc>
          <w:tcPr>
            <w:tcW w:w="4788" w:type="dxa"/>
          </w:tcPr>
          <w:p w14:paraId="07AEC88B" w14:textId="77777777" w:rsidR="00FA69D9" w:rsidRDefault="00E97F65" w:rsidP="00FA69D9">
            <w:pPr>
              <w:overflowPunct w:val="0"/>
              <w:rPr>
                <w:rFonts w:ascii="Times New Roman" w:hAnsi="Times New Roman"/>
              </w:rPr>
            </w:pPr>
            <w:r>
              <w:rPr>
                <w:rFonts w:ascii="Times New Roman" w:hAnsi="Times New Roman"/>
              </w:rPr>
              <w:t>150 points</w:t>
            </w:r>
          </w:p>
        </w:tc>
      </w:tr>
      <w:tr w:rsidR="00FA69D9" w14:paraId="2E37275B" w14:textId="77777777" w:rsidTr="00AA5886">
        <w:tc>
          <w:tcPr>
            <w:tcW w:w="4788" w:type="dxa"/>
          </w:tcPr>
          <w:p w14:paraId="3C49FE3D" w14:textId="77777777" w:rsidR="00FA69D9" w:rsidRDefault="00E05207" w:rsidP="00FA69D9">
            <w:pPr>
              <w:overflowPunct w:val="0"/>
              <w:rPr>
                <w:rFonts w:ascii="Times New Roman" w:hAnsi="Times New Roman"/>
              </w:rPr>
            </w:pPr>
            <w:r>
              <w:rPr>
                <w:rFonts w:ascii="Times New Roman" w:hAnsi="Times New Roman"/>
              </w:rPr>
              <w:t>Attendance &amp; Participation</w:t>
            </w:r>
          </w:p>
        </w:tc>
        <w:tc>
          <w:tcPr>
            <w:tcW w:w="4788" w:type="dxa"/>
          </w:tcPr>
          <w:p w14:paraId="7DAB4306" w14:textId="708ADBC0" w:rsidR="00FA69D9" w:rsidRDefault="00AA5886" w:rsidP="00E05207">
            <w:pPr>
              <w:overflowPunct w:val="0"/>
              <w:rPr>
                <w:rFonts w:ascii="Times New Roman" w:hAnsi="Times New Roman"/>
              </w:rPr>
            </w:pPr>
            <w:r>
              <w:rPr>
                <w:rFonts w:ascii="Times New Roman" w:hAnsi="Times New Roman"/>
              </w:rPr>
              <w:t xml:space="preserve">  8</w:t>
            </w:r>
            <w:r w:rsidR="00E05207">
              <w:rPr>
                <w:rFonts w:ascii="Times New Roman" w:hAnsi="Times New Roman"/>
              </w:rPr>
              <w:t xml:space="preserve">0 </w:t>
            </w:r>
            <w:r w:rsidR="00FA69D9">
              <w:rPr>
                <w:rFonts w:ascii="Times New Roman" w:hAnsi="Times New Roman"/>
              </w:rPr>
              <w:t>points</w:t>
            </w:r>
          </w:p>
        </w:tc>
      </w:tr>
      <w:tr w:rsidR="00FA69D9" w14:paraId="399E4CCB" w14:textId="77777777" w:rsidTr="00AA5886">
        <w:tc>
          <w:tcPr>
            <w:tcW w:w="4788" w:type="dxa"/>
            <w:tcBorders>
              <w:bottom w:val="single" w:sz="4" w:space="0" w:color="auto"/>
            </w:tcBorders>
          </w:tcPr>
          <w:p w14:paraId="14ED9060" w14:textId="77777777" w:rsidR="00FA69D9" w:rsidRDefault="00E05207" w:rsidP="00E05207">
            <w:pPr>
              <w:overflowPunct w:val="0"/>
              <w:rPr>
                <w:rFonts w:ascii="Times New Roman" w:hAnsi="Times New Roman"/>
              </w:rPr>
            </w:pPr>
            <w:r>
              <w:rPr>
                <w:rFonts w:ascii="Times New Roman" w:hAnsi="Times New Roman"/>
              </w:rPr>
              <w:t xml:space="preserve">LCDC Test Prep Quizzes </w:t>
            </w:r>
          </w:p>
        </w:tc>
        <w:tc>
          <w:tcPr>
            <w:tcW w:w="4788" w:type="dxa"/>
            <w:tcBorders>
              <w:bottom w:val="single" w:sz="4" w:space="0" w:color="auto"/>
            </w:tcBorders>
          </w:tcPr>
          <w:p w14:paraId="78C85CD5" w14:textId="77777777" w:rsidR="00FA69D9" w:rsidRDefault="00E97F65" w:rsidP="00E05207">
            <w:pPr>
              <w:overflowPunct w:val="0"/>
              <w:rPr>
                <w:rFonts w:ascii="Times New Roman" w:hAnsi="Times New Roman"/>
              </w:rPr>
            </w:pPr>
            <w:r>
              <w:rPr>
                <w:rFonts w:ascii="Times New Roman" w:hAnsi="Times New Roman"/>
              </w:rPr>
              <w:t xml:space="preserve"> </w:t>
            </w:r>
            <w:r w:rsidR="00E05207">
              <w:rPr>
                <w:rFonts w:ascii="Times New Roman" w:hAnsi="Times New Roman"/>
              </w:rPr>
              <w:t xml:space="preserve"> 60 total points @ 3 Quizzes </w:t>
            </w:r>
          </w:p>
        </w:tc>
      </w:tr>
      <w:tr w:rsidR="00FA69D9" w14:paraId="69D9A633" w14:textId="77777777" w:rsidTr="00AA5886">
        <w:tc>
          <w:tcPr>
            <w:tcW w:w="4788" w:type="dxa"/>
            <w:shd w:val="clear" w:color="auto" w:fill="auto"/>
          </w:tcPr>
          <w:p w14:paraId="08F4D381" w14:textId="77777777" w:rsidR="00FA69D9" w:rsidRDefault="00E05207" w:rsidP="00FA69D9">
            <w:pPr>
              <w:widowControl/>
              <w:tabs>
                <w:tab w:val="left" w:pos="1440"/>
              </w:tabs>
              <w:autoSpaceDE/>
              <w:autoSpaceDN/>
              <w:adjustRightInd/>
              <w:rPr>
                <w:rFonts w:ascii="Times New Roman" w:hAnsi="Times New Roman"/>
              </w:rPr>
            </w:pPr>
            <w:r>
              <w:rPr>
                <w:rFonts w:ascii="Times New Roman" w:hAnsi="Times New Roman"/>
              </w:rPr>
              <w:t>Event Attendance</w:t>
            </w:r>
          </w:p>
        </w:tc>
        <w:tc>
          <w:tcPr>
            <w:tcW w:w="4788" w:type="dxa"/>
            <w:shd w:val="clear" w:color="auto" w:fill="auto"/>
          </w:tcPr>
          <w:p w14:paraId="3362A17A" w14:textId="77777777" w:rsidR="00FA69D9" w:rsidRDefault="00E97F65" w:rsidP="00FA69D9">
            <w:pPr>
              <w:overflowPunct w:val="0"/>
              <w:rPr>
                <w:rFonts w:ascii="Times New Roman" w:hAnsi="Times New Roman"/>
              </w:rPr>
            </w:pPr>
            <w:r>
              <w:rPr>
                <w:rFonts w:ascii="Times New Roman" w:hAnsi="Times New Roman"/>
              </w:rPr>
              <w:t xml:space="preserve"> </w:t>
            </w:r>
            <w:r w:rsidR="00E05207">
              <w:rPr>
                <w:rFonts w:ascii="Times New Roman" w:hAnsi="Times New Roman"/>
              </w:rPr>
              <w:t xml:space="preserve"> 5</w:t>
            </w:r>
            <w:r>
              <w:rPr>
                <w:rFonts w:ascii="Times New Roman" w:hAnsi="Times New Roman"/>
              </w:rPr>
              <w:t>0 points</w:t>
            </w:r>
          </w:p>
        </w:tc>
      </w:tr>
      <w:tr w:rsidR="00E97F65" w14:paraId="3C95D276" w14:textId="77777777" w:rsidTr="00AA5886">
        <w:tc>
          <w:tcPr>
            <w:tcW w:w="4788" w:type="dxa"/>
            <w:shd w:val="clear" w:color="auto" w:fill="auto"/>
          </w:tcPr>
          <w:p w14:paraId="5DC9ED69" w14:textId="77777777" w:rsidR="00E97F65" w:rsidRDefault="00E05207" w:rsidP="00E05207">
            <w:pPr>
              <w:widowControl/>
              <w:tabs>
                <w:tab w:val="left" w:pos="1440"/>
              </w:tabs>
              <w:autoSpaceDE/>
              <w:autoSpaceDN/>
              <w:adjustRightInd/>
              <w:rPr>
                <w:rFonts w:ascii="Times New Roman" w:hAnsi="Times New Roman"/>
              </w:rPr>
            </w:pPr>
            <w:r>
              <w:rPr>
                <w:rFonts w:ascii="Times New Roman" w:hAnsi="Times New Roman"/>
              </w:rPr>
              <w:t>SAMHSA Order Evidence</w:t>
            </w:r>
          </w:p>
        </w:tc>
        <w:tc>
          <w:tcPr>
            <w:tcW w:w="4788" w:type="dxa"/>
            <w:shd w:val="clear" w:color="auto" w:fill="auto"/>
          </w:tcPr>
          <w:p w14:paraId="26A5AACA" w14:textId="77777777" w:rsidR="00E97F65" w:rsidRDefault="00E05207" w:rsidP="00E05207">
            <w:pPr>
              <w:overflowPunct w:val="0"/>
              <w:rPr>
                <w:rFonts w:ascii="Times New Roman" w:hAnsi="Times New Roman"/>
              </w:rPr>
            </w:pPr>
            <w:r>
              <w:rPr>
                <w:rFonts w:ascii="Times New Roman" w:hAnsi="Times New Roman"/>
              </w:rPr>
              <w:t xml:space="preserve">  20 points</w:t>
            </w:r>
          </w:p>
        </w:tc>
      </w:tr>
      <w:tr w:rsidR="00AA5886" w14:paraId="615071C4" w14:textId="77777777" w:rsidTr="00AA5886">
        <w:tc>
          <w:tcPr>
            <w:tcW w:w="4788" w:type="dxa"/>
            <w:tcBorders>
              <w:bottom w:val="single" w:sz="4" w:space="0" w:color="auto"/>
            </w:tcBorders>
            <w:shd w:val="clear" w:color="auto" w:fill="auto"/>
          </w:tcPr>
          <w:p w14:paraId="5AB7D2DB" w14:textId="048A0829" w:rsidR="00AA5886" w:rsidRDefault="00AA5886" w:rsidP="00E05207">
            <w:pPr>
              <w:widowControl/>
              <w:tabs>
                <w:tab w:val="left" w:pos="1440"/>
              </w:tabs>
              <w:autoSpaceDE/>
              <w:autoSpaceDN/>
              <w:adjustRightInd/>
              <w:rPr>
                <w:rFonts w:ascii="Times New Roman" w:hAnsi="Times New Roman"/>
              </w:rPr>
            </w:pPr>
            <w:r>
              <w:rPr>
                <w:rFonts w:ascii="Times New Roman" w:hAnsi="Times New Roman"/>
              </w:rPr>
              <w:t>DSHS Licensure Component/Update</w:t>
            </w:r>
          </w:p>
        </w:tc>
        <w:tc>
          <w:tcPr>
            <w:tcW w:w="4788" w:type="dxa"/>
            <w:tcBorders>
              <w:bottom w:val="single" w:sz="4" w:space="0" w:color="auto"/>
            </w:tcBorders>
            <w:shd w:val="clear" w:color="auto" w:fill="auto"/>
          </w:tcPr>
          <w:p w14:paraId="5920FB2A" w14:textId="2B9CA196" w:rsidR="00AA5886" w:rsidRDefault="00AA5886" w:rsidP="00E05207">
            <w:pPr>
              <w:overflowPunct w:val="0"/>
              <w:rPr>
                <w:rFonts w:ascii="Times New Roman" w:hAnsi="Times New Roman"/>
              </w:rPr>
            </w:pPr>
            <w:r>
              <w:rPr>
                <w:rFonts w:ascii="Times New Roman" w:hAnsi="Times New Roman"/>
              </w:rPr>
              <w:t xml:space="preserve">  15 points </w:t>
            </w:r>
          </w:p>
        </w:tc>
      </w:tr>
      <w:tr w:rsidR="00AA5886" w14:paraId="15197863" w14:textId="77777777" w:rsidTr="00AA5886">
        <w:tc>
          <w:tcPr>
            <w:tcW w:w="4788" w:type="dxa"/>
            <w:shd w:val="clear" w:color="auto" w:fill="808080"/>
          </w:tcPr>
          <w:p w14:paraId="6629618A" w14:textId="32EFAEDE" w:rsidR="00AA5886" w:rsidRDefault="00AA5886" w:rsidP="00E05207">
            <w:pPr>
              <w:widowControl/>
              <w:tabs>
                <w:tab w:val="left" w:pos="1440"/>
              </w:tabs>
              <w:autoSpaceDE/>
              <w:autoSpaceDN/>
              <w:adjustRightInd/>
              <w:rPr>
                <w:rFonts w:ascii="Times New Roman" w:hAnsi="Times New Roman"/>
              </w:rPr>
            </w:pPr>
          </w:p>
        </w:tc>
        <w:tc>
          <w:tcPr>
            <w:tcW w:w="4788" w:type="dxa"/>
            <w:shd w:val="clear" w:color="auto" w:fill="808080"/>
          </w:tcPr>
          <w:p w14:paraId="5C8FD634" w14:textId="3014370B" w:rsidR="00AA5886" w:rsidRDefault="00AA5886" w:rsidP="00E05207">
            <w:pPr>
              <w:overflowPunct w:val="0"/>
              <w:rPr>
                <w:rFonts w:ascii="Times New Roman" w:hAnsi="Times New Roman"/>
              </w:rPr>
            </w:pPr>
          </w:p>
        </w:tc>
      </w:tr>
      <w:tr w:rsidR="00AA5886" w14:paraId="7215CBD9" w14:textId="77777777" w:rsidTr="00AA5886">
        <w:tc>
          <w:tcPr>
            <w:tcW w:w="4788" w:type="dxa"/>
            <w:shd w:val="clear" w:color="auto" w:fill="auto"/>
          </w:tcPr>
          <w:p w14:paraId="0D2C2C3C" w14:textId="129063E9" w:rsidR="00AA5886" w:rsidRDefault="00AA5886" w:rsidP="00E05207">
            <w:pPr>
              <w:widowControl/>
              <w:tabs>
                <w:tab w:val="left" w:pos="1440"/>
              </w:tabs>
              <w:autoSpaceDE/>
              <w:autoSpaceDN/>
              <w:adjustRightInd/>
              <w:rPr>
                <w:rFonts w:ascii="Times New Roman" w:hAnsi="Times New Roman"/>
              </w:rPr>
            </w:pPr>
            <w:r>
              <w:rPr>
                <w:rFonts w:ascii="Times New Roman" w:hAnsi="Times New Roman"/>
              </w:rPr>
              <w:t>Total Points Possible</w:t>
            </w:r>
          </w:p>
        </w:tc>
        <w:tc>
          <w:tcPr>
            <w:tcW w:w="4788" w:type="dxa"/>
            <w:shd w:val="clear" w:color="auto" w:fill="auto"/>
          </w:tcPr>
          <w:p w14:paraId="72A9AB19" w14:textId="48559CFD" w:rsidR="00AA5886" w:rsidRDefault="00AA5886" w:rsidP="00FA69D9">
            <w:pPr>
              <w:overflowPunct w:val="0"/>
              <w:rPr>
                <w:rFonts w:ascii="Times New Roman" w:hAnsi="Times New Roman"/>
              </w:rPr>
            </w:pPr>
            <w:r>
              <w:rPr>
                <w:rFonts w:ascii="Times New Roman" w:hAnsi="Times New Roman"/>
              </w:rPr>
              <w:t>500</w:t>
            </w:r>
          </w:p>
        </w:tc>
      </w:tr>
      <w:tr w:rsidR="00AA5886" w14:paraId="0B62D2E9" w14:textId="77777777" w:rsidTr="00AA5886">
        <w:tc>
          <w:tcPr>
            <w:tcW w:w="4788" w:type="dxa"/>
            <w:shd w:val="clear" w:color="auto" w:fill="auto"/>
          </w:tcPr>
          <w:p w14:paraId="493A4815" w14:textId="72C0E64B" w:rsidR="00AA5886" w:rsidRDefault="00AA5886" w:rsidP="00E05207">
            <w:pPr>
              <w:widowControl/>
              <w:tabs>
                <w:tab w:val="left" w:pos="1440"/>
              </w:tabs>
              <w:autoSpaceDE/>
              <w:autoSpaceDN/>
              <w:adjustRightInd/>
              <w:rPr>
                <w:rFonts w:ascii="Times New Roman" w:hAnsi="Times New Roman"/>
              </w:rPr>
            </w:pPr>
          </w:p>
        </w:tc>
        <w:tc>
          <w:tcPr>
            <w:tcW w:w="4788" w:type="dxa"/>
            <w:shd w:val="clear" w:color="auto" w:fill="auto"/>
          </w:tcPr>
          <w:p w14:paraId="5BEC1808" w14:textId="33843A64" w:rsidR="00AA5886" w:rsidRDefault="00AA5886" w:rsidP="00FA69D9">
            <w:pPr>
              <w:overflowPunct w:val="0"/>
              <w:rPr>
                <w:rFonts w:ascii="Times New Roman" w:hAnsi="Times New Roman"/>
              </w:rPr>
            </w:pPr>
          </w:p>
        </w:tc>
      </w:tr>
    </w:tbl>
    <w:p w14:paraId="6941EC9D" w14:textId="77777777" w:rsidR="00FA69D9" w:rsidRDefault="00FA69D9" w:rsidP="00C15BD9">
      <w:pPr>
        <w:widowControl/>
        <w:tabs>
          <w:tab w:val="left" w:pos="1440"/>
        </w:tabs>
        <w:autoSpaceDE/>
        <w:autoSpaceDN/>
        <w:adjustRightInd/>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67"/>
      </w:tblGrid>
      <w:tr w:rsidR="00FA69D9" w:rsidRPr="00FA69D9" w14:paraId="459481A7" w14:textId="77777777" w:rsidTr="00983625">
        <w:trPr>
          <w:trHeight w:val="314"/>
          <w:jc w:val="center"/>
        </w:trPr>
        <w:tc>
          <w:tcPr>
            <w:tcW w:w="2167" w:type="dxa"/>
            <w:tcBorders>
              <w:top w:val="single" w:sz="4" w:space="0" w:color="auto"/>
            </w:tcBorders>
            <w:vAlign w:val="center"/>
          </w:tcPr>
          <w:p w14:paraId="211F372D" w14:textId="77777777" w:rsidR="00FA69D9" w:rsidRPr="00FA69D9" w:rsidRDefault="00FA69D9" w:rsidP="00FA69D9">
            <w:pPr>
              <w:jc w:val="both"/>
              <w:rPr>
                <w:rFonts w:ascii="Times New Roman" w:hAnsi="Times New Roman"/>
                <w:b/>
                <w:bCs/>
              </w:rPr>
            </w:pPr>
            <w:r w:rsidRPr="00FA69D9">
              <w:rPr>
                <w:rFonts w:ascii="Times New Roman" w:hAnsi="Times New Roman"/>
                <w:b/>
                <w:bCs/>
              </w:rPr>
              <w:t>A: 500 – 450</w:t>
            </w:r>
          </w:p>
        </w:tc>
      </w:tr>
      <w:tr w:rsidR="00FA69D9" w:rsidRPr="00FA69D9" w14:paraId="1C99C326" w14:textId="77777777" w:rsidTr="00983625">
        <w:trPr>
          <w:trHeight w:val="331"/>
          <w:jc w:val="center"/>
        </w:trPr>
        <w:tc>
          <w:tcPr>
            <w:tcW w:w="2167" w:type="dxa"/>
            <w:vAlign w:val="center"/>
          </w:tcPr>
          <w:p w14:paraId="6D3EC85F" w14:textId="77777777" w:rsidR="00FA69D9" w:rsidRPr="00FA69D9" w:rsidRDefault="00FA69D9" w:rsidP="00FA69D9">
            <w:pPr>
              <w:jc w:val="both"/>
              <w:rPr>
                <w:rFonts w:ascii="Times New Roman" w:hAnsi="Times New Roman"/>
                <w:b/>
                <w:bCs/>
              </w:rPr>
            </w:pPr>
            <w:r w:rsidRPr="00FA69D9">
              <w:rPr>
                <w:rFonts w:ascii="Times New Roman" w:hAnsi="Times New Roman"/>
                <w:b/>
                <w:bCs/>
              </w:rPr>
              <w:t>B</w:t>
            </w:r>
            <w:r w:rsidRPr="00FA69D9">
              <w:rPr>
                <w:rFonts w:ascii="Times New Roman" w:hAnsi="Times New Roman"/>
                <w:b/>
              </w:rPr>
              <w:t xml:space="preserve">: </w:t>
            </w:r>
            <w:r w:rsidRPr="00FA69D9">
              <w:rPr>
                <w:rFonts w:ascii="Times New Roman" w:hAnsi="Times New Roman"/>
                <w:b/>
                <w:bCs/>
              </w:rPr>
              <w:t>449 – 399</w:t>
            </w:r>
          </w:p>
        </w:tc>
      </w:tr>
      <w:tr w:rsidR="00FA69D9" w:rsidRPr="00FA69D9" w14:paraId="24D6CC6A" w14:textId="77777777" w:rsidTr="00983625">
        <w:trPr>
          <w:trHeight w:val="314"/>
          <w:jc w:val="center"/>
        </w:trPr>
        <w:tc>
          <w:tcPr>
            <w:tcW w:w="2167" w:type="dxa"/>
            <w:vAlign w:val="center"/>
          </w:tcPr>
          <w:p w14:paraId="51E04C2A" w14:textId="77777777" w:rsidR="00FA69D9" w:rsidRPr="00FA69D9" w:rsidRDefault="00FA69D9" w:rsidP="00FA69D9">
            <w:pPr>
              <w:jc w:val="both"/>
              <w:rPr>
                <w:rFonts w:ascii="Times New Roman" w:hAnsi="Times New Roman"/>
                <w:b/>
                <w:bCs/>
              </w:rPr>
            </w:pPr>
            <w:r w:rsidRPr="00FA69D9">
              <w:rPr>
                <w:rFonts w:ascii="Times New Roman" w:hAnsi="Times New Roman"/>
                <w:b/>
                <w:bCs/>
              </w:rPr>
              <w:t>C</w:t>
            </w:r>
            <w:r w:rsidRPr="00FA69D9">
              <w:rPr>
                <w:rFonts w:ascii="Times New Roman" w:hAnsi="Times New Roman"/>
                <w:b/>
              </w:rPr>
              <w:t>: 398 – 348</w:t>
            </w:r>
          </w:p>
        </w:tc>
      </w:tr>
      <w:tr w:rsidR="00FA69D9" w:rsidRPr="00FA69D9" w14:paraId="693113FE" w14:textId="77777777" w:rsidTr="00983625">
        <w:trPr>
          <w:trHeight w:val="331"/>
          <w:jc w:val="center"/>
        </w:trPr>
        <w:tc>
          <w:tcPr>
            <w:tcW w:w="2167" w:type="dxa"/>
            <w:vAlign w:val="center"/>
          </w:tcPr>
          <w:p w14:paraId="5F6CBA39" w14:textId="77777777" w:rsidR="00FA69D9" w:rsidRPr="00FA69D9" w:rsidRDefault="00FA69D9" w:rsidP="00FA69D9">
            <w:pPr>
              <w:jc w:val="both"/>
              <w:rPr>
                <w:rFonts w:ascii="Times New Roman" w:hAnsi="Times New Roman"/>
                <w:b/>
                <w:bCs/>
              </w:rPr>
            </w:pPr>
            <w:r w:rsidRPr="00FA69D9">
              <w:rPr>
                <w:rFonts w:ascii="Times New Roman" w:hAnsi="Times New Roman"/>
                <w:b/>
                <w:bCs/>
              </w:rPr>
              <w:t>D</w:t>
            </w:r>
            <w:r w:rsidRPr="00FA69D9">
              <w:rPr>
                <w:rFonts w:ascii="Times New Roman" w:hAnsi="Times New Roman"/>
                <w:b/>
              </w:rPr>
              <w:t>: 298 – 248</w:t>
            </w:r>
          </w:p>
        </w:tc>
      </w:tr>
      <w:tr w:rsidR="00FA69D9" w:rsidRPr="00FA69D9" w14:paraId="0BD80BD4" w14:textId="77777777" w:rsidTr="00983625">
        <w:trPr>
          <w:trHeight w:val="331"/>
          <w:jc w:val="center"/>
        </w:trPr>
        <w:tc>
          <w:tcPr>
            <w:tcW w:w="2167" w:type="dxa"/>
            <w:vAlign w:val="center"/>
          </w:tcPr>
          <w:p w14:paraId="1AD8D7B5" w14:textId="77777777" w:rsidR="00FA69D9" w:rsidRPr="00FA69D9" w:rsidRDefault="00FA69D9" w:rsidP="00FA69D9">
            <w:pPr>
              <w:jc w:val="both"/>
              <w:rPr>
                <w:rFonts w:ascii="Times New Roman" w:hAnsi="Times New Roman"/>
                <w:b/>
                <w:bCs/>
              </w:rPr>
            </w:pPr>
            <w:r w:rsidRPr="00FA69D9">
              <w:rPr>
                <w:rFonts w:ascii="Times New Roman" w:hAnsi="Times New Roman"/>
                <w:b/>
                <w:bCs/>
              </w:rPr>
              <w:t>F: 247 - under</w:t>
            </w:r>
          </w:p>
        </w:tc>
      </w:tr>
    </w:tbl>
    <w:p w14:paraId="7A4A8C05" w14:textId="77777777" w:rsidR="00FA69D9" w:rsidRDefault="00FA69D9" w:rsidP="00C15BD9">
      <w:pPr>
        <w:widowControl/>
        <w:tabs>
          <w:tab w:val="left" w:pos="1440"/>
        </w:tabs>
        <w:autoSpaceDE/>
        <w:autoSpaceDN/>
        <w:adjustRightInd/>
        <w:rPr>
          <w:rFonts w:ascii="Times New Roman" w:hAnsi="Times New Roman"/>
        </w:rPr>
      </w:pPr>
    </w:p>
    <w:p w14:paraId="18EA8B03" w14:textId="77777777" w:rsidR="00983625" w:rsidRDefault="000839AF" w:rsidP="00C15BD9">
      <w:pPr>
        <w:widowControl/>
        <w:tabs>
          <w:tab w:val="left" w:pos="1440"/>
        </w:tabs>
        <w:autoSpaceDE/>
        <w:autoSpaceDN/>
        <w:adjustRightInd/>
        <w:rPr>
          <w:rFonts w:ascii="Times New Roman" w:hAnsi="Times New Roman"/>
          <w:b/>
        </w:rPr>
      </w:pPr>
      <w:r w:rsidRPr="000839AF">
        <w:rPr>
          <w:rFonts w:ascii="Times New Roman" w:hAnsi="Times New Roman"/>
          <w:b/>
          <w:u w:val="single"/>
        </w:rPr>
        <w:lastRenderedPageBreak/>
        <w:t>Presentation</w:t>
      </w:r>
      <w:r>
        <w:rPr>
          <w:rFonts w:ascii="Times New Roman" w:hAnsi="Times New Roman"/>
          <w:b/>
        </w:rPr>
        <w:t xml:space="preserve"> </w:t>
      </w:r>
      <w:r w:rsidRPr="000839AF">
        <w:rPr>
          <w:rFonts w:ascii="Times New Roman" w:hAnsi="Times New Roman"/>
          <w:b/>
        </w:rPr>
        <w:t xml:space="preserve"> (125 Points):</w:t>
      </w:r>
    </w:p>
    <w:p w14:paraId="78E3BAD8" w14:textId="77777777" w:rsidR="000839AF" w:rsidRDefault="000839AF" w:rsidP="00C15BD9">
      <w:pPr>
        <w:widowControl/>
        <w:tabs>
          <w:tab w:val="left" w:pos="1440"/>
        </w:tabs>
        <w:autoSpaceDE/>
        <w:autoSpaceDN/>
        <w:adjustRightInd/>
        <w:rPr>
          <w:rFonts w:ascii="Times New Roman" w:hAnsi="Times New Roman"/>
          <w:b/>
        </w:rPr>
      </w:pPr>
    </w:p>
    <w:p w14:paraId="5383D89E" w14:textId="10AA20FA" w:rsidR="000839AF" w:rsidRDefault="000839AF" w:rsidP="00C15BD9">
      <w:pPr>
        <w:widowControl/>
        <w:tabs>
          <w:tab w:val="left" w:pos="1440"/>
        </w:tabs>
        <w:autoSpaceDE/>
        <w:autoSpaceDN/>
        <w:adjustRightInd/>
        <w:rPr>
          <w:rFonts w:ascii="Times New Roman" w:hAnsi="Times New Roman"/>
        </w:rPr>
      </w:pPr>
      <w:r>
        <w:rPr>
          <w:rFonts w:ascii="Times New Roman" w:hAnsi="Times New Roman"/>
        </w:rPr>
        <w:t>You will be</w:t>
      </w:r>
      <w:r w:rsidR="00171A58">
        <w:rPr>
          <w:rFonts w:ascii="Times New Roman" w:hAnsi="Times New Roman"/>
        </w:rPr>
        <w:t xml:space="preserve"> assigned a section in the text</w:t>
      </w:r>
      <w:r>
        <w:rPr>
          <w:rFonts w:ascii="Times New Roman" w:hAnsi="Times New Roman"/>
        </w:rPr>
        <w:t xml:space="preserve">book from Chapter </w:t>
      </w:r>
      <w:r w:rsidR="00171A58">
        <w:rPr>
          <w:rFonts w:ascii="Times New Roman" w:hAnsi="Times New Roman"/>
        </w:rPr>
        <w:t>9 or 10 at the beginning of the cour</w:t>
      </w:r>
      <w:r w:rsidR="00DB384A">
        <w:rPr>
          <w:rFonts w:ascii="Times New Roman" w:hAnsi="Times New Roman"/>
        </w:rPr>
        <w:t xml:space="preserve">se.  You will prepare and deliver a </w:t>
      </w:r>
      <w:proofErr w:type="spellStart"/>
      <w:r w:rsidR="00DB384A">
        <w:rPr>
          <w:rFonts w:ascii="Times New Roman" w:hAnsi="Times New Roman"/>
        </w:rPr>
        <w:t>psychoeduc</w:t>
      </w:r>
      <w:r w:rsidR="007967F4">
        <w:rPr>
          <w:rFonts w:ascii="Times New Roman" w:hAnsi="Times New Roman"/>
        </w:rPr>
        <w:t>ational</w:t>
      </w:r>
      <w:proofErr w:type="spellEnd"/>
      <w:r w:rsidR="007967F4">
        <w:rPr>
          <w:rFonts w:ascii="Times New Roman" w:hAnsi="Times New Roman"/>
        </w:rPr>
        <w:t xml:space="preserve"> lecture, no more than 20</w:t>
      </w:r>
      <w:r w:rsidR="00DB384A">
        <w:rPr>
          <w:rFonts w:ascii="Times New Roman" w:hAnsi="Times New Roman"/>
        </w:rPr>
        <w:t xml:space="preserve"> minutes, suitable to present to clients.  </w:t>
      </w:r>
      <w:r w:rsidR="008220DC">
        <w:rPr>
          <w:rFonts w:ascii="Times New Roman" w:hAnsi="Times New Roman"/>
        </w:rPr>
        <w:t>Following your presentation you will turn in a brief summary (no more than one page in length) outlining your topic.  Complete the assignment after, you are given feedback by your peers and instructor, discussing your strengths, weaknesses and areas you would like to improve for the future.  You will be evaluated on the following</w:t>
      </w:r>
      <w:r w:rsidR="0069682E">
        <w:rPr>
          <w:rFonts w:ascii="Times New Roman" w:hAnsi="Times New Roman"/>
        </w:rPr>
        <w:t xml:space="preserve"> rubric</w:t>
      </w:r>
      <w:r w:rsidR="008220DC">
        <w:rPr>
          <w:rFonts w:ascii="Times New Roman" w:hAnsi="Times New Roman"/>
        </w:rPr>
        <w:t>:</w:t>
      </w:r>
    </w:p>
    <w:p w14:paraId="041A11D3" w14:textId="77777777" w:rsidR="008220DC" w:rsidRDefault="008220DC" w:rsidP="00C15BD9">
      <w:pPr>
        <w:widowControl/>
        <w:tabs>
          <w:tab w:val="left" w:pos="1440"/>
        </w:tabs>
        <w:autoSpaceDE/>
        <w:autoSpaceDN/>
        <w:adjustRightInd/>
        <w:rPr>
          <w:rFonts w:ascii="Times New Roman" w:hAnsi="Times New Roman"/>
        </w:rPr>
      </w:pPr>
    </w:p>
    <w:tbl>
      <w:tblPr>
        <w:tblStyle w:val="TableGrid"/>
        <w:tblW w:w="0" w:type="auto"/>
        <w:tblLook w:val="04A0" w:firstRow="1" w:lastRow="0" w:firstColumn="1" w:lastColumn="0" w:noHBand="0" w:noVBand="1"/>
      </w:tblPr>
      <w:tblGrid>
        <w:gridCol w:w="7218"/>
        <w:gridCol w:w="2358"/>
      </w:tblGrid>
      <w:tr w:rsidR="008220DC" w14:paraId="274B9228" w14:textId="77777777" w:rsidTr="007967F4">
        <w:tc>
          <w:tcPr>
            <w:tcW w:w="7218" w:type="dxa"/>
            <w:tcBorders>
              <w:bottom w:val="single" w:sz="4" w:space="0" w:color="auto"/>
            </w:tcBorders>
          </w:tcPr>
          <w:p w14:paraId="772A78C2" w14:textId="77777777" w:rsidR="008220DC" w:rsidRPr="007967F4" w:rsidRDefault="008220DC" w:rsidP="00C15BD9">
            <w:pPr>
              <w:widowControl/>
              <w:tabs>
                <w:tab w:val="left" w:pos="1440"/>
              </w:tabs>
              <w:autoSpaceDE/>
              <w:autoSpaceDN/>
              <w:adjustRightInd/>
              <w:rPr>
                <w:rFonts w:ascii="Times New Roman" w:hAnsi="Times New Roman"/>
                <w:b/>
                <w:u w:val="single"/>
              </w:rPr>
            </w:pPr>
            <w:r w:rsidRPr="007967F4">
              <w:rPr>
                <w:rFonts w:ascii="Times New Roman" w:hAnsi="Times New Roman"/>
                <w:b/>
                <w:u w:val="single"/>
              </w:rPr>
              <w:t>Item</w:t>
            </w:r>
          </w:p>
        </w:tc>
        <w:tc>
          <w:tcPr>
            <w:tcW w:w="2358" w:type="dxa"/>
            <w:tcBorders>
              <w:bottom w:val="single" w:sz="4" w:space="0" w:color="auto"/>
            </w:tcBorders>
          </w:tcPr>
          <w:p w14:paraId="336791A7" w14:textId="77777777" w:rsidR="008220DC" w:rsidRPr="007967F4" w:rsidRDefault="008220DC" w:rsidP="00C15BD9">
            <w:pPr>
              <w:widowControl/>
              <w:tabs>
                <w:tab w:val="left" w:pos="1440"/>
              </w:tabs>
              <w:autoSpaceDE/>
              <w:autoSpaceDN/>
              <w:adjustRightInd/>
              <w:rPr>
                <w:rFonts w:ascii="Times New Roman" w:hAnsi="Times New Roman"/>
                <w:b/>
                <w:u w:val="single"/>
              </w:rPr>
            </w:pPr>
            <w:r w:rsidRPr="007967F4">
              <w:rPr>
                <w:rFonts w:ascii="Times New Roman" w:hAnsi="Times New Roman"/>
                <w:b/>
                <w:u w:val="single"/>
              </w:rPr>
              <w:t>Points Possible</w:t>
            </w:r>
          </w:p>
        </w:tc>
      </w:tr>
      <w:tr w:rsidR="008220DC" w14:paraId="27D5FBB6" w14:textId="77777777" w:rsidTr="007967F4">
        <w:tc>
          <w:tcPr>
            <w:tcW w:w="7218" w:type="dxa"/>
            <w:shd w:val="clear" w:color="auto" w:fill="808080"/>
          </w:tcPr>
          <w:p w14:paraId="1932BDE2" w14:textId="77777777" w:rsidR="008220DC" w:rsidRDefault="008220DC" w:rsidP="00C15BD9">
            <w:pPr>
              <w:widowControl/>
              <w:tabs>
                <w:tab w:val="left" w:pos="1440"/>
              </w:tabs>
              <w:autoSpaceDE/>
              <w:autoSpaceDN/>
              <w:adjustRightInd/>
              <w:rPr>
                <w:rFonts w:ascii="Times New Roman" w:hAnsi="Times New Roman"/>
              </w:rPr>
            </w:pPr>
          </w:p>
        </w:tc>
        <w:tc>
          <w:tcPr>
            <w:tcW w:w="2358" w:type="dxa"/>
            <w:shd w:val="clear" w:color="auto" w:fill="808080"/>
          </w:tcPr>
          <w:p w14:paraId="4AAB472A" w14:textId="77777777" w:rsidR="008220DC" w:rsidRDefault="008220DC" w:rsidP="00C15BD9">
            <w:pPr>
              <w:widowControl/>
              <w:tabs>
                <w:tab w:val="left" w:pos="1440"/>
              </w:tabs>
              <w:autoSpaceDE/>
              <w:autoSpaceDN/>
              <w:adjustRightInd/>
              <w:rPr>
                <w:rFonts w:ascii="Times New Roman" w:hAnsi="Times New Roman"/>
              </w:rPr>
            </w:pPr>
          </w:p>
        </w:tc>
      </w:tr>
      <w:tr w:rsidR="008220DC" w14:paraId="50BE0384" w14:textId="77777777" w:rsidTr="008220DC">
        <w:tc>
          <w:tcPr>
            <w:tcW w:w="7218" w:type="dxa"/>
          </w:tcPr>
          <w:p w14:paraId="57264CB5" w14:textId="77777777" w:rsidR="008220DC" w:rsidRDefault="008220DC" w:rsidP="00C15BD9">
            <w:pPr>
              <w:widowControl/>
              <w:tabs>
                <w:tab w:val="left" w:pos="1440"/>
              </w:tabs>
              <w:autoSpaceDE/>
              <w:autoSpaceDN/>
              <w:adjustRightInd/>
              <w:rPr>
                <w:rFonts w:ascii="Times New Roman" w:hAnsi="Times New Roman"/>
              </w:rPr>
            </w:pPr>
            <w:r>
              <w:rPr>
                <w:rFonts w:ascii="Times New Roman" w:hAnsi="Times New Roman"/>
              </w:rPr>
              <w:t>Was the required cover page included?</w:t>
            </w:r>
          </w:p>
        </w:tc>
        <w:tc>
          <w:tcPr>
            <w:tcW w:w="2358" w:type="dxa"/>
          </w:tcPr>
          <w:p w14:paraId="7359A28D" w14:textId="77777777" w:rsidR="008220DC" w:rsidRDefault="008220DC" w:rsidP="00C15BD9">
            <w:pPr>
              <w:widowControl/>
              <w:tabs>
                <w:tab w:val="left" w:pos="1440"/>
              </w:tabs>
              <w:autoSpaceDE/>
              <w:autoSpaceDN/>
              <w:adjustRightInd/>
              <w:rPr>
                <w:rFonts w:ascii="Times New Roman" w:hAnsi="Times New Roman"/>
              </w:rPr>
            </w:pPr>
            <w:r>
              <w:rPr>
                <w:rFonts w:ascii="Times New Roman" w:hAnsi="Times New Roman"/>
              </w:rPr>
              <w:t>25</w:t>
            </w:r>
          </w:p>
        </w:tc>
      </w:tr>
      <w:tr w:rsidR="008220DC" w14:paraId="26DE99BE" w14:textId="77777777" w:rsidTr="008220DC">
        <w:tc>
          <w:tcPr>
            <w:tcW w:w="7218" w:type="dxa"/>
          </w:tcPr>
          <w:p w14:paraId="2499C861" w14:textId="77777777" w:rsidR="008220DC" w:rsidRDefault="008220DC" w:rsidP="00C15BD9">
            <w:pPr>
              <w:widowControl/>
              <w:tabs>
                <w:tab w:val="left" w:pos="1440"/>
              </w:tabs>
              <w:autoSpaceDE/>
              <w:autoSpaceDN/>
              <w:adjustRightInd/>
              <w:rPr>
                <w:rFonts w:ascii="Times New Roman" w:hAnsi="Times New Roman"/>
              </w:rPr>
            </w:pPr>
            <w:r>
              <w:rPr>
                <w:rFonts w:ascii="Times New Roman" w:hAnsi="Times New Roman"/>
              </w:rPr>
              <w:t>Was information presented congruent with the information from the textbook?</w:t>
            </w:r>
          </w:p>
        </w:tc>
        <w:tc>
          <w:tcPr>
            <w:tcW w:w="2358" w:type="dxa"/>
          </w:tcPr>
          <w:p w14:paraId="3AA8FA85" w14:textId="77777777" w:rsidR="008220DC" w:rsidRDefault="008220DC" w:rsidP="00C15BD9">
            <w:pPr>
              <w:widowControl/>
              <w:tabs>
                <w:tab w:val="left" w:pos="1440"/>
              </w:tabs>
              <w:autoSpaceDE/>
              <w:autoSpaceDN/>
              <w:adjustRightInd/>
              <w:rPr>
                <w:rFonts w:ascii="Times New Roman" w:hAnsi="Times New Roman"/>
              </w:rPr>
            </w:pPr>
          </w:p>
          <w:p w14:paraId="7F9F8C84" w14:textId="77777777" w:rsidR="008220DC" w:rsidRDefault="008220DC" w:rsidP="00C15BD9">
            <w:pPr>
              <w:widowControl/>
              <w:tabs>
                <w:tab w:val="left" w:pos="1440"/>
              </w:tabs>
              <w:autoSpaceDE/>
              <w:autoSpaceDN/>
              <w:adjustRightInd/>
              <w:rPr>
                <w:rFonts w:ascii="Times New Roman" w:hAnsi="Times New Roman"/>
              </w:rPr>
            </w:pPr>
            <w:r>
              <w:rPr>
                <w:rFonts w:ascii="Times New Roman" w:hAnsi="Times New Roman"/>
              </w:rPr>
              <w:t>25</w:t>
            </w:r>
          </w:p>
        </w:tc>
      </w:tr>
      <w:tr w:rsidR="008220DC" w14:paraId="2FCF7B11" w14:textId="77777777" w:rsidTr="008220DC">
        <w:tc>
          <w:tcPr>
            <w:tcW w:w="7218" w:type="dxa"/>
          </w:tcPr>
          <w:p w14:paraId="44BCD62E" w14:textId="77777777" w:rsidR="008220DC" w:rsidRDefault="008220DC" w:rsidP="00C15BD9">
            <w:pPr>
              <w:widowControl/>
              <w:tabs>
                <w:tab w:val="left" w:pos="1440"/>
              </w:tabs>
              <w:autoSpaceDE/>
              <w:autoSpaceDN/>
              <w:adjustRightInd/>
              <w:rPr>
                <w:rFonts w:ascii="Times New Roman" w:hAnsi="Times New Roman"/>
              </w:rPr>
            </w:pPr>
            <w:r>
              <w:rPr>
                <w:rFonts w:ascii="Times New Roman" w:hAnsi="Times New Roman"/>
              </w:rPr>
              <w:t>Did the student appear confident during the presentation?  When asked questions about the material did the student provide educated answers?</w:t>
            </w:r>
          </w:p>
        </w:tc>
        <w:tc>
          <w:tcPr>
            <w:tcW w:w="2358" w:type="dxa"/>
          </w:tcPr>
          <w:p w14:paraId="1B71797B" w14:textId="77777777" w:rsidR="008220DC" w:rsidRDefault="008220DC" w:rsidP="00C15BD9">
            <w:pPr>
              <w:widowControl/>
              <w:tabs>
                <w:tab w:val="left" w:pos="1440"/>
              </w:tabs>
              <w:autoSpaceDE/>
              <w:autoSpaceDN/>
              <w:adjustRightInd/>
              <w:rPr>
                <w:rFonts w:ascii="Times New Roman" w:hAnsi="Times New Roman"/>
              </w:rPr>
            </w:pPr>
          </w:p>
          <w:p w14:paraId="6B4E2432" w14:textId="77777777" w:rsidR="008220DC" w:rsidRDefault="008220DC" w:rsidP="00C15BD9">
            <w:pPr>
              <w:widowControl/>
              <w:tabs>
                <w:tab w:val="left" w:pos="1440"/>
              </w:tabs>
              <w:autoSpaceDE/>
              <w:autoSpaceDN/>
              <w:adjustRightInd/>
              <w:rPr>
                <w:rFonts w:ascii="Times New Roman" w:hAnsi="Times New Roman"/>
              </w:rPr>
            </w:pPr>
            <w:r>
              <w:rPr>
                <w:rFonts w:ascii="Times New Roman" w:hAnsi="Times New Roman"/>
              </w:rPr>
              <w:t>25</w:t>
            </w:r>
          </w:p>
        </w:tc>
      </w:tr>
      <w:tr w:rsidR="008220DC" w14:paraId="6A08FBAE" w14:textId="77777777" w:rsidTr="008220DC">
        <w:tc>
          <w:tcPr>
            <w:tcW w:w="7218" w:type="dxa"/>
          </w:tcPr>
          <w:p w14:paraId="45B0FA0A" w14:textId="77777777" w:rsidR="008220DC" w:rsidRDefault="008220DC" w:rsidP="00C15BD9">
            <w:pPr>
              <w:widowControl/>
              <w:tabs>
                <w:tab w:val="left" w:pos="1440"/>
              </w:tabs>
              <w:autoSpaceDE/>
              <w:autoSpaceDN/>
              <w:adjustRightInd/>
              <w:rPr>
                <w:rFonts w:ascii="Times New Roman" w:hAnsi="Times New Roman"/>
              </w:rPr>
            </w:pPr>
            <w:r>
              <w:rPr>
                <w:rFonts w:ascii="Times New Roman" w:hAnsi="Times New Roman"/>
              </w:rPr>
              <w:t>Was the feedback given by peers and instructor well received?  Was it reflected in the one-page summary?</w:t>
            </w:r>
          </w:p>
        </w:tc>
        <w:tc>
          <w:tcPr>
            <w:tcW w:w="2358" w:type="dxa"/>
          </w:tcPr>
          <w:p w14:paraId="31753AAF" w14:textId="77777777" w:rsidR="008220DC" w:rsidRDefault="008220DC" w:rsidP="00C15BD9">
            <w:pPr>
              <w:widowControl/>
              <w:tabs>
                <w:tab w:val="left" w:pos="1440"/>
              </w:tabs>
              <w:autoSpaceDE/>
              <w:autoSpaceDN/>
              <w:adjustRightInd/>
              <w:rPr>
                <w:rFonts w:ascii="Times New Roman" w:hAnsi="Times New Roman"/>
              </w:rPr>
            </w:pPr>
          </w:p>
          <w:p w14:paraId="7959185F" w14:textId="77777777" w:rsidR="008220DC" w:rsidRDefault="008220DC" w:rsidP="00C15BD9">
            <w:pPr>
              <w:widowControl/>
              <w:tabs>
                <w:tab w:val="left" w:pos="1440"/>
              </w:tabs>
              <w:autoSpaceDE/>
              <w:autoSpaceDN/>
              <w:adjustRightInd/>
              <w:rPr>
                <w:rFonts w:ascii="Times New Roman" w:hAnsi="Times New Roman"/>
              </w:rPr>
            </w:pPr>
            <w:r>
              <w:rPr>
                <w:rFonts w:ascii="Times New Roman" w:hAnsi="Times New Roman"/>
              </w:rPr>
              <w:t>25</w:t>
            </w:r>
          </w:p>
        </w:tc>
      </w:tr>
      <w:tr w:rsidR="008220DC" w14:paraId="4EEDB628" w14:textId="77777777" w:rsidTr="008220DC">
        <w:tc>
          <w:tcPr>
            <w:tcW w:w="7218" w:type="dxa"/>
          </w:tcPr>
          <w:p w14:paraId="75AC361F" w14:textId="77777777" w:rsidR="008220DC" w:rsidRDefault="008220DC" w:rsidP="00C15BD9">
            <w:pPr>
              <w:widowControl/>
              <w:tabs>
                <w:tab w:val="left" w:pos="1440"/>
              </w:tabs>
              <w:autoSpaceDE/>
              <w:autoSpaceDN/>
              <w:adjustRightInd/>
              <w:rPr>
                <w:rFonts w:ascii="Times New Roman" w:hAnsi="Times New Roman"/>
              </w:rPr>
            </w:pPr>
            <w:r>
              <w:rPr>
                <w:rFonts w:ascii="Times New Roman" w:hAnsi="Times New Roman"/>
              </w:rPr>
              <w:t xml:space="preserve">Was the one-page summary an accurate description of what was presented?  </w:t>
            </w:r>
          </w:p>
        </w:tc>
        <w:tc>
          <w:tcPr>
            <w:tcW w:w="2358" w:type="dxa"/>
          </w:tcPr>
          <w:p w14:paraId="6AA54363" w14:textId="77777777" w:rsidR="008220DC" w:rsidRDefault="008220DC" w:rsidP="00C15BD9">
            <w:pPr>
              <w:widowControl/>
              <w:tabs>
                <w:tab w:val="left" w:pos="1440"/>
              </w:tabs>
              <w:autoSpaceDE/>
              <w:autoSpaceDN/>
              <w:adjustRightInd/>
              <w:rPr>
                <w:rFonts w:ascii="Times New Roman" w:hAnsi="Times New Roman"/>
              </w:rPr>
            </w:pPr>
          </w:p>
          <w:p w14:paraId="61171E2E" w14:textId="77777777" w:rsidR="008220DC" w:rsidRDefault="008220DC" w:rsidP="00C15BD9">
            <w:pPr>
              <w:widowControl/>
              <w:tabs>
                <w:tab w:val="left" w:pos="1440"/>
              </w:tabs>
              <w:autoSpaceDE/>
              <w:autoSpaceDN/>
              <w:adjustRightInd/>
              <w:rPr>
                <w:rFonts w:ascii="Times New Roman" w:hAnsi="Times New Roman"/>
              </w:rPr>
            </w:pPr>
            <w:r>
              <w:rPr>
                <w:rFonts w:ascii="Times New Roman" w:hAnsi="Times New Roman"/>
              </w:rPr>
              <w:t>25</w:t>
            </w:r>
          </w:p>
        </w:tc>
      </w:tr>
    </w:tbl>
    <w:p w14:paraId="10720882" w14:textId="77777777" w:rsidR="008220DC" w:rsidRDefault="008220DC" w:rsidP="00C15BD9">
      <w:pPr>
        <w:widowControl/>
        <w:tabs>
          <w:tab w:val="left" w:pos="1440"/>
        </w:tabs>
        <w:autoSpaceDE/>
        <w:autoSpaceDN/>
        <w:adjustRightInd/>
        <w:rPr>
          <w:rFonts w:ascii="Times New Roman" w:hAnsi="Times New Roman"/>
        </w:rPr>
      </w:pPr>
    </w:p>
    <w:p w14:paraId="01BD0CE4" w14:textId="77777777" w:rsidR="00DB384A" w:rsidRPr="000839AF" w:rsidRDefault="00DB384A" w:rsidP="00C15BD9">
      <w:pPr>
        <w:widowControl/>
        <w:tabs>
          <w:tab w:val="left" w:pos="1440"/>
        </w:tabs>
        <w:autoSpaceDE/>
        <w:autoSpaceDN/>
        <w:adjustRightInd/>
        <w:rPr>
          <w:rFonts w:ascii="Times New Roman" w:hAnsi="Times New Roman"/>
          <w:b/>
        </w:rPr>
      </w:pPr>
    </w:p>
    <w:p w14:paraId="4CA43A01" w14:textId="77777777" w:rsidR="000839AF" w:rsidRDefault="000839AF" w:rsidP="00C15BD9">
      <w:pPr>
        <w:widowControl/>
        <w:tabs>
          <w:tab w:val="left" w:pos="1440"/>
        </w:tabs>
        <w:autoSpaceDE/>
        <w:autoSpaceDN/>
        <w:adjustRightInd/>
        <w:rPr>
          <w:rFonts w:ascii="Times New Roman" w:hAnsi="Times New Roman"/>
          <w:b/>
        </w:rPr>
      </w:pPr>
      <w:r w:rsidRPr="000839AF">
        <w:rPr>
          <w:rFonts w:ascii="Times New Roman" w:hAnsi="Times New Roman"/>
          <w:b/>
          <w:u w:val="single"/>
        </w:rPr>
        <w:t>“Client” Chart</w:t>
      </w:r>
      <w:r w:rsidRPr="000839AF">
        <w:rPr>
          <w:rFonts w:ascii="Times New Roman" w:hAnsi="Times New Roman"/>
          <w:b/>
        </w:rPr>
        <w:t xml:space="preserve"> (150 Points):</w:t>
      </w:r>
    </w:p>
    <w:p w14:paraId="53521487" w14:textId="77777777" w:rsidR="00171A58" w:rsidRDefault="00171A58" w:rsidP="00C15BD9">
      <w:pPr>
        <w:widowControl/>
        <w:tabs>
          <w:tab w:val="left" w:pos="1440"/>
        </w:tabs>
        <w:autoSpaceDE/>
        <w:autoSpaceDN/>
        <w:adjustRightInd/>
        <w:rPr>
          <w:rFonts w:ascii="Times New Roman" w:hAnsi="Times New Roman"/>
          <w:b/>
        </w:rPr>
      </w:pPr>
    </w:p>
    <w:p w14:paraId="0EEA598F" w14:textId="77777777" w:rsidR="00171A58" w:rsidRPr="00171A58" w:rsidRDefault="00171A58" w:rsidP="00C15BD9">
      <w:pPr>
        <w:widowControl/>
        <w:tabs>
          <w:tab w:val="left" w:pos="1440"/>
        </w:tabs>
        <w:autoSpaceDE/>
        <w:autoSpaceDN/>
        <w:adjustRightInd/>
        <w:rPr>
          <w:rFonts w:ascii="Times New Roman" w:hAnsi="Times New Roman"/>
        </w:rPr>
      </w:pPr>
      <w:r>
        <w:rPr>
          <w:rFonts w:ascii="Times New Roman" w:hAnsi="Times New Roman"/>
        </w:rPr>
        <w:t>You will create a mock client chart thr</w:t>
      </w:r>
      <w:r w:rsidR="007967F4">
        <w:rPr>
          <w:rFonts w:ascii="Times New Roman" w:hAnsi="Times New Roman"/>
        </w:rPr>
        <w:t>oughout the course and turn the entire chart in</w:t>
      </w:r>
      <w:r>
        <w:rPr>
          <w:rFonts w:ascii="Times New Roman" w:hAnsi="Times New Roman"/>
        </w:rPr>
        <w:t xml:space="preserve"> as one of the final pieces of your coursework for review.  </w:t>
      </w:r>
    </w:p>
    <w:p w14:paraId="4F7A869C" w14:textId="77777777" w:rsidR="000839AF" w:rsidRPr="000839AF" w:rsidRDefault="000839AF" w:rsidP="00C15BD9">
      <w:pPr>
        <w:widowControl/>
        <w:tabs>
          <w:tab w:val="left" w:pos="1440"/>
        </w:tabs>
        <w:autoSpaceDE/>
        <w:autoSpaceDN/>
        <w:adjustRightInd/>
        <w:rPr>
          <w:rFonts w:ascii="Times New Roman" w:hAnsi="Times New Roman"/>
          <w:b/>
        </w:rPr>
      </w:pPr>
    </w:p>
    <w:p w14:paraId="2A8AE956" w14:textId="77777777" w:rsidR="000839AF" w:rsidRDefault="000839AF" w:rsidP="00C15BD9">
      <w:pPr>
        <w:widowControl/>
        <w:tabs>
          <w:tab w:val="left" w:pos="1440"/>
        </w:tabs>
        <w:autoSpaceDE/>
        <w:autoSpaceDN/>
        <w:adjustRightInd/>
        <w:rPr>
          <w:rFonts w:ascii="Times New Roman" w:hAnsi="Times New Roman"/>
          <w:b/>
        </w:rPr>
      </w:pPr>
      <w:r w:rsidRPr="000839AF">
        <w:rPr>
          <w:rFonts w:ascii="Times New Roman" w:hAnsi="Times New Roman"/>
          <w:b/>
          <w:u w:val="single"/>
        </w:rPr>
        <w:t xml:space="preserve">Attendance &amp; Participation </w:t>
      </w:r>
      <w:r w:rsidRPr="000839AF">
        <w:rPr>
          <w:rFonts w:ascii="Times New Roman" w:hAnsi="Times New Roman"/>
          <w:b/>
        </w:rPr>
        <w:t>(60 Points):</w:t>
      </w:r>
    </w:p>
    <w:p w14:paraId="2E2659D7" w14:textId="77777777" w:rsidR="000839AF" w:rsidRPr="000839AF" w:rsidRDefault="000839AF" w:rsidP="00C15BD9">
      <w:pPr>
        <w:widowControl/>
        <w:tabs>
          <w:tab w:val="left" w:pos="1440"/>
        </w:tabs>
        <w:autoSpaceDE/>
        <w:autoSpaceDN/>
        <w:adjustRightInd/>
        <w:rPr>
          <w:rFonts w:ascii="Times New Roman" w:hAnsi="Times New Roman"/>
          <w:b/>
        </w:rPr>
      </w:pPr>
    </w:p>
    <w:p w14:paraId="10515F88" w14:textId="6DF59890" w:rsidR="000839AF" w:rsidRDefault="000839AF" w:rsidP="000839AF">
      <w:pPr>
        <w:widowControl/>
        <w:tabs>
          <w:tab w:val="left" w:pos="1440"/>
        </w:tabs>
        <w:autoSpaceDE/>
        <w:autoSpaceDN/>
        <w:adjustRightInd/>
        <w:rPr>
          <w:rFonts w:ascii="Times New Roman" w:hAnsi="Times New Roman"/>
        </w:rPr>
      </w:pPr>
      <w:r>
        <w:rPr>
          <w:rFonts w:ascii="Times New Roman" w:hAnsi="Times New Roman"/>
        </w:rPr>
        <w:t>With approximately 30 classes to attend during the semester, you will earn one point for each day you attend class and another point for your valuable contribu</w:t>
      </w:r>
      <w:r w:rsidR="007967F4">
        <w:rPr>
          <w:rFonts w:ascii="Times New Roman" w:hAnsi="Times New Roman"/>
        </w:rPr>
        <w:t>tion of qua</w:t>
      </w:r>
      <w:r w:rsidR="00AA5886">
        <w:rPr>
          <w:rFonts w:ascii="Times New Roman" w:hAnsi="Times New Roman"/>
        </w:rPr>
        <w:t xml:space="preserve">lity participation in class.  The remaining 20 will be earned </w:t>
      </w:r>
      <w:r w:rsidR="007967F4">
        <w:rPr>
          <w:rFonts w:ascii="Times New Roman" w:hAnsi="Times New Roman"/>
        </w:rPr>
        <w:t xml:space="preserve">through assigned social media outlet.  </w:t>
      </w:r>
    </w:p>
    <w:p w14:paraId="1CCA9064" w14:textId="77777777" w:rsidR="000839AF" w:rsidRDefault="000839AF" w:rsidP="00C15BD9">
      <w:pPr>
        <w:widowControl/>
        <w:tabs>
          <w:tab w:val="left" w:pos="1440"/>
        </w:tabs>
        <w:autoSpaceDE/>
        <w:autoSpaceDN/>
        <w:adjustRightInd/>
        <w:rPr>
          <w:rFonts w:ascii="Times New Roman" w:hAnsi="Times New Roman"/>
        </w:rPr>
      </w:pPr>
    </w:p>
    <w:p w14:paraId="221217B5" w14:textId="77777777" w:rsidR="000839AF" w:rsidRDefault="000839AF" w:rsidP="00C15BD9">
      <w:pPr>
        <w:widowControl/>
        <w:tabs>
          <w:tab w:val="left" w:pos="1440"/>
        </w:tabs>
        <w:autoSpaceDE/>
        <w:autoSpaceDN/>
        <w:adjustRightInd/>
        <w:rPr>
          <w:rFonts w:ascii="Times New Roman" w:hAnsi="Times New Roman"/>
          <w:b/>
        </w:rPr>
      </w:pPr>
      <w:r w:rsidRPr="000839AF">
        <w:rPr>
          <w:rFonts w:ascii="Times New Roman" w:hAnsi="Times New Roman"/>
          <w:b/>
          <w:u w:val="single"/>
        </w:rPr>
        <w:t>LCDC Test Prep Quizzes</w:t>
      </w:r>
      <w:r w:rsidRPr="000839AF">
        <w:rPr>
          <w:rFonts w:ascii="Times New Roman" w:hAnsi="Times New Roman"/>
          <w:b/>
        </w:rPr>
        <w:t xml:space="preserve"> (60 Points):</w:t>
      </w:r>
    </w:p>
    <w:p w14:paraId="2B244A41" w14:textId="77777777" w:rsidR="00171A58" w:rsidRDefault="00171A58" w:rsidP="00C15BD9">
      <w:pPr>
        <w:widowControl/>
        <w:tabs>
          <w:tab w:val="left" w:pos="1440"/>
        </w:tabs>
        <w:autoSpaceDE/>
        <w:autoSpaceDN/>
        <w:adjustRightInd/>
        <w:rPr>
          <w:rFonts w:ascii="Times New Roman" w:hAnsi="Times New Roman"/>
          <w:b/>
        </w:rPr>
      </w:pPr>
    </w:p>
    <w:p w14:paraId="2A416EBD" w14:textId="77777777" w:rsidR="00171A58" w:rsidRPr="00171A58" w:rsidRDefault="00171A58" w:rsidP="00C15BD9">
      <w:pPr>
        <w:widowControl/>
        <w:tabs>
          <w:tab w:val="left" w:pos="1440"/>
        </w:tabs>
        <w:autoSpaceDE/>
        <w:autoSpaceDN/>
        <w:adjustRightInd/>
        <w:rPr>
          <w:rFonts w:ascii="Times New Roman" w:hAnsi="Times New Roman"/>
        </w:rPr>
      </w:pPr>
      <w:r>
        <w:rPr>
          <w:rFonts w:ascii="Times New Roman" w:hAnsi="Times New Roman"/>
        </w:rPr>
        <w:t xml:space="preserve">You will be given three mock LCDC tests throughout the course that are valued at 20 points each.  </w:t>
      </w:r>
      <w:r w:rsidR="00954F6F">
        <w:rPr>
          <w:rFonts w:ascii="Times New Roman" w:hAnsi="Times New Roman"/>
        </w:rPr>
        <w:t>These quizzes are intended to prepare for the LCDC exam.  They will be used to evaluate areas of strength and w</w:t>
      </w:r>
      <w:r w:rsidR="007967F4">
        <w:rPr>
          <w:rFonts w:ascii="Times New Roman" w:hAnsi="Times New Roman"/>
        </w:rPr>
        <w:t>eakness for future study groups you may form.</w:t>
      </w:r>
    </w:p>
    <w:p w14:paraId="2B421B4F" w14:textId="77777777" w:rsidR="000839AF" w:rsidRPr="000839AF" w:rsidRDefault="000839AF" w:rsidP="00C15BD9">
      <w:pPr>
        <w:widowControl/>
        <w:tabs>
          <w:tab w:val="left" w:pos="1440"/>
        </w:tabs>
        <w:autoSpaceDE/>
        <w:autoSpaceDN/>
        <w:adjustRightInd/>
        <w:rPr>
          <w:rFonts w:ascii="Times New Roman" w:hAnsi="Times New Roman"/>
          <w:b/>
        </w:rPr>
      </w:pPr>
    </w:p>
    <w:p w14:paraId="221E6697" w14:textId="77777777" w:rsidR="000839AF" w:rsidRDefault="000839AF" w:rsidP="00C15BD9">
      <w:pPr>
        <w:widowControl/>
        <w:tabs>
          <w:tab w:val="left" w:pos="1440"/>
        </w:tabs>
        <w:autoSpaceDE/>
        <w:autoSpaceDN/>
        <w:adjustRightInd/>
        <w:rPr>
          <w:rFonts w:ascii="Times New Roman" w:hAnsi="Times New Roman"/>
          <w:b/>
        </w:rPr>
      </w:pPr>
      <w:r w:rsidRPr="000839AF">
        <w:rPr>
          <w:rFonts w:ascii="Times New Roman" w:hAnsi="Times New Roman"/>
          <w:b/>
          <w:u w:val="single"/>
        </w:rPr>
        <w:t>Event Attendance</w:t>
      </w:r>
      <w:r w:rsidRPr="000839AF">
        <w:rPr>
          <w:rFonts w:ascii="Times New Roman" w:hAnsi="Times New Roman"/>
          <w:b/>
        </w:rPr>
        <w:t xml:space="preserve"> (50 Points):</w:t>
      </w:r>
    </w:p>
    <w:p w14:paraId="03526DE0" w14:textId="77777777" w:rsidR="000839AF" w:rsidRPr="000839AF" w:rsidRDefault="000839AF" w:rsidP="00C15BD9">
      <w:pPr>
        <w:widowControl/>
        <w:tabs>
          <w:tab w:val="left" w:pos="1440"/>
        </w:tabs>
        <w:autoSpaceDE/>
        <w:autoSpaceDN/>
        <w:adjustRightInd/>
        <w:rPr>
          <w:rFonts w:ascii="Times New Roman" w:hAnsi="Times New Roman"/>
          <w:b/>
        </w:rPr>
      </w:pPr>
    </w:p>
    <w:p w14:paraId="0C4DD4A3" w14:textId="77777777" w:rsidR="000839AF" w:rsidRPr="000839AF" w:rsidRDefault="000839AF" w:rsidP="000839AF">
      <w:pPr>
        <w:widowControl/>
        <w:tabs>
          <w:tab w:val="left" w:pos="1440"/>
        </w:tabs>
        <w:autoSpaceDE/>
        <w:autoSpaceDN/>
        <w:adjustRightInd/>
        <w:rPr>
          <w:rFonts w:ascii="Times New Roman" w:hAnsi="Times New Roman"/>
          <w:b/>
        </w:rPr>
      </w:pPr>
      <w:r>
        <w:rPr>
          <w:rFonts w:ascii="Times New Roman" w:hAnsi="Times New Roman"/>
        </w:rPr>
        <w:t>You will be expected to attend one free event related to the AODA field. You will be required to write no less than a one-page paper about what you learned from the event, contacts you made or any other information you care to provide.</w:t>
      </w:r>
      <w:r w:rsidR="007967F4">
        <w:rPr>
          <w:rFonts w:ascii="Times New Roman" w:hAnsi="Times New Roman"/>
        </w:rPr>
        <w:t xml:space="preserve">  The folder on Blackboard “</w:t>
      </w:r>
      <w:proofErr w:type="spellStart"/>
      <w:r w:rsidR="007967F4">
        <w:rPr>
          <w:rFonts w:ascii="Times New Roman" w:hAnsi="Times New Roman"/>
        </w:rPr>
        <w:t>Weblinks</w:t>
      </w:r>
      <w:proofErr w:type="spellEnd"/>
      <w:r w:rsidR="007967F4">
        <w:rPr>
          <w:rFonts w:ascii="Times New Roman" w:hAnsi="Times New Roman"/>
        </w:rPr>
        <w:t xml:space="preserve"> and Current Events” will contain many free event options.  </w:t>
      </w:r>
    </w:p>
    <w:p w14:paraId="20E335C7" w14:textId="77777777" w:rsidR="000839AF" w:rsidRPr="000839AF" w:rsidRDefault="000839AF" w:rsidP="00C15BD9">
      <w:pPr>
        <w:widowControl/>
        <w:tabs>
          <w:tab w:val="left" w:pos="1440"/>
        </w:tabs>
        <w:autoSpaceDE/>
        <w:autoSpaceDN/>
        <w:adjustRightInd/>
        <w:rPr>
          <w:rFonts w:ascii="Times New Roman" w:hAnsi="Times New Roman"/>
          <w:b/>
        </w:rPr>
      </w:pPr>
    </w:p>
    <w:p w14:paraId="4792E57B" w14:textId="77777777" w:rsidR="000839AF" w:rsidRDefault="000839AF" w:rsidP="00C15BD9">
      <w:pPr>
        <w:widowControl/>
        <w:tabs>
          <w:tab w:val="left" w:pos="1440"/>
        </w:tabs>
        <w:autoSpaceDE/>
        <w:autoSpaceDN/>
        <w:adjustRightInd/>
        <w:rPr>
          <w:rFonts w:ascii="Times New Roman" w:hAnsi="Times New Roman"/>
          <w:b/>
        </w:rPr>
      </w:pPr>
      <w:r w:rsidRPr="000839AF">
        <w:rPr>
          <w:rFonts w:ascii="Times New Roman" w:hAnsi="Times New Roman"/>
          <w:b/>
          <w:u w:val="single"/>
        </w:rPr>
        <w:lastRenderedPageBreak/>
        <w:t>SAMHSA Order</w:t>
      </w:r>
      <w:r w:rsidRPr="000839AF">
        <w:rPr>
          <w:rFonts w:ascii="Times New Roman" w:hAnsi="Times New Roman"/>
          <w:b/>
        </w:rPr>
        <w:t xml:space="preserve"> (20 Points):  </w:t>
      </w:r>
    </w:p>
    <w:p w14:paraId="697A743D" w14:textId="77777777" w:rsidR="00171A58" w:rsidRDefault="00171A58" w:rsidP="00C15BD9">
      <w:pPr>
        <w:widowControl/>
        <w:tabs>
          <w:tab w:val="left" w:pos="1440"/>
        </w:tabs>
        <w:autoSpaceDE/>
        <w:autoSpaceDN/>
        <w:adjustRightInd/>
        <w:rPr>
          <w:rFonts w:ascii="Times New Roman" w:hAnsi="Times New Roman"/>
          <w:b/>
        </w:rPr>
      </w:pPr>
    </w:p>
    <w:p w14:paraId="19CA3482" w14:textId="77777777" w:rsidR="00171A58" w:rsidRPr="00171A58" w:rsidRDefault="00171A58" w:rsidP="00C15BD9">
      <w:pPr>
        <w:widowControl/>
        <w:tabs>
          <w:tab w:val="left" w:pos="1440"/>
        </w:tabs>
        <w:autoSpaceDE/>
        <w:autoSpaceDN/>
        <w:adjustRightInd/>
        <w:rPr>
          <w:rFonts w:ascii="Times New Roman" w:hAnsi="Times New Roman"/>
        </w:rPr>
      </w:pPr>
      <w:r>
        <w:rPr>
          <w:rFonts w:ascii="Times New Roman" w:hAnsi="Times New Roman"/>
        </w:rPr>
        <w:t xml:space="preserve">Before the due date you will visit the website:  </w:t>
      </w:r>
      <w:hyperlink r:id="rId9" w:history="1">
        <w:r w:rsidRPr="00CB4081">
          <w:rPr>
            <w:rStyle w:val="Hyperlink"/>
            <w:rFonts w:ascii="Times New Roman" w:hAnsi="Times New Roman"/>
          </w:rPr>
          <w:t>www.samhsa.gov</w:t>
        </w:r>
      </w:hyperlink>
      <w:r>
        <w:rPr>
          <w:rFonts w:ascii="Times New Roman" w:hAnsi="Times New Roman"/>
        </w:rPr>
        <w:t xml:space="preserve"> and place an order in the “clearinghouse”.  90% of the items on the site are free.  Prin</w:t>
      </w:r>
      <w:r w:rsidR="008A146C">
        <w:rPr>
          <w:rFonts w:ascii="Times New Roman" w:hAnsi="Times New Roman"/>
        </w:rPr>
        <w:t>t a copy of the order you place</w:t>
      </w:r>
      <w:r>
        <w:rPr>
          <w:rFonts w:ascii="Times New Roman" w:hAnsi="Times New Roman"/>
        </w:rPr>
        <w:t xml:space="preserve"> and provide to instructor as evidence of your visit to this site.</w:t>
      </w:r>
    </w:p>
    <w:p w14:paraId="7D4D2BBA" w14:textId="77777777" w:rsidR="000839AF" w:rsidRPr="000839AF" w:rsidRDefault="000839AF" w:rsidP="00C15BD9">
      <w:pPr>
        <w:widowControl/>
        <w:tabs>
          <w:tab w:val="left" w:pos="1440"/>
        </w:tabs>
        <w:autoSpaceDE/>
        <w:autoSpaceDN/>
        <w:adjustRightInd/>
        <w:rPr>
          <w:rFonts w:ascii="Times New Roman" w:hAnsi="Times New Roman"/>
          <w:b/>
        </w:rPr>
      </w:pPr>
    </w:p>
    <w:p w14:paraId="149369DF" w14:textId="77777777" w:rsidR="000839AF" w:rsidRDefault="000839AF" w:rsidP="00C15BD9">
      <w:pPr>
        <w:widowControl/>
        <w:tabs>
          <w:tab w:val="left" w:pos="1440"/>
        </w:tabs>
        <w:autoSpaceDE/>
        <w:autoSpaceDN/>
        <w:adjustRightInd/>
        <w:rPr>
          <w:rFonts w:ascii="Times New Roman" w:hAnsi="Times New Roman"/>
        </w:rPr>
      </w:pPr>
      <w:r w:rsidRPr="000839AF">
        <w:rPr>
          <w:rFonts w:ascii="Times New Roman" w:hAnsi="Times New Roman"/>
          <w:b/>
          <w:u w:val="single"/>
        </w:rPr>
        <w:t>DSHS Licensure Component/Update</w:t>
      </w:r>
      <w:r w:rsidRPr="000839AF">
        <w:rPr>
          <w:rFonts w:ascii="Times New Roman" w:hAnsi="Times New Roman"/>
          <w:b/>
        </w:rPr>
        <w:t xml:space="preserve"> (15 Points):</w:t>
      </w:r>
      <w:r>
        <w:rPr>
          <w:rFonts w:ascii="Times New Roman" w:hAnsi="Times New Roman"/>
        </w:rPr>
        <w:t xml:space="preserve">  </w:t>
      </w:r>
    </w:p>
    <w:p w14:paraId="765147AE" w14:textId="77777777" w:rsidR="00171A58" w:rsidRDefault="00171A58" w:rsidP="00C15BD9">
      <w:pPr>
        <w:widowControl/>
        <w:tabs>
          <w:tab w:val="left" w:pos="1440"/>
        </w:tabs>
        <w:autoSpaceDE/>
        <w:autoSpaceDN/>
        <w:adjustRightInd/>
        <w:rPr>
          <w:rFonts w:ascii="Times New Roman" w:hAnsi="Times New Roman"/>
        </w:rPr>
      </w:pPr>
    </w:p>
    <w:p w14:paraId="2737DCD7" w14:textId="77777777" w:rsidR="000839AF" w:rsidRPr="00DB384A" w:rsidRDefault="00171A58" w:rsidP="00C15BD9">
      <w:pPr>
        <w:widowControl/>
        <w:tabs>
          <w:tab w:val="left" w:pos="1440"/>
        </w:tabs>
        <w:autoSpaceDE/>
        <w:autoSpaceDN/>
        <w:adjustRightInd/>
        <w:rPr>
          <w:rFonts w:ascii="Times New Roman" w:hAnsi="Times New Roman"/>
        </w:rPr>
      </w:pPr>
      <w:r>
        <w:rPr>
          <w:rFonts w:ascii="Times New Roman" w:hAnsi="Times New Roman"/>
        </w:rPr>
        <w:t xml:space="preserve">You will be given a specific counselor or facility licensure issue </w:t>
      </w:r>
      <w:r w:rsidR="008A146C">
        <w:rPr>
          <w:rFonts w:ascii="Times New Roman" w:hAnsi="Times New Roman"/>
        </w:rPr>
        <w:t xml:space="preserve">(corresponding with the core functions discussed in class) </w:t>
      </w:r>
      <w:r>
        <w:rPr>
          <w:rFonts w:ascii="Times New Roman" w:hAnsi="Times New Roman"/>
        </w:rPr>
        <w:t>to obtain from the DSHS website.  You will share with the class on the due date.</w:t>
      </w:r>
    </w:p>
    <w:p w14:paraId="251FFD0C" w14:textId="77777777" w:rsidR="000839AF" w:rsidRDefault="000839AF" w:rsidP="00C15BD9">
      <w:pPr>
        <w:widowControl/>
        <w:tabs>
          <w:tab w:val="left" w:pos="1440"/>
        </w:tabs>
        <w:autoSpaceDE/>
        <w:autoSpaceDN/>
        <w:adjustRightInd/>
        <w:rPr>
          <w:rFonts w:ascii="Times New Roman" w:hAnsi="Times New Roman"/>
          <w:b/>
          <w:u w:val="single"/>
        </w:rPr>
      </w:pPr>
    </w:p>
    <w:p w14:paraId="573B8023" w14:textId="77777777" w:rsidR="000839AF" w:rsidRDefault="000839AF" w:rsidP="00C15BD9">
      <w:pPr>
        <w:widowControl/>
        <w:tabs>
          <w:tab w:val="left" w:pos="1440"/>
        </w:tabs>
        <w:autoSpaceDE/>
        <w:autoSpaceDN/>
        <w:adjustRightInd/>
        <w:rPr>
          <w:rFonts w:ascii="Times New Roman" w:hAnsi="Times New Roman"/>
          <w:b/>
          <w:u w:val="single"/>
        </w:rPr>
      </w:pPr>
    </w:p>
    <w:p w14:paraId="20AFA332" w14:textId="77777777" w:rsidR="000839AF" w:rsidRDefault="000839AF" w:rsidP="00C15BD9">
      <w:pPr>
        <w:widowControl/>
        <w:tabs>
          <w:tab w:val="left" w:pos="1440"/>
        </w:tabs>
        <w:autoSpaceDE/>
        <w:autoSpaceDN/>
        <w:adjustRightInd/>
        <w:rPr>
          <w:rFonts w:ascii="Times New Roman" w:hAnsi="Times New Roman"/>
          <w:b/>
          <w:u w:val="single"/>
        </w:rPr>
      </w:pPr>
    </w:p>
    <w:p w14:paraId="0D147EE6" w14:textId="77777777" w:rsidR="000839AF" w:rsidRDefault="000839AF" w:rsidP="00C15BD9">
      <w:pPr>
        <w:widowControl/>
        <w:tabs>
          <w:tab w:val="left" w:pos="1440"/>
        </w:tabs>
        <w:autoSpaceDE/>
        <w:autoSpaceDN/>
        <w:adjustRightInd/>
        <w:rPr>
          <w:rFonts w:ascii="Times New Roman" w:hAnsi="Times New Roman"/>
          <w:b/>
          <w:u w:val="single"/>
        </w:rPr>
      </w:pPr>
    </w:p>
    <w:p w14:paraId="6654E6D7" w14:textId="77777777" w:rsidR="00DB384A" w:rsidRDefault="00DB384A" w:rsidP="00DB384A">
      <w:pPr>
        <w:widowControl/>
        <w:tabs>
          <w:tab w:val="left" w:pos="1440"/>
        </w:tabs>
        <w:autoSpaceDE/>
        <w:autoSpaceDN/>
        <w:adjustRightInd/>
        <w:jc w:val="center"/>
        <w:rPr>
          <w:rFonts w:ascii="Times New Roman" w:hAnsi="Times New Roman"/>
          <w:b/>
          <w:u w:val="single"/>
        </w:rPr>
      </w:pPr>
    </w:p>
    <w:p w14:paraId="6228A32A" w14:textId="77777777" w:rsidR="00DB384A" w:rsidRDefault="00DB384A" w:rsidP="00DB384A">
      <w:pPr>
        <w:widowControl/>
        <w:tabs>
          <w:tab w:val="left" w:pos="1440"/>
        </w:tabs>
        <w:autoSpaceDE/>
        <w:autoSpaceDN/>
        <w:adjustRightInd/>
        <w:jc w:val="center"/>
        <w:rPr>
          <w:rFonts w:ascii="Times New Roman" w:hAnsi="Times New Roman"/>
          <w:b/>
          <w:u w:val="single"/>
        </w:rPr>
      </w:pPr>
    </w:p>
    <w:p w14:paraId="4C087306"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7B31952D"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3834E40C"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601D6E35"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6419DCE4"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4F3BF769"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4A8F5627"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77E8FC4B"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4023B930"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35844EAA"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2FCA9CA3"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0AE7DAA1"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7BBB1BEA"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542AE082"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0BF3C8DA"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226CFCB5"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4A27775B"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671AC276"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08A311FF"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72F6110A"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64F8AFAE"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33789A93"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34CED69D"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7E0C1D5F"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31CFCBA2"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0BC3E517"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753851A9"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0CA1A3FA" w14:textId="77777777" w:rsidR="007967F4" w:rsidRDefault="007967F4" w:rsidP="00DB384A">
      <w:pPr>
        <w:widowControl/>
        <w:tabs>
          <w:tab w:val="left" w:pos="1440"/>
        </w:tabs>
        <w:autoSpaceDE/>
        <w:autoSpaceDN/>
        <w:adjustRightInd/>
        <w:jc w:val="center"/>
        <w:rPr>
          <w:rFonts w:ascii="Times New Roman" w:hAnsi="Times New Roman"/>
          <w:b/>
          <w:u w:val="single"/>
        </w:rPr>
      </w:pPr>
    </w:p>
    <w:p w14:paraId="4E1D97A4" w14:textId="77777777" w:rsidR="007967F4" w:rsidRDefault="007967F4" w:rsidP="00424AF1">
      <w:pPr>
        <w:widowControl/>
        <w:tabs>
          <w:tab w:val="left" w:pos="1440"/>
        </w:tabs>
        <w:autoSpaceDE/>
        <w:autoSpaceDN/>
        <w:adjustRightInd/>
        <w:rPr>
          <w:rFonts w:ascii="Times New Roman" w:hAnsi="Times New Roman"/>
          <w:b/>
          <w:u w:val="single"/>
        </w:rPr>
      </w:pPr>
    </w:p>
    <w:sectPr w:rsidR="007967F4" w:rsidSect="000839AF">
      <w:headerReference w:type="even" r:id="rId10"/>
      <w:headerReference w:type="default" r:id="rId11"/>
      <w:footerReference w:type="even"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E28B2" w14:textId="77777777" w:rsidR="008220DC" w:rsidRDefault="008220DC" w:rsidP="00566F30">
      <w:r>
        <w:separator/>
      </w:r>
    </w:p>
  </w:endnote>
  <w:endnote w:type="continuationSeparator" w:id="0">
    <w:p w14:paraId="311E840A" w14:textId="77777777" w:rsidR="008220DC" w:rsidRDefault="008220DC" w:rsidP="0056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933E7" w14:textId="77777777" w:rsidR="008220DC" w:rsidRPr="00566F30" w:rsidRDefault="008220DC" w:rsidP="00566F30">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2A087" w14:textId="77777777" w:rsidR="008220DC" w:rsidRDefault="008220DC" w:rsidP="00566F30">
      <w:r>
        <w:separator/>
      </w:r>
    </w:p>
  </w:footnote>
  <w:footnote w:type="continuationSeparator" w:id="0">
    <w:p w14:paraId="08ACD810" w14:textId="77777777" w:rsidR="008220DC" w:rsidRDefault="008220DC" w:rsidP="0056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7205D" w14:textId="77777777" w:rsidR="008220DC" w:rsidRDefault="008220DC" w:rsidP="000839A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75EE5">
      <w:rPr>
        <w:rStyle w:val="PageNumber"/>
        <w:noProof/>
      </w:rPr>
      <w:t>4</w:t>
    </w:r>
    <w:r>
      <w:rPr>
        <w:rStyle w:val="PageNumber"/>
      </w:rPr>
      <w:fldChar w:fldCharType="end"/>
    </w:r>
  </w:p>
  <w:p w14:paraId="152141C4" w14:textId="77777777" w:rsidR="008220DC" w:rsidRDefault="008220DC" w:rsidP="000839A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78DAA" w14:textId="77777777" w:rsidR="008220DC" w:rsidRDefault="008220DC" w:rsidP="000839A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75EE5">
      <w:rPr>
        <w:rStyle w:val="PageNumber"/>
        <w:noProof/>
      </w:rPr>
      <w:t>3</w:t>
    </w:r>
    <w:r>
      <w:rPr>
        <w:rStyle w:val="PageNumber"/>
      </w:rPr>
      <w:fldChar w:fldCharType="end"/>
    </w:r>
  </w:p>
  <w:p w14:paraId="0EA29FDB" w14:textId="77777777" w:rsidR="008220DC" w:rsidRDefault="008220DC" w:rsidP="000839AF">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7AD"/>
    <w:multiLevelType w:val="hybridMultilevel"/>
    <w:tmpl w:val="F29024F4"/>
    <w:lvl w:ilvl="0" w:tplc="E1B4414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A5F20"/>
    <w:multiLevelType w:val="hybridMultilevel"/>
    <w:tmpl w:val="F6945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95855EF"/>
    <w:multiLevelType w:val="hybridMultilevel"/>
    <w:tmpl w:val="A978FA46"/>
    <w:lvl w:ilvl="0" w:tplc="927C2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C264B"/>
    <w:multiLevelType w:val="hybridMultilevel"/>
    <w:tmpl w:val="18C8F8C4"/>
    <w:lvl w:ilvl="0" w:tplc="512432AA">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18"/>
    <w:rsid w:val="0000656C"/>
    <w:rsid w:val="000839AF"/>
    <w:rsid w:val="000D4D23"/>
    <w:rsid w:val="000F04C5"/>
    <w:rsid w:val="00171A58"/>
    <w:rsid w:val="001B3559"/>
    <w:rsid w:val="001F7F3E"/>
    <w:rsid w:val="002214BA"/>
    <w:rsid w:val="00271007"/>
    <w:rsid w:val="00424AF1"/>
    <w:rsid w:val="0054150D"/>
    <w:rsid w:val="00560447"/>
    <w:rsid w:val="00566F30"/>
    <w:rsid w:val="00590BB5"/>
    <w:rsid w:val="00674618"/>
    <w:rsid w:val="0069682E"/>
    <w:rsid w:val="006C7A15"/>
    <w:rsid w:val="007967F4"/>
    <w:rsid w:val="007A7F79"/>
    <w:rsid w:val="007B3E43"/>
    <w:rsid w:val="008220DC"/>
    <w:rsid w:val="008A146C"/>
    <w:rsid w:val="008A3F8B"/>
    <w:rsid w:val="00954F6F"/>
    <w:rsid w:val="00983625"/>
    <w:rsid w:val="00A75EE5"/>
    <w:rsid w:val="00AA5886"/>
    <w:rsid w:val="00AC6DE8"/>
    <w:rsid w:val="00AE1518"/>
    <w:rsid w:val="00C15BD9"/>
    <w:rsid w:val="00C4657A"/>
    <w:rsid w:val="00DA757E"/>
    <w:rsid w:val="00DA7EAB"/>
    <w:rsid w:val="00DB384A"/>
    <w:rsid w:val="00E05207"/>
    <w:rsid w:val="00E97F65"/>
    <w:rsid w:val="00F06810"/>
    <w:rsid w:val="00F74D02"/>
    <w:rsid w:val="00FA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A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1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74618"/>
    <w:rPr>
      <w:color w:val="0000FF"/>
      <w:u w:val="single"/>
    </w:rPr>
  </w:style>
  <w:style w:type="paragraph" w:styleId="Title">
    <w:name w:val="Title"/>
    <w:basedOn w:val="Normal"/>
    <w:link w:val="TitleChar"/>
    <w:qFormat/>
    <w:rsid w:val="00674618"/>
    <w:pPr>
      <w:jc w:val="center"/>
    </w:pPr>
    <w:rPr>
      <w:rFonts w:ascii="Times New Roman" w:hAnsi="Times New Roman"/>
      <w:b/>
      <w:bCs/>
    </w:rPr>
  </w:style>
  <w:style w:type="character" w:customStyle="1" w:styleId="TitleChar">
    <w:name w:val="Title Char"/>
    <w:basedOn w:val="DefaultParagraphFont"/>
    <w:link w:val="Title"/>
    <w:rsid w:val="00674618"/>
    <w:rPr>
      <w:rFonts w:ascii="Times New Roman" w:eastAsia="Times New Roman" w:hAnsi="Times New Roman" w:cs="Times New Roman"/>
      <w:b/>
      <w:bCs/>
      <w:sz w:val="24"/>
      <w:szCs w:val="24"/>
    </w:rPr>
  </w:style>
  <w:style w:type="paragraph" w:styleId="Subtitle">
    <w:name w:val="Subtitle"/>
    <w:basedOn w:val="Normal"/>
    <w:link w:val="SubtitleChar"/>
    <w:qFormat/>
    <w:rsid w:val="00674618"/>
    <w:pPr>
      <w:jc w:val="center"/>
    </w:pPr>
    <w:rPr>
      <w:rFonts w:ascii="Times New Roman" w:hAnsi="Times New Roman"/>
      <w:b/>
      <w:bCs/>
      <w:i/>
      <w:iCs/>
    </w:rPr>
  </w:style>
  <w:style w:type="character" w:customStyle="1" w:styleId="SubtitleChar">
    <w:name w:val="Subtitle Char"/>
    <w:basedOn w:val="DefaultParagraphFont"/>
    <w:link w:val="Subtitle"/>
    <w:rsid w:val="00674618"/>
    <w:rPr>
      <w:rFonts w:ascii="Times New Roman" w:eastAsia="Times New Roman" w:hAnsi="Times New Roman" w:cs="Times New Roman"/>
      <w:b/>
      <w:bCs/>
      <w:i/>
      <w:iCs/>
      <w:sz w:val="24"/>
      <w:szCs w:val="24"/>
    </w:rPr>
  </w:style>
  <w:style w:type="paragraph" w:customStyle="1" w:styleId="insidetext">
    <w:name w:val="insidetext"/>
    <w:basedOn w:val="Normal"/>
    <w:rsid w:val="00674618"/>
    <w:pPr>
      <w:widowControl/>
      <w:autoSpaceDE/>
      <w:autoSpaceDN/>
      <w:adjustRightInd/>
      <w:spacing w:before="100" w:beforeAutospacing="1" w:after="100" w:afterAutospacing="1" w:line="402" w:lineRule="atLeast"/>
    </w:pPr>
    <w:rPr>
      <w:rFonts w:ascii="Arial" w:hAnsi="Arial" w:cs="Arial"/>
      <w:color w:val="000000"/>
    </w:rPr>
  </w:style>
  <w:style w:type="paragraph" w:styleId="ListParagraph">
    <w:name w:val="List Paragraph"/>
    <w:basedOn w:val="Normal"/>
    <w:uiPriority w:val="34"/>
    <w:qFormat/>
    <w:rsid w:val="00674618"/>
    <w:pPr>
      <w:ind w:left="720"/>
      <w:contextualSpacing/>
    </w:pPr>
  </w:style>
  <w:style w:type="paragraph" w:customStyle="1" w:styleId="WPNormal">
    <w:name w:val="WP_Normal"/>
    <w:basedOn w:val="Normal"/>
    <w:rsid w:val="00F06810"/>
    <w:pPr>
      <w:widowControl/>
      <w:autoSpaceDE/>
      <w:autoSpaceDN/>
      <w:adjustRightInd/>
    </w:pPr>
    <w:rPr>
      <w:rFonts w:ascii="Monaco" w:hAnsi="Monaco"/>
    </w:rPr>
  </w:style>
  <w:style w:type="table" w:styleId="TableGrid">
    <w:name w:val="Table Grid"/>
    <w:basedOn w:val="TableNormal"/>
    <w:uiPriority w:val="59"/>
    <w:rsid w:val="00FA6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6F30"/>
    <w:pPr>
      <w:tabs>
        <w:tab w:val="center" w:pos="4320"/>
        <w:tab w:val="right" w:pos="8640"/>
      </w:tabs>
    </w:pPr>
  </w:style>
  <w:style w:type="character" w:customStyle="1" w:styleId="HeaderChar">
    <w:name w:val="Header Char"/>
    <w:basedOn w:val="DefaultParagraphFont"/>
    <w:link w:val="Header"/>
    <w:uiPriority w:val="99"/>
    <w:rsid w:val="00566F30"/>
    <w:rPr>
      <w:rFonts w:ascii="Courier" w:eastAsia="Times New Roman" w:hAnsi="Courier" w:cs="Times New Roman"/>
      <w:sz w:val="24"/>
      <w:szCs w:val="24"/>
    </w:rPr>
  </w:style>
  <w:style w:type="paragraph" w:styleId="Footer">
    <w:name w:val="footer"/>
    <w:basedOn w:val="Normal"/>
    <w:link w:val="FooterChar"/>
    <w:uiPriority w:val="99"/>
    <w:unhideWhenUsed/>
    <w:rsid w:val="00566F30"/>
    <w:pPr>
      <w:tabs>
        <w:tab w:val="center" w:pos="4320"/>
        <w:tab w:val="right" w:pos="8640"/>
      </w:tabs>
    </w:pPr>
  </w:style>
  <w:style w:type="character" w:customStyle="1" w:styleId="FooterChar">
    <w:name w:val="Footer Char"/>
    <w:basedOn w:val="DefaultParagraphFont"/>
    <w:link w:val="Footer"/>
    <w:uiPriority w:val="99"/>
    <w:rsid w:val="00566F30"/>
    <w:rPr>
      <w:rFonts w:ascii="Courier" w:eastAsia="Times New Roman" w:hAnsi="Courier" w:cs="Times New Roman"/>
      <w:sz w:val="24"/>
      <w:szCs w:val="24"/>
    </w:rPr>
  </w:style>
  <w:style w:type="character" w:styleId="PageNumber">
    <w:name w:val="page number"/>
    <w:basedOn w:val="DefaultParagraphFont"/>
    <w:uiPriority w:val="99"/>
    <w:semiHidden/>
    <w:unhideWhenUsed/>
    <w:rsid w:val="000839AF"/>
  </w:style>
  <w:style w:type="character" w:styleId="Hyperlink">
    <w:name w:val="Hyperlink"/>
    <w:basedOn w:val="DefaultParagraphFont"/>
    <w:uiPriority w:val="99"/>
    <w:unhideWhenUsed/>
    <w:rsid w:val="00171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1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74618"/>
    <w:rPr>
      <w:color w:val="0000FF"/>
      <w:u w:val="single"/>
    </w:rPr>
  </w:style>
  <w:style w:type="paragraph" w:styleId="Title">
    <w:name w:val="Title"/>
    <w:basedOn w:val="Normal"/>
    <w:link w:val="TitleChar"/>
    <w:qFormat/>
    <w:rsid w:val="00674618"/>
    <w:pPr>
      <w:jc w:val="center"/>
    </w:pPr>
    <w:rPr>
      <w:rFonts w:ascii="Times New Roman" w:hAnsi="Times New Roman"/>
      <w:b/>
      <w:bCs/>
    </w:rPr>
  </w:style>
  <w:style w:type="character" w:customStyle="1" w:styleId="TitleChar">
    <w:name w:val="Title Char"/>
    <w:basedOn w:val="DefaultParagraphFont"/>
    <w:link w:val="Title"/>
    <w:rsid w:val="00674618"/>
    <w:rPr>
      <w:rFonts w:ascii="Times New Roman" w:eastAsia="Times New Roman" w:hAnsi="Times New Roman" w:cs="Times New Roman"/>
      <w:b/>
      <w:bCs/>
      <w:sz w:val="24"/>
      <w:szCs w:val="24"/>
    </w:rPr>
  </w:style>
  <w:style w:type="paragraph" w:styleId="Subtitle">
    <w:name w:val="Subtitle"/>
    <w:basedOn w:val="Normal"/>
    <w:link w:val="SubtitleChar"/>
    <w:qFormat/>
    <w:rsid w:val="00674618"/>
    <w:pPr>
      <w:jc w:val="center"/>
    </w:pPr>
    <w:rPr>
      <w:rFonts w:ascii="Times New Roman" w:hAnsi="Times New Roman"/>
      <w:b/>
      <w:bCs/>
      <w:i/>
      <w:iCs/>
    </w:rPr>
  </w:style>
  <w:style w:type="character" w:customStyle="1" w:styleId="SubtitleChar">
    <w:name w:val="Subtitle Char"/>
    <w:basedOn w:val="DefaultParagraphFont"/>
    <w:link w:val="Subtitle"/>
    <w:rsid w:val="00674618"/>
    <w:rPr>
      <w:rFonts w:ascii="Times New Roman" w:eastAsia="Times New Roman" w:hAnsi="Times New Roman" w:cs="Times New Roman"/>
      <w:b/>
      <w:bCs/>
      <w:i/>
      <w:iCs/>
      <w:sz w:val="24"/>
      <w:szCs w:val="24"/>
    </w:rPr>
  </w:style>
  <w:style w:type="paragraph" w:customStyle="1" w:styleId="insidetext">
    <w:name w:val="insidetext"/>
    <w:basedOn w:val="Normal"/>
    <w:rsid w:val="00674618"/>
    <w:pPr>
      <w:widowControl/>
      <w:autoSpaceDE/>
      <w:autoSpaceDN/>
      <w:adjustRightInd/>
      <w:spacing w:before="100" w:beforeAutospacing="1" w:after="100" w:afterAutospacing="1" w:line="402" w:lineRule="atLeast"/>
    </w:pPr>
    <w:rPr>
      <w:rFonts w:ascii="Arial" w:hAnsi="Arial" w:cs="Arial"/>
      <w:color w:val="000000"/>
    </w:rPr>
  </w:style>
  <w:style w:type="paragraph" w:styleId="ListParagraph">
    <w:name w:val="List Paragraph"/>
    <w:basedOn w:val="Normal"/>
    <w:uiPriority w:val="34"/>
    <w:qFormat/>
    <w:rsid w:val="00674618"/>
    <w:pPr>
      <w:ind w:left="720"/>
      <w:contextualSpacing/>
    </w:pPr>
  </w:style>
  <w:style w:type="paragraph" w:customStyle="1" w:styleId="WPNormal">
    <w:name w:val="WP_Normal"/>
    <w:basedOn w:val="Normal"/>
    <w:rsid w:val="00F06810"/>
    <w:pPr>
      <w:widowControl/>
      <w:autoSpaceDE/>
      <w:autoSpaceDN/>
      <w:adjustRightInd/>
    </w:pPr>
    <w:rPr>
      <w:rFonts w:ascii="Monaco" w:hAnsi="Monaco"/>
    </w:rPr>
  </w:style>
  <w:style w:type="table" w:styleId="TableGrid">
    <w:name w:val="Table Grid"/>
    <w:basedOn w:val="TableNormal"/>
    <w:uiPriority w:val="59"/>
    <w:rsid w:val="00FA6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6F30"/>
    <w:pPr>
      <w:tabs>
        <w:tab w:val="center" w:pos="4320"/>
        <w:tab w:val="right" w:pos="8640"/>
      </w:tabs>
    </w:pPr>
  </w:style>
  <w:style w:type="character" w:customStyle="1" w:styleId="HeaderChar">
    <w:name w:val="Header Char"/>
    <w:basedOn w:val="DefaultParagraphFont"/>
    <w:link w:val="Header"/>
    <w:uiPriority w:val="99"/>
    <w:rsid w:val="00566F30"/>
    <w:rPr>
      <w:rFonts w:ascii="Courier" w:eastAsia="Times New Roman" w:hAnsi="Courier" w:cs="Times New Roman"/>
      <w:sz w:val="24"/>
      <w:szCs w:val="24"/>
    </w:rPr>
  </w:style>
  <w:style w:type="paragraph" w:styleId="Footer">
    <w:name w:val="footer"/>
    <w:basedOn w:val="Normal"/>
    <w:link w:val="FooterChar"/>
    <w:uiPriority w:val="99"/>
    <w:unhideWhenUsed/>
    <w:rsid w:val="00566F30"/>
    <w:pPr>
      <w:tabs>
        <w:tab w:val="center" w:pos="4320"/>
        <w:tab w:val="right" w:pos="8640"/>
      </w:tabs>
    </w:pPr>
  </w:style>
  <w:style w:type="character" w:customStyle="1" w:styleId="FooterChar">
    <w:name w:val="Footer Char"/>
    <w:basedOn w:val="DefaultParagraphFont"/>
    <w:link w:val="Footer"/>
    <w:uiPriority w:val="99"/>
    <w:rsid w:val="00566F30"/>
    <w:rPr>
      <w:rFonts w:ascii="Courier" w:eastAsia="Times New Roman" w:hAnsi="Courier" w:cs="Times New Roman"/>
      <w:sz w:val="24"/>
      <w:szCs w:val="24"/>
    </w:rPr>
  </w:style>
  <w:style w:type="character" w:styleId="PageNumber">
    <w:name w:val="page number"/>
    <w:basedOn w:val="DefaultParagraphFont"/>
    <w:uiPriority w:val="99"/>
    <w:semiHidden/>
    <w:unhideWhenUsed/>
    <w:rsid w:val="000839AF"/>
  </w:style>
  <w:style w:type="character" w:styleId="Hyperlink">
    <w:name w:val="Hyperlink"/>
    <w:basedOn w:val="DefaultParagraphFont"/>
    <w:uiPriority w:val="99"/>
    <w:unhideWhenUsed/>
    <w:rsid w:val="00171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mh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C079E-F18F-4852-8CCB-8597E5E6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Heller-Garland, Paula</dc:creator>
  <cp:lastModifiedBy>Heller-Garland, Paula</cp:lastModifiedBy>
  <cp:revision>2</cp:revision>
  <dcterms:created xsi:type="dcterms:W3CDTF">2012-08-28T18:44:00Z</dcterms:created>
  <dcterms:modified xsi:type="dcterms:W3CDTF">2012-08-28T18:44:00Z</dcterms:modified>
</cp:coreProperties>
</file>