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53" w:rsidRDefault="006B6553" w:rsidP="006B6553">
      <w:pPr>
        <w:jc w:val="center"/>
        <w:rPr>
          <w:rFonts w:ascii="Arial" w:hAnsi="Arial" w:cs="Arial"/>
        </w:rPr>
      </w:pPr>
      <w:r>
        <w:rPr>
          <w:rFonts w:ascii="Arial" w:hAnsi="Arial" w:cs="Arial"/>
        </w:rPr>
        <w:t xml:space="preserve">HISTORY OF CRIMINAL JUSTICE </w:t>
      </w:r>
    </w:p>
    <w:p w:rsidR="006B6553" w:rsidRDefault="006B6553" w:rsidP="006B6553">
      <w:pPr>
        <w:jc w:val="center"/>
        <w:rPr>
          <w:rFonts w:ascii="Arial" w:hAnsi="Arial" w:cs="Arial"/>
        </w:rPr>
      </w:pPr>
      <w:r>
        <w:rPr>
          <w:rFonts w:ascii="Arial" w:hAnsi="Arial" w:cs="Arial"/>
        </w:rPr>
        <w:t>CJUS 4870</w:t>
      </w:r>
    </w:p>
    <w:p w:rsidR="006B6553" w:rsidRDefault="006B6553" w:rsidP="006B6553">
      <w:pPr>
        <w:jc w:val="center"/>
        <w:rPr>
          <w:rFonts w:ascii="Arial" w:hAnsi="Arial" w:cs="Arial"/>
        </w:rPr>
      </w:pPr>
      <w:r>
        <w:rPr>
          <w:rFonts w:ascii="Arial" w:hAnsi="Arial" w:cs="Arial"/>
        </w:rPr>
        <w:t>Spring 2012</w:t>
      </w:r>
    </w:p>
    <w:p w:rsidR="006B6553" w:rsidRDefault="006B6553" w:rsidP="006B6553">
      <w:pPr>
        <w:jc w:val="center"/>
        <w:rPr>
          <w:rFonts w:ascii="Arial" w:hAnsi="Arial" w:cs="Arial"/>
        </w:rPr>
      </w:pPr>
    </w:p>
    <w:p w:rsidR="006B6553" w:rsidRDefault="006B6553" w:rsidP="006B6553">
      <w:pPr>
        <w:jc w:val="both"/>
        <w:rPr>
          <w:rFonts w:ascii="Arial" w:hAnsi="Arial" w:cs="Arial"/>
        </w:rPr>
      </w:pPr>
      <w:r>
        <w:rPr>
          <w:rFonts w:ascii="Arial" w:hAnsi="Arial" w:cs="Arial"/>
        </w:rPr>
        <w:t>Tuesday/Thursday 9</w:t>
      </w:r>
      <w:r w:rsidR="0095731D">
        <w:rPr>
          <w:rFonts w:ascii="Arial" w:hAnsi="Arial" w:cs="Arial"/>
        </w:rPr>
        <w:t>.30</w:t>
      </w:r>
      <w:r>
        <w:rPr>
          <w:rFonts w:ascii="Arial" w:hAnsi="Arial" w:cs="Arial"/>
        </w:rPr>
        <w:t>-10.50am</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Wooten Hall, Room 112</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Peter Johnstone PhD.</w:t>
      </w:r>
    </w:p>
    <w:p w:rsidR="006B6553" w:rsidRDefault="006B6553" w:rsidP="006B6553">
      <w:pPr>
        <w:jc w:val="both"/>
        <w:rPr>
          <w:rFonts w:ascii="Arial" w:hAnsi="Arial" w:cs="Arial"/>
        </w:rPr>
      </w:pPr>
      <w:r>
        <w:rPr>
          <w:rFonts w:ascii="Arial" w:hAnsi="Arial" w:cs="Arial"/>
        </w:rPr>
        <w:t>Chilton Hall 289J</w:t>
      </w:r>
    </w:p>
    <w:p w:rsidR="006B6553" w:rsidRDefault="006B6553" w:rsidP="006B6553">
      <w:pPr>
        <w:jc w:val="both"/>
        <w:rPr>
          <w:rFonts w:ascii="Arial" w:hAnsi="Arial" w:cs="Arial"/>
        </w:rPr>
      </w:pPr>
      <w:r>
        <w:rPr>
          <w:rFonts w:ascii="Arial" w:hAnsi="Arial" w:cs="Arial"/>
        </w:rPr>
        <w:t>940 369 8868</w:t>
      </w:r>
    </w:p>
    <w:p w:rsidR="006B6553" w:rsidRDefault="006B6553" w:rsidP="006B6553">
      <w:pPr>
        <w:jc w:val="both"/>
        <w:rPr>
          <w:rFonts w:ascii="Arial" w:hAnsi="Arial" w:cs="Arial"/>
        </w:rPr>
      </w:pPr>
    </w:p>
    <w:p w:rsidR="006B6553" w:rsidRDefault="00A1092F" w:rsidP="006B6553">
      <w:pPr>
        <w:jc w:val="both"/>
        <w:rPr>
          <w:rFonts w:ascii="Arial" w:hAnsi="Arial" w:cs="Arial"/>
        </w:rPr>
      </w:pPr>
      <w:hyperlink r:id="rId6" w:history="1">
        <w:r w:rsidR="006B6553">
          <w:rPr>
            <w:rStyle w:val="Hyperlink"/>
            <w:rFonts w:ascii="Arial" w:hAnsi="Arial" w:cs="Arial"/>
          </w:rPr>
          <w:t>pjohnstone@unt.edu</w:t>
        </w:r>
      </w:hyperlink>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Office Hours: Tuesday 08.00-09.15am and 12.30-2.30pm. Thursday 08.00-09.15am and 12.30-2.30pm</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Final Exam: TBA</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Course Description: This course examines crime and punishment from the time of the French invasion of Britain in the 11</w:t>
      </w:r>
      <w:r w:rsidRPr="006B6553">
        <w:rPr>
          <w:rFonts w:ascii="Arial" w:hAnsi="Arial" w:cs="Arial"/>
          <w:vertAlign w:val="superscript"/>
        </w:rPr>
        <w:t>th</w:t>
      </w:r>
      <w:r>
        <w:rPr>
          <w:rFonts w:ascii="Arial" w:hAnsi="Arial" w:cs="Arial"/>
        </w:rPr>
        <w:t xml:space="preserve"> century to the establishment of the Common Law in Colonial America. The course material is set against a background of major historical events and movements and introduces the student to problems of crime, law enforcement and penology throughout a 600 year timeframe. A focused feature of the course will be an in-depth exploration of the use of torture and how it differed in England and Continental Europe throughout the time period covered.</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Course Objectives: Upon successful completion of this course students will be able to:</w:t>
      </w:r>
    </w:p>
    <w:p w:rsidR="006B6553" w:rsidRDefault="006B6553" w:rsidP="006B6553">
      <w:pPr>
        <w:jc w:val="both"/>
        <w:rPr>
          <w:rFonts w:ascii="Arial" w:hAnsi="Arial" w:cs="Arial"/>
        </w:rPr>
      </w:pPr>
      <w:r>
        <w:rPr>
          <w:rFonts w:ascii="Arial" w:hAnsi="Arial" w:cs="Arial"/>
        </w:rPr>
        <w:t xml:space="preserve"> </w:t>
      </w:r>
    </w:p>
    <w:p w:rsidR="006B6553" w:rsidRDefault="006B6553" w:rsidP="006B6553">
      <w:pPr>
        <w:numPr>
          <w:ilvl w:val="0"/>
          <w:numId w:val="1"/>
        </w:numPr>
        <w:jc w:val="both"/>
        <w:rPr>
          <w:rFonts w:ascii="Arial" w:hAnsi="Arial" w:cs="Arial"/>
        </w:rPr>
      </w:pPr>
      <w:r>
        <w:rPr>
          <w:rFonts w:ascii="Arial" w:hAnsi="Arial" w:cs="Arial"/>
        </w:rPr>
        <w:t xml:space="preserve">Demonstrate a working understanding of the history of </w:t>
      </w:r>
      <w:r w:rsidR="00226C38">
        <w:rPr>
          <w:rFonts w:ascii="Arial" w:hAnsi="Arial" w:cs="Arial"/>
        </w:rPr>
        <w:t xml:space="preserve"> the Common L</w:t>
      </w:r>
      <w:r>
        <w:rPr>
          <w:rFonts w:ascii="Arial" w:hAnsi="Arial" w:cs="Arial"/>
        </w:rPr>
        <w:t>aw</w:t>
      </w:r>
    </w:p>
    <w:p w:rsidR="006B6553" w:rsidRDefault="006B6553" w:rsidP="006B6553">
      <w:pPr>
        <w:numPr>
          <w:ilvl w:val="0"/>
          <w:numId w:val="1"/>
        </w:numPr>
        <w:jc w:val="both"/>
        <w:rPr>
          <w:rFonts w:ascii="Arial" w:hAnsi="Arial" w:cs="Arial"/>
        </w:rPr>
      </w:pPr>
      <w:r w:rsidRPr="006B6553">
        <w:rPr>
          <w:rFonts w:ascii="Arial" w:hAnsi="Arial" w:cs="Arial"/>
        </w:rPr>
        <w:t>Articulate an understanding of the  major historical events that caus</w:t>
      </w:r>
      <w:r w:rsidR="00226C38">
        <w:rPr>
          <w:rFonts w:ascii="Arial" w:hAnsi="Arial" w:cs="Arial"/>
        </w:rPr>
        <w:t>ed the divide between the Common Law and Civil L</w:t>
      </w:r>
      <w:r w:rsidRPr="006B6553">
        <w:rPr>
          <w:rFonts w:ascii="Arial" w:hAnsi="Arial" w:cs="Arial"/>
        </w:rPr>
        <w:t xml:space="preserve">aw </w:t>
      </w:r>
    </w:p>
    <w:p w:rsidR="006B6553" w:rsidRPr="006B6553" w:rsidRDefault="006B6553" w:rsidP="006B6553">
      <w:pPr>
        <w:numPr>
          <w:ilvl w:val="0"/>
          <w:numId w:val="1"/>
        </w:numPr>
        <w:jc w:val="both"/>
        <w:rPr>
          <w:rFonts w:ascii="Arial" w:hAnsi="Arial" w:cs="Arial"/>
        </w:rPr>
      </w:pPr>
      <w:r w:rsidRPr="006B6553">
        <w:rPr>
          <w:rFonts w:ascii="Arial" w:hAnsi="Arial" w:cs="Arial"/>
        </w:rPr>
        <w:t xml:space="preserve">Evaluate the </w:t>
      </w:r>
      <w:r>
        <w:rPr>
          <w:rFonts w:ascii="Arial" w:hAnsi="Arial" w:cs="Arial"/>
        </w:rPr>
        <w:t>importance of the events leading up to the 4</w:t>
      </w:r>
      <w:r w:rsidRPr="006B6553">
        <w:rPr>
          <w:rFonts w:ascii="Arial" w:hAnsi="Arial" w:cs="Arial"/>
          <w:vertAlign w:val="superscript"/>
        </w:rPr>
        <w:t>th</w:t>
      </w:r>
      <w:r>
        <w:rPr>
          <w:rFonts w:ascii="Arial" w:hAnsi="Arial" w:cs="Arial"/>
        </w:rPr>
        <w:t xml:space="preserve"> Lateran council and the ban on clergy being involved in trials of blood-letting</w:t>
      </w:r>
    </w:p>
    <w:p w:rsidR="006B6553" w:rsidRDefault="006B6553" w:rsidP="006B6553">
      <w:pPr>
        <w:numPr>
          <w:ilvl w:val="0"/>
          <w:numId w:val="1"/>
        </w:numPr>
        <w:jc w:val="both"/>
        <w:rPr>
          <w:rFonts w:ascii="Arial" w:hAnsi="Arial" w:cs="Arial"/>
        </w:rPr>
      </w:pPr>
      <w:r>
        <w:rPr>
          <w:rFonts w:ascii="Arial" w:hAnsi="Arial" w:cs="Arial"/>
        </w:rPr>
        <w:t xml:space="preserve">Understand the importance of the English common law as </w:t>
      </w:r>
      <w:r w:rsidR="00226C38">
        <w:rPr>
          <w:rFonts w:ascii="Arial" w:hAnsi="Arial" w:cs="Arial"/>
        </w:rPr>
        <w:t>the</w:t>
      </w:r>
      <w:r>
        <w:rPr>
          <w:rFonts w:ascii="Arial" w:hAnsi="Arial" w:cs="Arial"/>
        </w:rPr>
        <w:t xml:space="preserve"> primary source of </w:t>
      </w:r>
      <w:r w:rsidR="00226C38">
        <w:rPr>
          <w:rFonts w:ascii="Arial" w:hAnsi="Arial" w:cs="Arial"/>
        </w:rPr>
        <w:t>legislation, modes and practices of crime and punishment</w:t>
      </w:r>
      <w:r>
        <w:rPr>
          <w:rFonts w:ascii="Arial" w:hAnsi="Arial" w:cs="Arial"/>
        </w:rPr>
        <w:t xml:space="preserve"> adopted in Colonial </w:t>
      </w:r>
      <w:r w:rsidR="00226C38">
        <w:rPr>
          <w:rFonts w:ascii="Arial" w:hAnsi="Arial" w:cs="Arial"/>
        </w:rPr>
        <w:t>A</w:t>
      </w:r>
      <w:r>
        <w:rPr>
          <w:rFonts w:ascii="Arial" w:hAnsi="Arial" w:cs="Arial"/>
        </w:rPr>
        <w:t>merica</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 xml:space="preserve">In addition to the formal learning outcomes there is a bigger issue, that issue is developing creative people. It is my intention that during this course you will gain the </w:t>
      </w:r>
      <w:r>
        <w:rPr>
          <w:rFonts w:ascii="Arial" w:hAnsi="Arial" w:cs="Arial"/>
        </w:rPr>
        <w:lastRenderedPageBreak/>
        <w:t>confidence to do really well. A university education is not about trying to mold you it is the reverse; it is about trying to help you escape a mold. What you bring to the class is yourself and your desire to participate.</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 xml:space="preserve">“The capacity to think about one’s thinking -to ponder metacognitively- and to correct it in progress is far more worthy than remembering any name, date, or number”. (Bain, K., </w:t>
      </w:r>
      <w:r>
        <w:rPr>
          <w:rFonts w:ascii="Arial" w:hAnsi="Arial" w:cs="Arial"/>
          <w:i/>
        </w:rPr>
        <w:t>What The Best College Teachers Do</w:t>
      </w:r>
      <w:r>
        <w:rPr>
          <w:rFonts w:ascii="Arial" w:hAnsi="Arial" w:cs="Arial"/>
        </w:rPr>
        <w:t>, Harvard University Press, Cambridge, Massachusetts, 2004, pp.95).</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The decision to take this course is yours. Once you have made that decision you are responsible to every other course participant in the community of learners that makes up this class.</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Textbook:</w:t>
      </w:r>
      <w:r w:rsidR="00226C38">
        <w:rPr>
          <w:rFonts w:ascii="Arial" w:hAnsi="Arial" w:cs="Arial"/>
        </w:rPr>
        <w:t xml:space="preserve"> Jones, M. and Johnstone, P. </w:t>
      </w:r>
      <w:r w:rsidR="00226C38" w:rsidRPr="00226C38">
        <w:rPr>
          <w:rFonts w:ascii="Arial" w:hAnsi="Arial" w:cs="Arial"/>
          <w:i/>
        </w:rPr>
        <w:t>History of Criminal Justice</w:t>
      </w:r>
      <w:r w:rsidR="00226C38">
        <w:rPr>
          <w:rFonts w:ascii="Arial" w:hAnsi="Arial" w:cs="Arial"/>
        </w:rPr>
        <w:t xml:space="preserve"> (5</w:t>
      </w:r>
      <w:r w:rsidR="00226C38" w:rsidRPr="00226C38">
        <w:rPr>
          <w:rFonts w:ascii="Arial" w:hAnsi="Arial" w:cs="Arial"/>
          <w:vertAlign w:val="superscript"/>
        </w:rPr>
        <w:t>th</w:t>
      </w:r>
      <w:r w:rsidR="00226C38">
        <w:rPr>
          <w:rFonts w:ascii="Arial" w:hAnsi="Arial" w:cs="Arial"/>
        </w:rPr>
        <w:t xml:space="preserve"> Edition) </w:t>
      </w:r>
      <w:r>
        <w:rPr>
          <w:rFonts w:ascii="Arial" w:hAnsi="Arial" w:cs="Arial"/>
        </w:rPr>
        <w:t>.</w:t>
      </w:r>
      <w:r w:rsidR="00226C38">
        <w:rPr>
          <w:rFonts w:ascii="Arial" w:hAnsi="Arial" w:cs="Arial"/>
        </w:rPr>
        <w:t>2011, Waltham, MA, Anderson Publishing</w:t>
      </w: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6B6553" w:rsidRDefault="006B6553" w:rsidP="006B6553">
      <w:pPr>
        <w:jc w:val="both"/>
        <w:rPr>
          <w:rFonts w:ascii="Arial" w:hAnsi="Arial" w:cs="Arial"/>
        </w:rPr>
      </w:pPr>
      <w:r>
        <w:rPr>
          <w:rFonts w:ascii="Arial" w:hAnsi="Arial" w:cs="Arial"/>
        </w:rPr>
        <w:t>Recommended Readings:</w:t>
      </w:r>
    </w:p>
    <w:p w:rsidR="006B6553" w:rsidRDefault="006B6553" w:rsidP="006B6553">
      <w:pPr>
        <w:jc w:val="both"/>
        <w:rPr>
          <w:rFonts w:ascii="Arial" w:hAnsi="Arial" w:cs="Arial"/>
        </w:rPr>
      </w:pPr>
    </w:p>
    <w:p w:rsidR="006B6553" w:rsidRDefault="00226C38" w:rsidP="006B6553">
      <w:pPr>
        <w:jc w:val="both"/>
        <w:rPr>
          <w:rFonts w:ascii="Arial" w:hAnsi="Arial" w:cs="Arial"/>
        </w:rPr>
      </w:pPr>
      <w:r>
        <w:rPr>
          <w:rFonts w:ascii="Arial" w:hAnsi="Arial" w:cs="Arial"/>
        </w:rPr>
        <w:t>Additional readings will be referenced and supplied throughout the course.</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226C38" w:rsidRDefault="006B6553" w:rsidP="00226C38">
      <w:pPr>
        <w:jc w:val="both"/>
        <w:rPr>
          <w:rFonts w:ascii="Arial" w:hAnsi="Arial" w:cs="Arial"/>
        </w:rPr>
      </w:pPr>
      <w:r>
        <w:rPr>
          <w:rFonts w:ascii="Arial" w:hAnsi="Arial" w:cs="Arial"/>
        </w:rPr>
        <w:t xml:space="preserve">Exams: There will be a mid-term examination and a final examination. The mid-term will </w:t>
      </w:r>
      <w:r w:rsidR="00A1092F">
        <w:rPr>
          <w:rFonts w:ascii="Arial" w:hAnsi="Arial" w:cs="Arial"/>
        </w:rPr>
        <w:t xml:space="preserve">comprise of an essay question, worth 20 points and the submission of a portfolio (Details attached) </w:t>
      </w:r>
      <w:r>
        <w:rPr>
          <w:rFonts w:ascii="Arial" w:hAnsi="Arial" w:cs="Arial"/>
        </w:rPr>
        <w:t xml:space="preserve">worth </w:t>
      </w:r>
      <w:r w:rsidR="00A1092F">
        <w:rPr>
          <w:rFonts w:ascii="Arial" w:hAnsi="Arial" w:cs="Arial"/>
        </w:rPr>
        <w:t>4</w:t>
      </w:r>
      <w:r w:rsidR="00DD4BCC">
        <w:rPr>
          <w:rFonts w:ascii="Arial" w:hAnsi="Arial" w:cs="Arial"/>
        </w:rPr>
        <w:t>0 points and the final worth 4</w:t>
      </w:r>
      <w:r>
        <w:rPr>
          <w:rFonts w:ascii="Arial" w:hAnsi="Arial" w:cs="Arial"/>
        </w:rPr>
        <w:t xml:space="preserve">0 points. </w:t>
      </w:r>
      <w:r w:rsidR="00226C38">
        <w:rPr>
          <w:rFonts w:ascii="Arial" w:hAnsi="Arial" w:cs="Arial"/>
        </w:rPr>
        <w:t xml:space="preserve">Examinations will cover textbook readings and the material covered in class. Examinations will be written. Students will answer </w:t>
      </w:r>
      <w:r w:rsidR="00A1092F">
        <w:rPr>
          <w:rFonts w:ascii="Arial" w:hAnsi="Arial" w:cs="Arial"/>
        </w:rPr>
        <w:t>one</w:t>
      </w:r>
      <w:r w:rsidR="00226C38">
        <w:rPr>
          <w:rFonts w:ascii="Arial" w:hAnsi="Arial" w:cs="Arial"/>
        </w:rPr>
        <w:t xml:space="preserve"> (</w:t>
      </w:r>
      <w:r w:rsidR="00A1092F">
        <w:rPr>
          <w:rFonts w:ascii="Arial" w:hAnsi="Arial" w:cs="Arial"/>
        </w:rPr>
        <w:t>1</w:t>
      </w:r>
      <w:r w:rsidR="00226C38">
        <w:rPr>
          <w:rFonts w:ascii="Arial" w:hAnsi="Arial" w:cs="Arial"/>
        </w:rPr>
        <w:t xml:space="preserve">) comprehensive unseen question for the mid-term and </w:t>
      </w:r>
      <w:r w:rsidR="00DD4BCC">
        <w:rPr>
          <w:rFonts w:ascii="Arial" w:hAnsi="Arial" w:cs="Arial"/>
        </w:rPr>
        <w:t>one (1</w:t>
      </w:r>
      <w:r w:rsidR="003501F5">
        <w:rPr>
          <w:rFonts w:ascii="Arial" w:hAnsi="Arial" w:cs="Arial"/>
        </w:rPr>
        <w:t>) comprehensive</w:t>
      </w:r>
      <w:r w:rsidR="00226C38">
        <w:rPr>
          <w:rFonts w:ascii="Arial" w:hAnsi="Arial" w:cs="Arial"/>
        </w:rPr>
        <w:t xml:space="preserve"> </w:t>
      </w:r>
      <w:r w:rsidR="003501F5">
        <w:rPr>
          <w:rFonts w:ascii="Arial" w:hAnsi="Arial" w:cs="Arial"/>
        </w:rPr>
        <w:t xml:space="preserve">unseen </w:t>
      </w:r>
      <w:r w:rsidR="00DD4BCC">
        <w:rPr>
          <w:rFonts w:ascii="Arial" w:hAnsi="Arial" w:cs="Arial"/>
        </w:rPr>
        <w:t>question</w:t>
      </w:r>
      <w:r w:rsidR="00226C38">
        <w:rPr>
          <w:rFonts w:ascii="Arial" w:hAnsi="Arial" w:cs="Arial"/>
        </w:rPr>
        <w:t xml:space="preserve"> for the final. </w:t>
      </w:r>
      <w:r w:rsidR="00A1092F">
        <w:rPr>
          <w:rFonts w:ascii="Arial" w:hAnsi="Arial" w:cs="Arial"/>
        </w:rPr>
        <w:t>Students will also submit a portfolio as the second part of the mid-term assessment.</w:t>
      </w:r>
    </w:p>
    <w:p w:rsidR="00226C38" w:rsidRDefault="00226C38" w:rsidP="00226C38">
      <w:pPr>
        <w:jc w:val="both"/>
        <w:rPr>
          <w:rFonts w:ascii="Arial" w:hAnsi="Arial" w:cs="Arial"/>
        </w:rPr>
      </w:pPr>
    </w:p>
    <w:p w:rsidR="00226C38" w:rsidRDefault="00226C38" w:rsidP="00226C38">
      <w:pPr>
        <w:jc w:val="both"/>
        <w:rPr>
          <w:rFonts w:ascii="Arial" w:hAnsi="Arial" w:cs="Arial"/>
        </w:rPr>
      </w:pPr>
      <w:r>
        <w:rPr>
          <w:rFonts w:ascii="Arial" w:hAnsi="Arial" w:cs="Arial"/>
        </w:rPr>
        <w:t>No materials whatsoever whether written, printed or electronic are permitted when sitting exam</w:t>
      </w:r>
      <w:r w:rsidR="003501F5">
        <w:rPr>
          <w:rFonts w:ascii="Arial" w:hAnsi="Arial" w:cs="Arial"/>
        </w:rPr>
        <w:t>inations</w:t>
      </w:r>
      <w:r>
        <w:rPr>
          <w:rFonts w:ascii="Arial" w:hAnsi="Arial" w:cs="Arial"/>
        </w:rPr>
        <w:t>.</w:t>
      </w:r>
    </w:p>
    <w:p w:rsidR="00226C38" w:rsidRDefault="00226C38" w:rsidP="00226C38">
      <w:pPr>
        <w:jc w:val="both"/>
        <w:rPr>
          <w:rFonts w:ascii="Arial" w:hAnsi="Arial" w:cs="Arial"/>
        </w:rPr>
      </w:pPr>
    </w:p>
    <w:p w:rsidR="00226C38" w:rsidRDefault="00226C38" w:rsidP="00226C38">
      <w:pPr>
        <w:jc w:val="both"/>
        <w:rPr>
          <w:rFonts w:ascii="Arial" w:hAnsi="Arial" w:cs="Arial"/>
        </w:rPr>
      </w:pPr>
      <w:r>
        <w:rPr>
          <w:rFonts w:ascii="Arial" w:hAnsi="Arial" w:cs="Arial"/>
        </w:rPr>
        <w:t xml:space="preserve">Examination material will be cumulative. Make-up exams will only be given in the event of unforeseen and documented circumstances. </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Grades: A</w:t>
      </w:r>
      <w:r>
        <w:rPr>
          <w:rFonts w:ascii="Arial" w:hAnsi="Arial" w:cs="Arial"/>
        </w:rPr>
        <w:tab/>
        <w:t xml:space="preserve">90-100% </w:t>
      </w:r>
    </w:p>
    <w:p w:rsidR="006B6553" w:rsidRDefault="006B6553" w:rsidP="006B6553">
      <w:pPr>
        <w:jc w:val="both"/>
        <w:rPr>
          <w:rFonts w:ascii="Arial" w:hAnsi="Arial" w:cs="Arial"/>
        </w:rPr>
      </w:pPr>
      <w:r>
        <w:rPr>
          <w:rFonts w:ascii="Arial" w:hAnsi="Arial" w:cs="Arial"/>
        </w:rPr>
        <w:tab/>
        <w:t xml:space="preserve">   B</w:t>
      </w:r>
      <w:r>
        <w:rPr>
          <w:rFonts w:ascii="Arial" w:hAnsi="Arial" w:cs="Arial"/>
        </w:rPr>
        <w:tab/>
        <w:t>80-89.99%</w:t>
      </w:r>
    </w:p>
    <w:p w:rsidR="006B6553" w:rsidRDefault="006B6553" w:rsidP="006B6553">
      <w:pPr>
        <w:jc w:val="both"/>
        <w:rPr>
          <w:rFonts w:ascii="Arial" w:hAnsi="Arial" w:cs="Arial"/>
        </w:rPr>
      </w:pPr>
      <w:r>
        <w:rPr>
          <w:rFonts w:ascii="Arial" w:hAnsi="Arial" w:cs="Arial"/>
        </w:rPr>
        <w:t xml:space="preserve">              C</w:t>
      </w:r>
      <w:r>
        <w:rPr>
          <w:rFonts w:ascii="Arial" w:hAnsi="Arial" w:cs="Arial"/>
        </w:rPr>
        <w:tab/>
        <w:t>70-79.99%</w:t>
      </w:r>
    </w:p>
    <w:p w:rsidR="006B6553" w:rsidRDefault="006B6553" w:rsidP="006B6553">
      <w:pPr>
        <w:jc w:val="both"/>
        <w:rPr>
          <w:rFonts w:ascii="Arial" w:hAnsi="Arial" w:cs="Arial"/>
        </w:rPr>
      </w:pPr>
      <w:r>
        <w:rPr>
          <w:rFonts w:ascii="Arial" w:hAnsi="Arial" w:cs="Arial"/>
        </w:rPr>
        <w:t xml:space="preserve">              D</w:t>
      </w:r>
      <w:r>
        <w:rPr>
          <w:rFonts w:ascii="Arial" w:hAnsi="Arial" w:cs="Arial"/>
        </w:rPr>
        <w:tab/>
        <w:t>60-69.99%</w:t>
      </w:r>
    </w:p>
    <w:p w:rsidR="006B6553" w:rsidRDefault="006B6553" w:rsidP="006B6553">
      <w:pPr>
        <w:jc w:val="both"/>
        <w:rPr>
          <w:rFonts w:ascii="Arial" w:hAnsi="Arial" w:cs="Arial"/>
        </w:rPr>
      </w:pPr>
      <w:r>
        <w:rPr>
          <w:rFonts w:ascii="Arial" w:hAnsi="Arial" w:cs="Arial"/>
        </w:rPr>
        <w:tab/>
        <w:t xml:space="preserve">   F     Below 59.99%</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lastRenderedPageBreak/>
        <w:t xml:space="preserve">Academic Dishonesty. Students found to be cheating, plagiarizing, fabricating information or citations, or facilitating academic dishonesty will receive a zero grade for the course. See further: Chapter # -07 Student Affairs. </w:t>
      </w:r>
      <w:r w:rsidR="003501F5">
        <w:rPr>
          <w:rFonts w:ascii="Arial" w:hAnsi="Arial" w:cs="Arial"/>
        </w:rPr>
        <w:t>18.1.16 Student</w:t>
      </w:r>
      <w:r>
        <w:rPr>
          <w:rFonts w:ascii="Arial" w:hAnsi="Arial" w:cs="Arial"/>
        </w:rPr>
        <w:t xml:space="preserve"> Standards of Academic Integrity.</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Americans with Disabilities Act. The university complies with Section 504 of the Rehabilitation Act and The Americans with Disabilities Act. Students who may need accommodations should call the Office of Disability Accommodation (940-369-8652).</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6B6553" w:rsidRDefault="006B6553" w:rsidP="006B6553">
      <w:pPr>
        <w:jc w:val="both"/>
        <w:rPr>
          <w:rFonts w:ascii="Arial" w:hAnsi="Arial" w:cs="Arial"/>
        </w:rPr>
      </w:pPr>
      <w:r>
        <w:rPr>
          <w:rFonts w:ascii="Arial" w:hAnsi="Arial" w:cs="Arial"/>
        </w:rPr>
        <w:t>Course Schedule:</w:t>
      </w:r>
    </w:p>
    <w:p w:rsidR="00DD4BCC" w:rsidRDefault="00DD4BCC" w:rsidP="006B6553">
      <w:pPr>
        <w:jc w:val="both"/>
        <w:rPr>
          <w:rFonts w:ascii="Arial" w:hAnsi="Arial" w:cs="Arial"/>
        </w:rPr>
      </w:pPr>
    </w:p>
    <w:p w:rsidR="006B6553" w:rsidRDefault="006B6553" w:rsidP="006B6553">
      <w:pPr>
        <w:jc w:val="both"/>
        <w:rPr>
          <w:rFonts w:ascii="Arial" w:hAnsi="Arial" w:cs="Arial"/>
        </w:rPr>
      </w:pPr>
    </w:p>
    <w:p w:rsidR="00DD4BCC" w:rsidRPr="00DD4BCC" w:rsidRDefault="006B6553" w:rsidP="003501F5">
      <w:pPr>
        <w:ind w:left="2160" w:hanging="2160"/>
        <w:jc w:val="both"/>
        <w:rPr>
          <w:rFonts w:ascii="Arial" w:hAnsi="Arial" w:cs="Arial"/>
          <w:b/>
        </w:rPr>
      </w:pPr>
      <w:r w:rsidRPr="00DD4BCC">
        <w:rPr>
          <w:rFonts w:ascii="Arial" w:hAnsi="Arial" w:cs="Arial"/>
          <w:b/>
        </w:rPr>
        <w:t>Week</w:t>
      </w:r>
      <w:r w:rsidR="00226C38" w:rsidRPr="00DD4BCC">
        <w:rPr>
          <w:rFonts w:ascii="Arial" w:hAnsi="Arial" w:cs="Arial"/>
          <w:b/>
        </w:rPr>
        <w:t>s</w:t>
      </w:r>
      <w:r w:rsidRPr="00DD4BCC">
        <w:rPr>
          <w:rFonts w:ascii="Arial" w:hAnsi="Arial" w:cs="Arial"/>
          <w:b/>
        </w:rPr>
        <w:t xml:space="preserve"> 1</w:t>
      </w:r>
      <w:r w:rsidR="00DD4BCC" w:rsidRPr="00DD4BCC">
        <w:rPr>
          <w:rFonts w:ascii="Arial" w:hAnsi="Arial" w:cs="Arial"/>
          <w:b/>
        </w:rPr>
        <w:t>&amp;2</w:t>
      </w:r>
    </w:p>
    <w:p w:rsidR="00DD4BCC" w:rsidRDefault="00DD4BCC" w:rsidP="003501F5">
      <w:pPr>
        <w:ind w:left="2160" w:hanging="2160"/>
        <w:jc w:val="both"/>
        <w:rPr>
          <w:rFonts w:ascii="Arial" w:hAnsi="Arial" w:cs="Arial"/>
        </w:rPr>
      </w:pPr>
    </w:p>
    <w:p w:rsidR="00DD4BCC" w:rsidRDefault="00DD4BCC" w:rsidP="003501F5">
      <w:pPr>
        <w:ind w:left="2160" w:hanging="2160"/>
        <w:jc w:val="both"/>
        <w:rPr>
          <w:rFonts w:ascii="Arial" w:hAnsi="Arial" w:cs="Arial"/>
        </w:rPr>
      </w:pPr>
      <w:r>
        <w:rPr>
          <w:rFonts w:ascii="Arial" w:hAnsi="Arial" w:cs="Arial"/>
        </w:rPr>
        <w:t>Lecture 1</w:t>
      </w:r>
      <w:r w:rsidR="006B6553">
        <w:rPr>
          <w:rFonts w:ascii="Arial" w:hAnsi="Arial" w:cs="Arial"/>
        </w:rPr>
        <w:tab/>
      </w:r>
      <w:r w:rsidR="003501F5" w:rsidRPr="002D1E51">
        <w:rPr>
          <w:rFonts w:ascii="Arial" w:hAnsi="Arial" w:cs="Arial"/>
          <w:i/>
        </w:rPr>
        <w:t>Medieval Crime and Punishment B</w:t>
      </w:r>
      <w:r w:rsidR="00226C38" w:rsidRPr="002D1E51">
        <w:rPr>
          <w:rFonts w:ascii="Arial" w:hAnsi="Arial" w:cs="Arial"/>
          <w:i/>
        </w:rPr>
        <w:t>efore the Lateran Council of 1215</w:t>
      </w:r>
      <w:r w:rsidR="00E938DE" w:rsidRPr="002D1E51">
        <w:rPr>
          <w:rFonts w:ascii="Arial" w:hAnsi="Arial" w:cs="Arial"/>
          <w:i/>
        </w:rPr>
        <w:t xml:space="preserve">. </w:t>
      </w:r>
      <w:r w:rsidR="00E938DE">
        <w:rPr>
          <w:rFonts w:ascii="Arial" w:hAnsi="Arial" w:cs="Arial"/>
        </w:rPr>
        <w:t>Dark Ages, Gavelkind, and Outlawry. Vengeance, wergild and Dooms. Oaths, Ordeals and Torture.</w:t>
      </w:r>
      <w:r>
        <w:rPr>
          <w:rFonts w:ascii="Arial" w:hAnsi="Arial" w:cs="Arial"/>
        </w:rPr>
        <w:t xml:space="preserve"> </w:t>
      </w:r>
    </w:p>
    <w:p w:rsidR="00DD4BCC" w:rsidRDefault="00DD4BCC" w:rsidP="003501F5">
      <w:pPr>
        <w:ind w:left="2160" w:hanging="2160"/>
        <w:jc w:val="both"/>
        <w:rPr>
          <w:rFonts w:ascii="Arial" w:hAnsi="Arial" w:cs="Arial"/>
        </w:rPr>
      </w:pPr>
    </w:p>
    <w:p w:rsidR="006B6553" w:rsidRPr="00DD4BCC" w:rsidRDefault="00DD4BCC" w:rsidP="00DD4BCC">
      <w:pPr>
        <w:ind w:left="2160"/>
        <w:jc w:val="both"/>
        <w:rPr>
          <w:rFonts w:ascii="Arial" w:hAnsi="Arial" w:cs="Arial"/>
          <w:i/>
        </w:rPr>
      </w:pPr>
      <w:r>
        <w:rPr>
          <w:rFonts w:ascii="Arial" w:hAnsi="Arial" w:cs="Arial"/>
        </w:rPr>
        <w:t xml:space="preserve">Focus: </w:t>
      </w:r>
      <w:r w:rsidRPr="00DD4BCC">
        <w:rPr>
          <w:rFonts w:ascii="Arial" w:hAnsi="Arial" w:cs="Arial"/>
          <w:i/>
        </w:rPr>
        <w:t>Presentment of Englishry and the Murder Fine</w:t>
      </w:r>
    </w:p>
    <w:p w:rsidR="006B6553" w:rsidRDefault="006B6553" w:rsidP="006B6553">
      <w:pPr>
        <w:jc w:val="both"/>
        <w:rPr>
          <w:rFonts w:ascii="Arial" w:hAnsi="Arial" w:cs="Arial"/>
        </w:rPr>
      </w:pPr>
    </w:p>
    <w:p w:rsidR="003501F5" w:rsidRDefault="003501F5" w:rsidP="00226C38">
      <w:pPr>
        <w:ind w:left="1440" w:hanging="1440"/>
        <w:jc w:val="both"/>
        <w:rPr>
          <w:rFonts w:ascii="Arial" w:hAnsi="Arial" w:cs="Arial"/>
        </w:rPr>
      </w:pPr>
    </w:p>
    <w:p w:rsidR="00DD4BCC" w:rsidRPr="00DD4BCC" w:rsidRDefault="006B6553" w:rsidP="00DD4BCC">
      <w:pPr>
        <w:ind w:left="2160" w:hanging="2160"/>
        <w:jc w:val="both"/>
        <w:rPr>
          <w:rFonts w:ascii="Arial" w:hAnsi="Arial" w:cs="Arial"/>
          <w:b/>
        </w:rPr>
      </w:pPr>
      <w:r w:rsidRPr="00DD4BCC">
        <w:rPr>
          <w:rFonts w:ascii="Arial" w:hAnsi="Arial" w:cs="Arial"/>
          <w:b/>
        </w:rPr>
        <w:t>Week</w:t>
      </w:r>
      <w:r w:rsidR="00DD4BCC">
        <w:rPr>
          <w:rFonts w:ascii="Arial" w:hAnsi="Arial" w:cs="Arial"/>
          <w:b/>
        </w:rPr>
        <w:t>s</w:t>
      </w:r>
      <w:r w:rsidRPr="00DD4BCC">
        <w:rPr>
          <w:rFonts w:ascii="Arial" w:hAnsi="Arial" w:cs="Arial"/>
          <w:b/>
        </w:rPr>
        <w:t xml:space="preserve"> </w:t>
      </w:r>
      <w:r w:rsidR="00226C38" w:rsidRPr="00DD4BCC">
        <w:rPr>
          <w:rFonts w:ascii="Arial" w:hAnsi="Arial" w:cs="Arial"/>
          <w:b/>
        </w:rPr>
        <w:t>3</w:t>
      </w:r>
      <w:r w:rsidR="009605DC" w:rsidRPr="00DD4BCC">
        <w:rPr>
          <w:rFonts w:ascii="Arial" w:hAnsi="Arial" w:cs="Arial"/>
          <w:b/>
        </w:rPr>
        <w:t>, 4</w:t>
      </w:r>
      <w:r w:rsidR="00DD4BCC" w:rsidRPr="00DD4BCC">
        <w:rPr>
          <w:rFonts w:ascii="Arial" w:hAnsi="Arial" w:cs="Arial"/>
          <w:b/>
        </w:rPr>
        <w:t xml:space="preserve"> &amp; 5</w:t>
      </w:r>
    </w:p>
    <w:p w:rsidR="00DD4BCC" w:rsidRDefault="00DD4BCC" w:rsidP="00DD4BCC">
      <w:pPr>
        <w:ind w:left="2160" w:hanging="2160"/>
        <w:jc w:val="both"/>
        <w:rPr>
          <w:rFonts w:ascii="Arial" w:hAnsi="Arial" w:cs="Arial"/>
        </w:rPr>
      </w:pPr>
    </w:p>
    <w:p w:rsidR="00DD4BCC" w:rsidRDefault="00DD4BCC" w:rsidP="00DD4BCC">
      <w:pPr>
        <w:ind w:left="2160" w:hanging="2160"/>
        <w:jc w:val="both"/>
        <w:rPr>
          <w:rFonts w:ascii="Arial" w:hAnsi="Arial" w:cs="Arial"/>
        </w:rPr>
      </w:pPr>
      <w:r>
        <w:rPr>
          <w:rFonts w:ascii="Arial" w:hAnsi="Arial" w:cs="Arial"/>
        </w:rPr>
        <w:t>Lecture 2</w:t>
      </w:r>
      <w:r w:rsidR="00226C38">
        <w:rPr>
          <w:rFonts w:ascii="Arial" w:hAnsi="Arial" w:cs="Arial"/>
        </w:rPr>
        <w:tab/>
      </w:r>
      <w:r w:rsidRPr="00305BED">
        <w:rPr>
          <w:rFonts w:ascii="Arial" w:hAnsi="Arial" w:cs="Arial"/>
          <w:i/>
        </w:rPr>
        <w:t>From the Lateran Councils to Renaissance (1150-1550).</w:t>
      </w:r>
      <w:r>
        <w:rPr>
          <w:rFonts w:ascii="Arial" w:hAnsi="Arial" w:cs="Arial"/>
        </w:rPr>
        <w:t xml:space="preserve"> The French Inquisitorial System, Burning at the Stake and Trials for Animals. The Development of the English Jury System, Pressing and Boiling to Death. Royal Prisons, Bishops Prisons and French Dungeons.</w:t>
      </w:r>
    </w:p>
    <w:p w:rsidR="00DD4BCC" w:rsidRDefault="00DD4BCC" w:rsidP="003501F5">
      <w:pPr>
        <w:ind w:left="2160" w:hanging="2160"/>
        <w:jc w:val="both"/>
        <w:rPr>
          <w:rFonts w:ascii="Arial" w:hAnsi="Arial" w:cs="Arial"/>
        </w:rPr>
      </w:pPr>
      <w:r>
        <w:rPr>
          <w:rFonts w:ascii="Arial" w:hAnsi="Arial" w:cs="Arial"/>
        </w:rPr>
        <w:t xml:space="preserve">. </w:t>
      </w:r>
    </w:p>
    <w:p w:rsidR="00226C38" w:rsidRDefault="00DD4BCC" w:rsidP="00DD4BCC">
      <w:pPr>
        <w:ind w:left="2160"/>
        <w:jc w:val="both"/>
        <w:rPr>
          <w:rFonts w:ascii="Arial" w:hAnsi="Arial" w:cs="Arial"/>
        </w:rPr>
      </w:pPr>
      <w:r>
        <w:rPr>
          <w:rFonts w:ascii="Arial" w:hAnsi="Arial" w:cs="Arial"/>
        </w:rPr>
        <w:t xml:space="preserve">Focus: </w:t>
      </w:r>
      <w:r w:rsidR="002D1E51">
        <w:rPr>
          <w:rFonts w:ascii="Arial" w:hAnsi="Arial" w:cs="Arial"/>
          <w:i/>
        </w:rPr>
        <w:t>The D</w:t>
      </w:r>
      <w:r w:rsidR="00226C38" w:rsidRPr="002D1E51">
        <w:rPr>
          <w:rFonts w:ascii="Arial" w:hAnsi="Arial" w:cs="Arial"/>
          <w:i/>
        </w:rPr>
        <w:t>evelopment of the Benefit of Clergy: Use and Abuse in the Middle Ages</w:t>
      </w:r>
      <w:r w:rsidR="002D1E51" w:rsidRPr="002D1E51">
        <w:rPr>
          <w:rFonts w:ascii="Arial" w:hAnsi="Arial" w:cs="Arial"/>
          <w:i/>
        </w:rPr>
        <w:t xml:space="preserve">. </w:t>
      </w:r>
      <w:r w:rsidR="002D1E51">
        <w:rPr>
          <w:rFonts w:ascii="Arial" w:hAnsi="Arial" w:cs="Arial"/>
        </w:rPr>
        <w:t xml:space="preserve">Privilegium Fori, Privilegium Canonis and Benefit of Clergy. </w:t>
      </w:r>
      <w:r>
        <w:rPr>
          <w:rFonts w:ascii="Arial" w:hAnsi="Arial" w:cs="Arial"/>
        </w:rPr>
        <w:t>The Case of the Bishop of Ely</w:t>
      </w:r>
    </w:p>
    <w:p w:rsidR="00226C38" w:rsidRDefault="00226C38" w:rsidP="006B6553">
      <w:pPr>
        <w:jc w:val="both"/>
        <w:rPr>
          <w:rFonts w:ascii="Arial" w:hAnsi="Arial" w:cs="Arial"/>
        </w:rPr>
      </w:pPr>
    </w:p>
    <w:p w:rsidR="00226C38" w:rsidRDefault="00226C38" w:rsidP="006B6553">
      <w:pPr>
        <w:jc w:val="both"/>
        <w:rPr>
          <w:rFonts w:ascii="Arial" w:hAnsi="Arial" w:cs="Arial"/>
        </w:rPr>
      </w:pPr>
    </w:p>
    <w:p w:rsidR="006B6553" w:rsidRDefault="006B6553" w:rsidP="006B6553">
      <w:pPr>
        <w:jc w:val="both"/>
        <w:rPr>
          <w:rFonts w:ascii="Arial" w:hAnsi="Arial" w:cs="Arial"/>
        </w:rPr>
      </w:pPr>
    </w:p>
    <w:p w:rsidR="00DD4BCC" w:rsidRPr="00DD4BCC" w:rsidRDefault="006B6553" w:rsidP="002D1E51">
      <w:pPr>
        <w:ind w:left="2160" w:hanging="2160"/>
        <w:jc w:val="both"/>
        <w:rPr>
          <w:rFonts w:ascii="Arial" w:hAnsi="Arial" w:cs="Arial"/>
          <w:b/>
        </w:rPr>
      </w:pPr>
      <w:r w:rsidRPr="00DD4BCC">
        <w:rPr>
          <w:rFonts w:ascii="Arial" w:hAnsi="Arial" w:cs="Arial"/>
          <w:b/>
        </w:rPr>
        <w:t>Week</w:t>
      </w:r>
      <w:r w:rsidR="00305BED">
        <w:rPr>
          <w:rFonts w:ascii="Arial" w:hAnsi="Arial" w:cs="Arial"/>
          <w:b/>
        </w:rPr>
        <w:t>s</w:t>
      </w:r>
      <w:r w:rsidRPr="00DD4BCC">
        <w:rPr>
          <w:rFonts w:ascii="Arial" w:hAnsi="Arial" w:cs="Arial"/>
          <w:b/>
        </w:rPr>
        <w:t xml:space="preserve"> </w:t>
      </w:r>
      <w:r w:rsidR="00226C38" w:rsidRPr="00DD4BCC">
        <w:rPr>
          <w:rFonts w:ascii="Arial" w:hAnsi="Arial" w:cs="Arial"/>
          <w:b/>
        </w:rPr>
        <w:t>6</w:t>
      </w:r>
      <w:r w:rsidR="00DD4BCC" w:rsidRPr="00DD4BCC">
        <w:rPr>
          <w:rFonts w:ascii="Arial" w:hAnsi="Arial" w:cs="Arial"/>
          <w:b/>
        </w:rPr>
        <w:t>, 7 &amp; 8</w:t>
      </w:r>
      <w:r w:rsidRPr="00DD4BCC">
        <w:rPr>
          <w:rFonts w:ascii="Arial" w:hAnsi="Arial" w:cs="Arial"/>
          <w:b/>
        </w:rPr>
        <w:tab/>
      </w:r>
    </w:p>
    <w:p w:rsidR="00DD4BCC" w:rsidRDefault="00DD4BCC" w:rsidP="002D1E51">
      <w:pPr>
        <w:ind w:left="2160" w:hanging="2160"/>
        <w:jc w:val="both"/>
        <w:rPr>
          <w:rFonts w:ascii="Arial" w:hAnsi="Arial" w:cs="Arial"/>
        </w:rPr>
      </w:pPr>
    </w:p>
    <w:p w:rsidR="006B6553" w:rsidRDefault="00DD4BCC" w:rsidP="00DD4BCC">
      <w:pPr>
        <w:ind w:left="2160" w:hanging="2160"/>
        <w:jc w:val="both"/>
        <w:rPr>
          <w:rFonts w:ascii="Arial" w:hAnsi="Arial" w:cs="Arial"/>
        </w:rPr>
      </w:pPr>
      <w:r>
        <w:rPr>
          <w:rFonts w:ascii="Arial" w:hAnsi="Arial" w:cs="Arial"/>
        </w:rPr>
        <w:t>Lecture</w:t>
      </w:r>
      <w:r w:rsidRPr="00DD4BCC">
        <w:rPr>
          <w:rFonts w:ascii="Arial" w:hAnsi="Arial" w:cs="Arial"/>
        </w:rPr>
        <w:t xml:space="preserve"> </w:t>
      </w:r>
      <w:r>
        <w:rPr>
          <w:rFonts w:ascii="Arial" w:hAnsi="Arial" w:cs="Arial"/>
        </w:rPr>
        <w:t>3</w:t>
      </w:r>
      <w:r>
        <w:rPr>
          <w:rFonts w:ascii="Arial" w:hAnsi="Arial" w:cs="Arial"/>
          <w:i/>
        </w:rPr>
        <w:tab/>
      </w:r>
      <w:r w:rsidR="00226C38" w:rsidRPr="002D1E51">
        <w:rPr>
          <w:rFonts w:ascii="Arial" w:hAnsi="Arial" w:cs="Arial"/>
          <w:i/>
        </w:rPr>
        <w:t>Criminal Justice and the English Constitution up to 1689</w:t>
      </w:r>
      <w:r w:rsidR="002D1E51">
        <w:rPr>
          <w:rFonts w:ascii="Arial" w:hAnsi="Arial" w:cs="Arial"/>
        </w:rPr>
        <w:t>. The Divine Right of Kings. Regicide, the Civil War and a Glorious Revolution.</w:t>
      </w:r>
    </w:p>
    <w:p w:rsidR="00DD4BCC" w:rsidRDefault="00DD4BCC" w:rsidP="00DD4BCC">
      <w:pPr>
        <w:ind w:left="2160" w:hanging="2160"/>
        <w:jc w:val="both"/>
        <w:rPr>
          <w:rFonts w:ascii="Arial" w:hAnsi="Arial" w:cs="Arial"/>
        </w:rPr>
      </w:pPr>
    </w:p>
    <w:p w:rsidR="00DD4BCC" w:rsidRDefault="00DD4BCC" w:rsidP="00DD4BCC">
      <w:pPr>
        <w:ind w:left="2160" w:hanging="2160"/>
        <w:jc w:val="both"/>
        <w:rPr>
          <w:rFonts w:ascii="Arial" w:hAnsi="Arial" w:cs="Arial"/>
        </w:rPr>
      </w:pPr>
      <w:r>
        <w:rPr>
          <w:rFonts w:ascii="Arial" w:hAnsi="Arial" w:cs="Arial"/>
        </w:rPr>
        <w:lastRenderedPageBreak/>
        <w:tab/>
        <w:t xml:space="preserve">Focus: </w:t>
      </w:r>
      <w:r w:rsidR="00305BED" w:rsidRPr="002D1E51">
        <w:rPr>
          <w:rFonts w:ascii="Arial" w:hAnsi="Arial" w:cs="Arial"/>
          <w:i/>
        </w:rPr>
        <w:t>Torture and the Law of Proof (1540-1640)</w:t>
      </w:r>
      <w:r w:rsidR="00305BED">
        <w:rPr>
          <w:rFonts w:ascii="Arial" w:hAnsi="Arial" w:cs="Arial"/>
        </w:rPr>
        <w:t xml:space="preserve"> Blood Sanctions, Galley Sentences and Transportation. England and the Century of Torture 90 cases. Matthew Hopkins “Witch-Finder General”</w:t>
      </w:r>
    </w:p>
    <w:p w:rsidR="00DD4BCC" w:rsidRDefault="00DD4BCC" w:rsidP="002D1E51">
      <w:pPr>
        <w:ind w:left="2160" w:hanging="2160"/>
        <w:jc w:val="both"/>
        <w:rPr>
          <w:rFonts w:ascii="Arial" w:hAnsi="Arial" w:cs="Arial"/>
        </w:rPr>
      </w:pPr>
    </w:p>
    <w:p w:rsidR="00DD4BCC" w:rsidRDefault="00DD4BCC" w:rsidP="002D1E51">
      <w:pPr>
        <w:ind w:left="2160" w:hanging="2160"/>
        <w:jc w:val="both"/>
        <w:rPr>
          <w:rFonts w:ascii="Arial" w:hAnsi="Arial" w:cs="Arial"/>
        </w:rPr>
      </w:pP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305BED" w:rsidRDefault="006B6553" w:rsidP="00305BED">
      <w:pPr>
        <w:ind w:left="2160" w:hanging="2160"/>
        <w:jc w:val="both"/>
        <w:rPr>
          <w:rFonts w:ascii="Arial" w:hAnsi="Arial" w:cs="Arial"/>
          <w:b/>
        </w:rPr>
      </w:pPr>
      <w:r w:rsidRPr="00305BED">
        <w:rPr>
          <w:rFonts w:ascii="Arial" w:hAnsi="Arial" w:cs="Arial"/>
          <w:b/>
        </w:rPr>
        <w:t xml:space="preserve">Week </w:t>
      </w:r>
      <w:r w:rsidR="00DD4BCC" w:rsidRPr="00305BED">
        <w:rPr>
          <w:rFonts w:ascii="Arial" w:hAnsi="Arial" w:cs="Arial"/>
          <w:b/>
        </w:rPr>
        <w:t>9</w:t>
      </w:r>
      <w:r w:rsidR="003501F5" w:rsidRPr="00305BED">
        <w:rPr>
          <w:rFonts w:ascii="Arial" w:hAnsi="Arial" w:cs="Arial"/>
          <w:b/>
        </w:rPr>
        <w:t>.</w:t>
      </w:r>
      <w:r w:rsidRPr="00305BED">
        <w:rPr>
          <w:rFonts w:ascii="Arial" w:hAnsi="Arial" w:cs="Arial"/>
          <w:b/>
        </w:rPr>
        <w:tab/>
      </w:r>
      <w:r w:rsidR="003501F5" w:rsidRPr="00305BED">
        <w:rPr>
          <w:rFonts w:ascii="Arial" w:hAnsi="Arial" w:cs="Arial"/>
          <w:b/>
        </w:rPr>
        <w:t>Mid-Term Examination</w:t>
      </w:r>
      <w:r w:rsidR="00305BED" w:rsidRPr="00305BED">
        <w:rPr>
          <w:rFonts w:ascii="Arial" w:hAnsi="Arial" w:cs="Arial"/>
          <w:b/>
        </w:rPr>
        <w:t xml:space="preserve">. </w:t>
      </w:r>
    </w:p>
    <w:p w:rsidR="006B6553" w:rsidRPr="00305BED" w:rsidRDefault="00305BED" w:rsidP="00305BED">
      <w:pPr>
        <w:ind w:left="2160"/>
        <w:jc w:val="both"/>
        <w:rPr>
          <w:rFonts w:ascii="Arial" w:hAnsi="Arial" w:cs="Arial"/>
          <w:b/>
        </w:rPr>
      </w:pPr>
      <w:r w:rsidRPr="00305BED">
        <w:rPr>
          <w:rFonts w:ascii="Arial" w:hAnsi="Arial" w:cs="Arial"/>
          <w:b/>
        </w:rPr>
        <w:t xml:space="preserve">Question 1 Tuesday. </w:t>
      </w:r>
      <w:r w:rsidR="00A1092F">
        <w:rPr>
          <w:rFonts w:ascii="Arial" w:hAnsi="Arial" w:cs="Arial"/>
          <w:b/>
        </w:rPr>
        <w:t>Portfolio Submission.</w:t>
      </w:r>
      <w:bookmarkStart w:id="0" w:name="_GoBack"/>
      <w:bookmarkEnd w:id="0"/>
      <w:r w:rsidRPr="00305BED">
        <w:rPr>
          <w:rFonts w:ascii="Arial" w:hAnsi="Arial" w:cs="Arial"/>
          <w:b/>
        </w:rPr>
        <w:t xml:space="preserve"> Thursday.</w:t>
      </w: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9605DC" w:rsidRDefault="006B6553" w:rsidP="002D1E51">
      <w:pPr>
        <w:ind w:left="2160" w:hanging="2160"/>
        <w:jc w:val="both"/>
        <w:rPr>
          <w:rFonts w:ascii="Arial" w:hAnsi="Arial" w:cs="Arial"/>
          <w:b/>
        </w:rPr>
      </w:pPr>
      <w:r w:rsidRPr="00305BED">
        <w:rPr>
          <w:rFonts w:ascii="Arial" w:hAnsi="Arial" w:cs="Arial"/>
          <w:b/>
        </w:rPr>
        <w:t>Week</w:t>
      </w:r>
      <w:r w:rsidR="00305BED" w:rsidRPr="00305BED">
        <w:rPr>
          <w:rFonts w:ascii="Arial" w:hAnsi="Arial" w:cs="Arial"/>
          <w:b/>
        </w:rPr>
        <w:t>s 10,</w:t>
      </w:r>
      <w:r w:rsidR="00305BED">
        <w:rPr>
          <w:rFonts w:ascii="Arial" w:hAnsi="Arial" w:cs="Arial"/>
          <w:b/>
        </w:rPr>
        <w:t xml:space="preserve"> </w:t>
      </w:r>
    </w:p>
    <w:p w:rsidR="006B6553" w:rsidRPr="00305BED" w:rsidRDefault="00305BED" w:rsidP="002D1E51">
      <w:pPr>
        <w:ind w:left="2160" w:hanging="2160"/>
        <w:jc w:val="both"/>
        <w:rPr>
          <w:rFonts w:ascii="Arial" w:hAnsi="Arial" w:cs="Arial"/>
          <w:b/>
        </w:rPr>
      </w:pPr>
      <w:r w:rsidRPr="00305BED">
        <w:rPr>
          <w:rFonts w:ascii="Arial" w:hAnsi="Arial" w:cs="Arial"/>
          <w:b/>
        </w:rPr>
        <w:t>11 &amp; 12</w:t>
      </w:r>
      <w:r w:rsidR="003501F5" w:rsidRPr="00305BED">
        <w:rPr>
          <w:rFonts w:ascii="Arial" w:hAnsi="Arial" w:cs="Arial"/>
          <w:b/>
        </w:rPr>
        <w:tab/>
      </w:r>
    </w:p>
    <w:p w:rsidR="006B6553" w:rsidRDefault="006B6553" w:rsidP="006B6553">
      <w:pPr>
        <w:jc w:val="both"/>
        <w:rPr>
          <w:rFonts w:ascii="Arial" w:hAnsi="Arial" w:cs="Arial"/>
        </w:rPr>
      </w:pPr>
    </w:p>
    <w:p w:rsidR="006B6553" w:rsidRDefault="00305BED" w:rsidP="00305BED">
      <w:pPr>
        <w:ind w:left="2160" w:hanging="2160"/>
        <w:jc w:val="both"/>
        <w:rPr>
          <w:rFonts w:ascii="Arial" w:hAnsi="Arial" w:cs="Arial"/>
        </w:rPr>
      </w:pPr>
      <w:r>
        <w:rPr>
          <w:rFonts w:ascii="Arial" w:hAnsi="Arial" w:cs="Arial"/>
        </w:rPr>
        <w:t>Lecture 4</w:t>
      </w:r>
      <w:r>
        <w:rPr>
          <w:rFonts w:ascii="Arial" w:hAnsi="Arial" w:cs="Arial"/>
        </w:rPr>
        <w:tab/>
      </w:r>
      <w:r w:rsidR="002D1E51" w:rsidRPr="002D1E51">
        <w:rPr>
          <w:rFonts w:ascii="Arial" w:hAnsi="Arial" w:cs="Arial"/>
          <w:i/>
        </w:rPr>
        <w:t>The Enlightenment and Criminal J</w:t>
      </w:r>
      <w:r w:rsidR="003501F5" w:rsidRPr="002D1E51">
        <w:rPr>
          <w:rFonts w:ascii="Arial" w:hAnsi="Arial" w:cs="Arial"/>
          <w:i/>
        </w:rPr>
        <w:t>ustice</w:t>
      </w:r>
      <w:r w:rsidR="002D1E51">
        <w:rPr>
          <w:rFonts w:ascii="Arial" w:hAnsi="Arial" w:cs="Arial"/>
        </w:rPr>
        <w:t>. The Age of Reason, The Beginning of the End of Secret Procedures. The Abolition of Torture, Public Spanking and Gendercide. The Bloody Code and Newgate Executions. Judges and Juries at Old Bailey.</w:t>
      </w:r>
    </w:p>
    <w:p w:rsidR="00305BED" w:rsidRDefault="00305BED" w:rsidP="00305BED">
      <w:pPr>
        <w:ind w:left="2160" w:hanging="2160"/>
        <w:jc w:val="both"/>
        <w:rPr>
          <w:rFonts w:ascii="Arial" w:hAnsi="Arial" w:cs="Arial"/>
        </w:rPr>
      </w:pPr>
      <w:r>
        <w:rPr>
          <w:rFonts w:ascii="Arial" w:hAnsi="Arial" w:cs="Arial"/>
        </w:rPr>
        <w:tab/>
      </w:r>
    </w:p>
    <w:p w:rsidR="00305BED" w:rsidRPr="002D1E51" w:rsidRDefault="00305BED" w:rsidP="00305BED">
      <w:pPr>
        <w:ind w:left="2160" w:hanging="2160"/>
        <w:jc w:val="both"/>
        <w:rPr>
          <w:rFonts w:ascii="Arial" w:hAnsi="Arial" w:cs="Arial"/>
        </w:rPr>
      </w:pPr>
      <w:r>
        <w:rPr>
          <w:rFonts w:ascii="Arial" w:hAnsi="Arial" w:cs="Arial"/>
        </w:rPr>
        <w:tab/>
        <w:t xml:space="preserve">Focus: </w:t>
      </w:r>
      <w:r w:rsidR="009605DC" w:rsidRPr="00305BED">
        <w:rPr>
          <w:rFonts w:ascii="Arial" w:hAnsi="Arial" w:cs="Arial"/>
          <w:i/>
        </w:rPr>
        <w:t>Jonathan</w:t>
      </w:r>
      <w:r w:rsidRPr="00305BED">
        <w:rPr>
          <w:rFonts w:ascii="Arial" w:hAnsi="Arial" w:cs="Arial"/>
          <w:i/>
        </w:rPr>
        <w:t xml:space="preserve"> Wild</w:t>
      </w:r>
      <w:r>
        <w:rPr>
          <w:rFonts w:ascii="Arial" w:hAnsi="Arial" w:cs="Arial"/>
        </w:rPr>
        <w:t xml:space="preserve"> “Thief-Taker General”. Vice and The City: The Bow Street Runners.</w:t>
      </w:r>
    </w:p>
    <w:p w:rsidR="006B6553" w:rsidRPr="002D1E51" w:rsidRDefault="006B6553" w:rsidP="006B6553">
      <w:pPr>
        <w:jc w:val="both"/>
        <w:rPr>
          <w:rFonts w:ascii="Arial" w:hAnsi="Arial" w:cs="Arial"/>
          <w:i/>
        </w:rPr>
      </w:pPr>
    </w:p>
    <w:p w:rsidR="003501F5" w:rsidRDefault="003501F5" w:rsidP="006B6553">
      <w:pPr>
        <w:jc w:val="both"/>
        <w:rPr>
          <w:rFonts w:ascii="Arial" w:hAnsi="Arial" w:cs="Arial"/>
        </w:rPr>
      </w:pPr>
    </w:p>
    <w:p w:rsidR="00305BED" w:rsidRDefault="006B6553" w:rsidP="00C3213B">
      <w:pPr>
        <w:ind w:left="2160" w:hanging="2160"/>
        <w:jc w:val="both"/>
        <w:rPr>
          <w:rFonts w:ascii="Arial" w:hAnsi="Arial" w:cs="Arial"/>
        </w:rPr>
      </w:pPr>
      <w:r w:rsidRPr="00305BED">
        <w:rPr>
          <w:rFonts w:ascii="Arial" w:hAnsi="Arial" w:cs="Arial"/>
          <w:b/>
        </w:rPr>
        <w:t>Week</w:t>
      </w:r>
      <w:r w:rsidR="00305BED" w:rsidRPr="00305BED">
        <w:rPr>
          <w:rFonts w:ascii="Arial" w:hAnsi="Arial" w:cs="Arial"/>
          <w:b/>
        </w:rPr>
        <w:t xml:space="preserve"> </w:t>
      </w:r>
      <w:r w:rsidR="003501F5" w:rsidRPr="00305BED">
        <w:rPr>
          <w:rFonts w:ascii="Arial" w:hAnsi="Arial" w:cs="Arial"/>
          <w:b/>
        </w:rPr>
        <w:t>13</w:t>
      </w:r>
      <w:r w:rsidR="003501F5">
        <w:rPr>
          <w:rFonts w:ascii="Arial" w:hAnsi="Arial" w:cs="Arial"/>
        </w:rPr>
        <w:t xml:space="preserve"> </w:t>
      </w:r>
    </w:p>
    <w:p w:rsidR="00305BED" w:rsidRDefault="00305BED" w:rsidP="00C3213B">
      <w:pPr>
        <w:ind w:left="2160" w:hanging="2160"/>
        <w:jc w:val="both"/>
        <w:rPr>
          <w:rFonts w:ascii="Arial" w:hAnsi="Arial" w:cs="Arial"/>
        </w:rPr>
      </w:pPr>
    </w:p>
    <w:p w:rsidR="00305BED" w:rsidRDefault="00305BED" w:rsidP="00C3213B">
      <w:pPr>
        <w:ind w:left="2160" w:hanging="2160"/>
        <w:jc w:val="both"/>
        <w:rPr>
          <w:rFonts w:ascii="Arial" w:hAnsi="Arial" w:cs="Arial"/>
        </w:rPr>
      </w:pPr>
      <w:r>
        <w:rPr>
          <w:rFonts w:ascii="Arial" w:hAnsi="Arial" w:cs="Arial"/>
        </w:rPr>
        <w:t>Lecture 5</w:t>
      </w:r>
      <w:r>
        <w:rPr>
          <w:rFonts w:ascii="Arial" w:hAnsi="Arial" w:cs="Arial"/>
        </w:rPr>
        <w:tab/>
      </w:r>
      <w:r w:rsidRPr="00305BED">
        <w:rPr>
          <w:rFonts w:ascii="Arial" w:hAnsi="Arial" w:cs="Arial"/>
          <w:i/>
        </w:rPr>
        <w:t>“But Where Are The Lawyers?”</w:t>
      </w:r>
      <w:r>
        <w:rPr>
          <w:rFonts w:ascii="Arial" w:hAnsi="Arial" w:cs="Arial"/>
        </w:rPr>
        <w:t xml:space="preserve"> The courts before lawyers. Informed and active juries. Investigating magistrates and judicial directions to juries. </w:t>
      </w:r>
    </w:p>
    <w:p w:rsidR="00305BED" w:rsidRDefault="00305BED" w:rsidP="00C3213B">
      <w:pPr>
        <w:ind w:left="2160" w:hanging="2160"/>
        <w:jc w:val="both"/>
        <w:rPr>
          <w:rFonts w:ascii="Arial" w:hAnsi="Arial" w:cs="Arial"/>
        </w:rPr>
      </w:pPr>
    </w:p>
    <w:p w:rsidR="006B6553" w:rsidRDefault="00305BED" w:rsidP="00305BED">
      <w:pPr>
        <w:ind w:left="2160"/>
        <w:jc w:val="both"/>
        <w:rPr>
          <w:rFonts w:ascii="Arial" w:hAnsi="Arial" w:cs="Arial"/>
          <w:i/>
        </w:rPr>
      </w:pPr>
      <w:r>
        <w:rPr>
          <w:rFonts w:ascii="Arial" w:hAnsi="Arial" w:cs="Arial"/>
        </w:rPr>
        <w:t xml:space="preserve">Focus: </w:t>
      </w:r>
      <w:r w:rsidRPr="00305BED">
        <w:rPr>
          <w:rFonts w:ascii="Arial" w:hAnsi="Arial" w:cs="Arial"/>
          <w:i/>
        </w:rPr>
        <w:t>Barristers and Solicitors post 1800.</w:t>
      </w:r>
    </w:p>
    <w:p w:rsidR="00305BED" w:rsidRPr="00305BED" w:rsidRDefault="00305BED" w:rsidP="00305BED">
      <w:pPr>
        <w:ind w:left="2160"/>
        <w:jc w:val="both"/>
        <w:rPr>
          <w:rFonts w:ascii="Arial" w:hAnsi="Arial" w:cs="Arial"/>
        </w:rPr>
      </w:pP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6B6553" w:rsidRPr="009605DC" w:rsidRDefault="006B6553" w:rsidP="00C3213B">
      <w:pPr>
        <w:ind w:left="2160" w:hanging="2160"/>
        <w:jc w:val="both"/>
        <w:rPr>
          <w:rFonts w:ascii="Arial" w:hAnsi="Arial" w:cs="Arial"/>
          <w:b/>
        </w:rPr>
      </w:pPr>
      <w:r w:rsidRPr="009605DC">
        <w:rPr>
          <w:rFonts w:ascii="Arial" w:hAnsi="Arial" w:cs="Arial"/>
          <w:b/>
        </w:rPr>
        <w:t xml:space="preserve">Week </w:t>
      </w:r>
      <w:r w:rsidR="003501F5" w:rsidRPr="009605DC">
        <w:rPr>
          <w:rFonts w:ascii="Arial" w:hAnsi="Arial" w:cs="Arial"/>
          <w:b/>
        </w:rPr>
        <w:t>14</w:t>
      </w:r>
      <w:r w:rsidR="009605DC">
        <w:rPr>
          <w:rFonts w:ascii="Arial" w:hAnsi="Arial" w:cs="Arial"/>
          <w:b/>
        </w:rPr>
        <w:tab/>
      </w:r>
      <w:r w:rsidR="009605DC">
        <w:rPr>
          <w:rFonts w:ascii="Arial" w:hAnsi="Arial" w:cs="Arial"/>
        </w:rPr>
        <w:t xml:space="preserve">Course review </w:t>
      </w:r>
      <w:r w:rsidR="003501F5" w:rsidRPr="009605DC">
        <w:rPr>
          <w:rFonts w:ascii="Arial" w:hAnsi="Arial" w:cs="Arial"/>
          <w:b/>
        </w:rPr>
        <w:tab/>
      </w:r>
    </w:p>
    <w:p w:rsidR="006B6553" w:rsidRDefault="006B6553" w:rsidP="006B6553">
      <w:pPr>
        <w:jc w:val="both"/>
        <w:rPr>
          <w:rFonts w:ascii="Arial" w:hAnsi="Arial" w:cs="Arial"/>
        </w:rPr>
      </w:pPr>
    </w:p>
    <w:p w:rsidR="003501F5" w:rsidRDefault="003501F5" w:rsidP="003501F5">
      <w:pPr>
        <w:jc w:val="both"/>
        <w:rPr>
          <w:rFonts w:ascii="Arial" w:hAnsi="Arial" w:cs="Arial"/>
        </w:rPr>
      </w:pPr>
    </w:p>
    <w:p w:rsidR="006B6553" w:rsidRDefault="006B6553" w:rsidP="003501F5">
      <w:pPr>
        <w:jc w:val="both"/>
        <w:rPr>
          <w:rFonts w:ascii="Arial" w:hAnsi="Arial" w:cs="Arial"/>
        </w:rPr>
      </w:pPr>
      <w:r w:rsidRPr="009605DC">
        <w:rPr>
          <w:rFonts w:ascii="Arial" w:hAnsi="Arial" w:cs="Arial"/>
          <w:b/>
        </w:rPr>
        <w:t>Week 1</w:t>
      </w:r>
      <w:r w:rsidR="003501F5" w:rsidRPr="009605DC">
        <w:rPr>
          <w:rFonts w:ascii="Arial" w:hAnsi="Arial" w:cs="Arial"/>
          <w:b/>
        </w:rPr>
        <w:t>5</w:t>
      </w:r>
      <w:r w:rsidR="003501F5">
        <w:rPr>
          <w:rFonts w:ascii="Arial" w:hAnsi="Arial" w:cs="Arial"/>
        </w:rPr>
        <w:tab/>
      </w:r>
      <w:r w:rsidR="003501F5">
        <w:rPr>
          <w:rFonts w:ascii="Arial" w:hAnsi="Arial" w:cs="Arial"/>
        </w:rPr>
        <w:tab/>
        <w:t>Final exam</w:t>
      </w:r>
      <w:r>
        <w:rPr>
          <w:rFonts w:ascii="Arial" w:hAnsi="Arial" w:cs="Arial"/>
        </w:rPr>
        <w:t xml:space="preserve"> </w:t>
      </w:r>
    </w:p>
    <w:p w:rsidR="0005714F" w:rsidRDefault="0005714F"/>
    <w:sectPr w:rsidR="0005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188E"/>
    <w:multiLevelType w:val="hybridMultilevel"/>
    <w:tmpl w:val="5CCE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3"/>
    <w:rsid w:val="0005714F"/>
    <w:rsid w:val="00226C38"/>
    <w:rsid w:val="002D1E51"/>
    <w:rsid w:val="00305BED"/>
    <w:rsid w:val="003501F5"/>
    <w:rsid w:val="006B6553"/>
    <w:rsid w:val="0095731D"/>
    <w:rsid w:val="009605DC"/>
    <w:rsid w:val="00A1092F"/>
    <w:rsid w:val="00C3213B"/>
    <w:rsid w:val="00DD4BCC"/>
    <w:rsid w:val="00E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6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6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nstone@un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CJUS USER</dc:creator>
  <cp:lastModifiedBy>Johnstone, Peter</cp:lastModifiedBy>
  <cp:revision>2</cp:revision>
  <cp:lastPrinted>2011-12-16T14:18:00Z</cp:lastPrinted>
  <dcterms:created xsi:type="dcterms:W3CDTF">2011-12-16T14:20:00Z</dcterms:created>
  <dcterms:modified xsi:type="dcterms:W3CDTF">2011-12-16T14:20:00Z</dcterms:modified>
</cp:coreProperties>
</file>