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1D" w:rsidRDefault="0092451D">
      <w:pPr>
        <w:pStyle w:val="Title"/>
        <w:spacing w:line="360" w:lineRule="exact"/>
        <w:rPr>
          <w:spacing w:val="-20"/>
          <w:sz w:val="28"/>
        </w:rPr>
      </w:pPr>
      <w:r w:rsidRPr="0092451D">
        <w:rPr>
          <w:spacing w:val="-20"/>
          <w:sz w:val="28"/>
        </w:rPr>
        <w:t xml:space="preserve">BEHV 4010          </w:t>
      </w:r>
      <w:r w:rsidR="00386872" w:rsidRPr="0092451D">
        <w:rPr>
          <w:spacing w:val="-20"/>
          <w:sz w:val="28"/>
        </w:rPr>
        <w:t xml:space="preserve"> </w:t>
      </w:r>
    </w:p>
    <w:p w:rsidR="00386872" w:rsidRPr="0092451D" w:rsidRDefault="00386872">
      <w:pPr>
        <w:pStyle w:val="Title"/>
        <w:spacing w:line="360" w:lineRule="exact"/>
        <w:rPr>
          <w:spacing w:val="-20"/>
          <w:sz w:val="28"/>
        </w:rPr>
      </w:pPr>
      <w:r w:rsidRPr="0092451D">
        <w:rPr>
          <w:spacing w:val="-20"/>
          <w:sz w:val="28"/>
        </w:rPr>
        <w:t>FUNCTIONAL ANALYSIS AND TREATMENT OF PROBLEM BEHAVIOR</w:t>
      </w:r>
    </w:p>
    <w:p w:rsidR="00386872" w:rsidRPr="0092451D" w:rsidRDefault="00E57283">
      <w:pPr>
        <w:pStyle w:val="Subtitle"/>
        <w:spacing w:line="360" w:lineRule="exact"/>
        <w:rPr>
          <w:sz w:val="28"/>
        </w:rPr>
      </w:pPr>
      <w:r>
        <w:rPr>
          <w:sz w:val="28"/>
        </w:rPr>
        <w:t>Spring 2012</w:t>
      </w:r>
    </w:p>
    <w:p w:rsidR="00973B73" w:rsidRPr="0092451D" w:rsidRDefault="0092451D">
      <w:pPr>
        <w:pStyle w:val="Subtitle"/>
        <w:spacing w:line="360" w:lineRule="exact"/>
        <w:rPr>
          <w:rFonts w:ascii="Times New Roman" w:hAnsi="Times New Roman"/>
          <w:szCs w:val="24"/>
        </w:rPr>
      </w:pPr>
      <w:r w:rsidRPr="0092451D">
        <w:rPr>
          <w:rFonts w:ascii="Times New Roman" w:hAnsi="Times New Roman"/>
          <w:szCs w:val="24"/>
        </w:rPr>
        <w:t xml:space="preserve">TR </w:t>
      </w:r>
      <w:r w:rsidR="00E57283">
        <w:rPr>
          <w:rFonts w:ascii="Times New Roman" w:hAnsi="Times New Roman"/>
          <w:szCs w:val="24"/>
        </w:rPr>
        <w:t>11:00 a</w:t>
      </w:r>
      <w:r w:rsidRPr="0092451D">
        <w:rPr>
          <w:rFonts w:ascii="Times New Roman" w:hAnsi="Times New Roman"/>
          <w:szCs w:val="24"/>
        </w:rPr>
        <w:t xml:space="preserve">m - </w:t>
      </w:r>
      <w:r w:rsidR="00E57283">
        <w:rPr>
          <w:rFonts w:ascii="Times New Roman" w:hAnsi="Times New Roman"/>
          <w:szCs w:val="24"/>
        </w:rPr>
        <w:t>12</w:t>
      </w:r>
      <w:r w:rsidR="00254072" w:rsidRPr="0092451D">
        <w:rPr>
          <w:rFonts w:ascii="Times New Roman" w:hAnsi="Times New Roman"/>
          <w:szCs w:val="24"/>
        </w:rPr>
        <w:t>:</w:t>
      </w:r>
      <w:r w:rsidR="00E57283">
        <w:rPr>
          <w:rFonts w:ascii="Times New Roman" w:hAnsi="Times New Roman"/>
          <w:szCs w:val="24"/>
        </w:rPr>
        <w:t>20</w:t>
      </w:r>
      <w:r w:rsidR="00254072" w:rsidRPr="0092451D">
        <w:rPr>
          <w:rFonts w:ascii="Times New Roman" w:hAnsi="Times New Roman"/>
          <w:szCs w:val="24"/>
        </w:rPr>
        <w:t xml:space="preserve"> pm </w:t>
      </w:r>
      <w:r w:rsidR="00E57283">
        <w:rPr>
          <w:rFonts w:ascii="Times New Roman" w:hAnsi="Times New Roman"/>
          <w:szCs w:val="24"/>
        </w:rPr>
        <w:t>Wooten 113</w:t>
      </w:r>
    </w:p>
    <w:p w:rsidR="00083620" w:rsidRDefault="00083620">
      <w:pPr>
        <w:pStyle w:val="Subtitle"/>
        <w:spacing w:line="360" w:lineRule="exact"/>
        <w:rPr>
          <w:rFonts w:ascii="Times New Roman" w:hAnsi="Times New Roman"/>
          <w:szCs w:val="24"/>
        </w:rPr>
      </w:pPr>
    </w:p>
    <w:p w:rsidR="00083620" w:rsidRDefault="00083620">
      <w:pPr>
        <w:pStyle w:val="Subtitle"/>
        <w:spacing w:line="360" w:lineRule="exact"/>
        <w:rPr>
          <w:rFonts w:ascii="Times New Roman" w:hAnsi="Times New Roman"/>
          <w:szCs w:val="24"/>
        </w:rPr>
      </w:pPr>
    </w:p>
    <w:p w:rsidR="00386872" w:rsidRDefault="00386872">
      <w:pPr>
        <w:spacing w:line="360" w:lineRule="exact"/>
        <w:rPr>
          <w:color w:val="000000"/>
        </w:rPr>
      </w:pPr>
    </w:p>
    <w:p w:rsidR="00386872" w:rsidRDefault="00386872">
      <w:pPr>
        <w:rPr>
          <w:color w:val="000000"/>
        </w:rPr>
      </w:pPr>
      <w:r>
        <w:rPr>
          <w:color w:val="000000"/>
          <w:u w:val="single"/>
        </w:rPr>
        <w:t>Instructor</w:t>
      </w:r>
      <w:r>
        <w:rPr>
          <w:color w:val="000000"/>
        </w:rPr>
        <w:t>:</w:t>
      </w:r>
      <w:r>
        <w:rPr>
          <w:color w:val="000000"/>
        </w:rPr>
        <w:tab/>
        <w:t xml:space="preserve">  </w:t>
      </w:r>
      <w:r w:rsidR="00967560">
        <w:rPr>
          <w:color w:val="000000"/>
        </w:rPr>
        <w:tab/>
      </w:r>
      <w:r w:rsidR="00932F5D" w:rsidRPr="0092451D">
        <w:rPr>
          <w:b/>
          <w:color w:val="000000"/>
        </w:rPr>
        <w:t>Sandy K. Magee, M.S., BCBA</w:t>
      </w:r>
    </w:p>
    <w:p w:rsidR="00386872" w:rsidRDefault="00386872">
      <w:pPr>
        <w:rPr>
          <w:color w:val="000000"/>
        </w:rPr>
      </w:pPr>
      <w:r>
        <w:rPr>
          <w:color w:val="000000"/>
        </w:rPr>
        <w:tab/>
      </w:r>
      <w:r>
        <w:rPr>
          <w:color w:val="000000"/>
        </w:rPr>
        <w:tab/>
        <w:t xml:space="preserve">  </w:t>
      </w:r>
      <w:r w:rsidR="00967560">
        <w:rPr>
          <w:color w:val="000000"/>
        </w:rPr>
        <w:tab/>
      </w:r>
      <w:r>
        <w:rPr>
          <w:color w:val="000000"/>
        </w:rPr>
        <w:t>Department of Behavior Analysis</w:t>
      </w:r>
    </w:p>
    <w:p w:rsidR="00674B18" w:rsidRDefault="009F6CF7" w:rsidP="00674B18">
      <w:pPr>
        <w:rPr>
          <w:color w:val="000000"/>
        </w:rPr>
      </w:pPr>
      <w:r>
        <w:rPr>
          <w:color w:val="000000"/>
        </w:rPr>
        <w:tab/>
      </w:r>
      <w:r>
        <w:rPr>
          <w:color w:val="000000"/>
        </w:rPr>
        <w:tab/>
      </w:r>
      <w:r>
        <w:rPr>
          <w:color w:val="000000"/>
        </w:rPr>
        <w:tab/>
        <w:t xml:space="preserve">360 H </w:t>
      </w:r>
      <w:r w:rsidR="00674B18">
        <w:rPr>
          <w:color w:val="000000"/>
        </w:rPr>
        <w:t>Chilton Hall</w:t>
      </w:r>
    </w:p>
    <w:p w:rsidR="00386872" w:rsidRPr="00932F5D" w:rsidRDefault="00386872" w:rsidP="00026E6B">
      <w:pPr>
        <w:rPr>
          <w:color w:val="000000"/>
          <w:lang w:val="fr-FR"/>
        </w:rPr>
      </w:pPr>
      <w:r>
        <w:rPr>
          <w:color w:val="000000"/>
        </w:rPr>
        <w:tab/>
      </w:r>
      <w:r>
        <w:rPr>
          <w:color w:val="000000"/>
        </w:rPr>
        <w:tab/>
        <w:t xml:space="preserve"> </w:t>
      </w:r>
      <w:r w:rsidR="00967560">
        <w:rPr>
          <w:color w:val="000000"/>
        </w:rPr>
        <w:tab/>
      </w:r>
      <w:r w:rsidR="00674B18">
        <w:rPr>
          <w:color w:val="000000"/>
          <w:lang w:val="fr-FR"/>
        </w:rPr>
        <w:t>Cell</w:t>
      </w:r>
      <w:r w:rsidRPr="00932F5D">
        <w:rPr>
          <w:color w:val="000000"/>
          <w:lang w:val="fr-FR"/>
        </w:rPr>
        <w:t xml:space="preserve">: </w:t>
      </w:r>
      <w:r w:rsidR="00973B73">
        <w:rPr>
          <w:color w:val="000000"/>
          <w:lang w:val="fr-FR"/>
        </w:rPr>
        <w:t>972-989-5117</w:t>
      </w:r>
      <w:r w:rsidRPr="00932F5D">
        <w:rPr>
          <w:color w:val="000000"/>
          <w:lang w:val="fr-FR"/>
        </w:rPr>
        <w:t xml:space="preserve">   </w:t>
      </w:r>
    </w:p>
    <w:p w:rsidR="00386872" w:rsidRPr="00932F5D" w:rsidRDefault="00386872">
      <w:pPr>
        <w:ind w:left="1440"/>
        <w:rPr>
          <w:color w:val="000000"/>
          <w:lang w:val="fr-FR"/>
        </w:rPr>
      </w:pPr>
      <w:r w:rsidRPr="00932F5D">
        <w:rPr>
          <w:color w:val="000000"/>
          <w:lang w:val="fr-FR"/>
        </w:rPr>
        <w:t xml:space="preserve"> </w:t>
      </w:r>
      <w:r w:rsidR="00967560">
        <w:rPr>
          <w:color w:val="000000"/>
          <w:lang w:val="fr-FR"/>
        </w:rPr>
        <w:tab/>
      </w:r>
      <w:r w:rsidRPr="00932F5D">
        <w:rPr>
          <w:color w:val="000000"/>
          <w:lang w:val="fr-FR"/>
        </w:rPr>
        <w:t xml:space="preserve">E-mail: </w:t>
      </w:r>
      <w:r w:rsidR="00556A27">
        <w:rPr>
          <w:color w:val="000000"/>
          <w:lang w:val="fr-FR"/>
        </w:rPr>
        <w:t>Blackboard</w:t>
      </w:r>
      <w:r w:rsidRPr="00932F5D">
        <w:rPr>
          <w:color w:val="000000"/>
          <w:lang w:val="fr-FR"/>
        </w:rPr>
        <w:t xml:space="preserve">  </w:t>
      </w:r>
    </w:p>
    <w:p w:rsidR="00386872" w:rsidRDefault="00386872">
      <w:pPr>
        <w:ind w:left="1440"/>
        <w:rPr>
          <w:color w:val="000000"/>
        </w:rPr>
      </w:pPr>
      <w:r w:rsidRPr="00932F5D">
        <w:rPr>
          <w:color w:val="000000"/>
        </w:rPr>
        <w:t xml:space="preserve">  </w:t>
      </w:r>
      <w:r w:rsidR="00967560">
        <w:rPr>
          <w:color w:val="000000"/>
        </w:rPr>
        <w:tab/>
      </w:r>
      <w:r>
        <w:rPr>
          <w:color w:val="000000"/>
        </w:rPr>
        <w:t xml:space="preserve">Office Hours: </w:t>
      </w:r>
      <w:r w:rsidR="0092451D">
        <w:rPr>
          <w:color w:val="000000"/>
        </w:rPr>
        <w:t>by text</w:t>
      </w:r>
      <w:r w:rsidR="008B1276">
        <w:rPr>
          <w:color w:val="000000"/>
        </w:rPr>
        <w:t>,</w:t>
      </w:r>
      <w:r w:rsidR="0092451D">
        <w:rPr>
          <w:color w:val="000000"/>
        </w:rPr>
        <w:t xml:space="preserve"> email,</w:t>
      </w:r>
      <w:r w:rsidR="008B1276">
        <w:rPr>
          <w:color w:val="000000"/>
        </w:rPr>
        <w:t xml:space="preserve"> phone, or appt</w:t>
      </w:r>
    </w:p>
    <w:p w:rsidR="00386872" w:rsidRDefault="00386872">
      <w:pPr>
        <w:rPr>
          <w:color w:val="000000"/>
        </w:rPr>
      </w:pPr>
    </w:p>
    <w:p w:rsidR="00386872" w:rsidRDefault="00386872" w:rsidP="00E57283">
      <w:pPr>
        <w:rPr>
          <w:b/>
        </w:rPr>
      </w:pPr>
      <w:r>
        <w:rPr>
          <w:color w:val="000000"/>
          <w:u w:val="single"/>
        </w:rPr>
        <w:t>Teaching Asst</w:t>
      </w:r>
      <w:r>
        <w:rPr>
          <w:color w:val="000000"/>
        </w:rPr>
        <w:t xml:space="preserve">: </w:t>
      </w:r>
      <w:r w:rsidR="00973B73">
        <w:rPr>
          <w:color w:val="000000"/>
        </w:rPr>
        <w:tab/>
      </w:r>
      <w:r w:rsidR="00653989">
        <w:rPr>
          <w:b/>
        </w:rPr>
        <w:t>Olivia Nielsen</w:t>
      </w:r>
      <w:r w:rsidR="009F6CF7" w:rsidRPr="009F6CF7">
        <w:rPr>
          <w:b/>
        </w:rPr>
        <w:t>, B.A.</w:t>
      </w:r>
    </w:p>
    <w:p w:rsidR="009F6CF7" w:rsidRDefault="009F6CF7" w:rsidP="009F6CF7">
      <w:pPr>
        <w:rPr>
          <w:color w:val="000000"/>
        </w:rPr>
      </w:pPr>
      <w:r>
        <w:rPr>
          <w:b/>
        </w:rPr>
        <w:tab/>
      </w:r>
      <w:r>
        <w:rPr>
          <w:b/>
        </w:rPr>
        <w:tab/>
      </w:r>
      <w:r>
        <w:rPr>
          <w:b/>
        </w:rPr>
        <w:tab/>
      </w:r>
      <w:r>
        <w:rPr>
          <w:color w:val="000000"/>
        </w:rPr>
        <w:t>Department of Behavior Analysis</w:t>
      </w:r>
    </w:p>
    <w:p w:rsidR="009F6CF7" w:rsidRDefault="009F6CF7" w:rsidP="009F6CF7">
      <w:pPr>
        <w:rPr>
          <w:color w:val="000000"/>
        </w:rPr>
      </w:pPr>
      <w:r>
        <w:rPr>
          <w:color w:val="000000"/>
        </w:rPr>
        <w:tab/>
      </w:r>
      <w:r>
        <w:rPr>
          <w:color w:val="000000"/>
        </w:rPr>
        <w:tab/>
      </w:r>
      <w:r>
        <w:rPr>
          <w:color w:val="000000"/>
        </w:rPr>
        <w:tab/>
        <w:t>360 Chilton Hall</w:t>
      </w:r>
    </w:p>
    <w:p w:rsidR="009F6CF7" w:rsidRPr="00932F5D" w:rsidRDefault="009F6CF7" w:rsidP="009F6CF7">
      <w:pPr>
        <w:rPr>
          <w:color w:val="000000"/>
          <w:lang w:val="fr-FR"/>
        </w:rPr>
      </w:pPr>
      <w:r>
        <w:rPr>
          <w:color w:val="000000"/>
        </w:rPr>
        <w:tab/>
      </w:r>
      <w:r>
        <w:rPr>
          <w:color w:val="000000"/>
        </w:rPr>
        <w:tab/>
        <w:t xml:space="preserve"> </w:t>
      </w:r>
      <w:r>
        <w:rPr>
          <w:color w:val="000000"/>
        </w:rPr>
        <w:tab/>
      </w:r>
      <w:r w:rsidRPr="00932F5D">
        <w:rPr>
          <w:color w:val="000000"/>
          <w:lang w:val="fr-FR"/>
        </w:rPr>
        <w:t xml:space="preserve">E-mail: </w:t>
      </w:r>
      <w:r>
        <w:rPr>
          <w:color w:val="000000"/>
          <w:lang w:val="fr-FR"/>
        </w:rPr>
        <w:t>Blackboard</w:t>
      </w:r>
      <w:r w:rsidRPr="00932F5D">
        <w:rPr>
          <w:color w:val="000000"/>
          <w:lang w:val="fr-FR"/>
        </w:rPr>
        <w:t xml:space="preserve">  </w:t>
      </w:r>
    </w:p>
    <w:p w:rsidR="009F6CF7" w:rsidRDefault="009F6CF7" w:rsidP="009F6CF7">
      <w:pPr>
        <w:ind w:left="1440"/>
        <w:rPr>
          <w:color w:val="000000"/>
        </w:rPr>
      </w:pPr>
      <w:r w:rsidRPr="00932F5D">
        <w:rPr>
          <w:color w:val="000000"/>
        </w:rPr>
        <w:t xml:space="preserve">  </w:t>
      </w:r>
      <w:r>
        <w:rPr>
          <w:color w:val="000000"/>
        </w:rPr>
        <w:tab/>
        <w:t>Office Hours: by appt</w:t>
      </w:r>
    </w:p>
    <w:p w:rsidR="009F6CF7" w:rsidRDefault="009F6CF7">
      <w:pPr>
        <w:spacing w:line="360" w:lineRule="exact"/>
        <w:rPr>
          <w:color w:val="000000"/>
          <w:u w:val="single"/>
        </w:rPr>
      </w:pPr>
    </w:p>
    <w:p w:rsidR="00386872" w:rsidRDefault="00386872">
      <w:pPr>
        <w:spacing w:line="360" w:lineRule="exact"/>
        <w:rPr>
          <w:color w:val="000000"/>
        </w:rPr>
      </w:pPr>
      <w:r>
        <w:rPr>
          <w:color w:val="000000"/>
          <w:u w:val="single"/>
        </w:rPr>
        <w:t>Background</w:t>
      </w:r>
      <w:r>
        <w:rPr>
          <w:color w:val="000000"/>
        </w:rPr>
        <w:t xml:space="preserve">: This course will introduce students to function-based treatment approaches for problem behavior.  Topics include anecdotal assessment, descriptive assessment, experimental analysis, and various courses of treatment derived from functional assessment, with an emphasis on the importance of consistency between procedures and functional properties of problem behavior. </w:t>
      </w:r>
    </w:p>
    <w:p w:rsidR="00386872" w:rsidRDefault="00386872">
      <w:pPr>
        <w:spacing w:line="360" w:lineRule="exact"/>
        <w:rPr>
          <w:color w:val="000000"/>
          <w:u w:val="single"/>
        </w:rPr>
      </w:pPr>
    </w:p>
    <w:p w:rsidR="00386872" w:rsidRDefault="00386872">
      <w:pPr>
        <w:spacing w:line="360" w:lineRule="exact"/>
        <w:rPr>
          <w:color w:val="000000"/>
        </w:rPr>
      </w:pPr>
      <w:r>
        <w:rPr>
          <w:color w:val="000000"/>
          <w:u w:val="single"/>
        </w:rPr>
        <w:t>Essential Academic Competencies</w:t>
      </w:r>
      <w:r>
        <w:rPr>
          <w:color w:val="000000"/>
        </w:rPr>
        <w:t>:</w:t>
      </w:r>
    </w:p>
    <w:p w:rsidR="00386872" w:rsidRDefault="00386872">
      <w:pPr>
        <w:numPr>
          <w:ilvl w:val="0"/>
          <w:numId w:val="1"/>
        </w:numPr>
        <w:spacing w:line="360" w:lineRule="exact"/>
        <w:rPr>
          <w:color w:val="000000"/>
        </w:rPr>
      </w:pPr>
      <w:r>
        <w:rPr>
          <w:color w:val="000000"/>
        </w:rPr>
        <w:t>Describe operant mechanisms involved in producing and maintaining problem behaviors</w:t>
      </w:r>
    </w:p>
    <w:p w:rsidR="00386872" w:rsidRDefault="00386872">
      <w:pPr>
        <w:numPr>
          <w:ilvl w:val="0"/>
          <w:numId w:val="1"/>
        </w:numPr>
        <w:spacing w:line="360" w:lineRule="exact"/>
        <w:rPr>
          <w:color w:val="000000"/>
        </w:rPr>
      </w:pPr>
      <w:r>
        <w:rPr>
          <w:color w:val="000000"/>
        </w:rPr>
        <w:t>Describe ways to assess the functional properties of problem behaviors</w:t>
      </w:r>
    </w:p>
    <w:p w:rsidR="00386872" w:rsidRDefault="00386872">
      <w:pPr>
        <w:numPr>
          <w:ilvl w:val="0"/>
          <w:numId w:val="1"/>
        </w:numPr>
        <w:spacing w:line="360" w:lineRule="exact"/>
        <w:rPr>
          <w:color w:val="000000"/>
        </w:rPr>
      </w:pPr>
      <w:r>
        <w:rPr>
          <w:color w:val="000000"/>
        </w:rPr>
        <w:t>Describe treatments for behavior maintained by social positive reinforcement</w:t>
      </w:r>
    </w:p>
    <w:p w:rsidR="00386872" w:rsidRDefault="00386872">
      <w:pPr>
        <w:numPr>
          <w:ilvl w:val="0"/>
          <w:numId w:val="1"/>
        </w:numPr>
        <w:spacing w:line="360" w:lineRule="exact"/>
        <w:rPr>
          <w:color w:val="000000"/>
        </w:rPr>
      </w:pPr>
      <w:r>
        <w:rPr>
          <w:color w:val="000000"/>
        </w:rPr>
        <w:t>Describe treatments for behavior maintained by social negative reinforcement</w:t>
      </w:r>
    </w:p>
    <w:p w:rsidR="00386872" w:rsidRDefault="00386872">
      <w:pPr>
        <w:numPr>
          <w:ilvl w:val="0"/>
          <w:numId w:val="1"/>
        </w:numPr>
        <w:spacing w:line="360" w:lineRule="exact"/>
        <w:rPr>
          <w:color w:val="000000"/>
        </w:rPr>
      </w:pPr>
      <w:r>
        <w:rPr>
          <w:color w:val="000000"/>
        </w:rPr>
        <w:t>Describe treatments for behavior maintained by nonsocial mechanisms</w:t>
      </w:r>
    </w:p>
    <w:p w:rsidR="00386872" w:rsidRDefault="00386872">
      <w:pPr>
        <w:numPr>
          <w:ilvl w:val="0"/>
          <w:numId w:val="1"/>
        </w:numPr>
        <w:spacing w:line="360" w:lineRule="exact"/>
        <w:rPr>
          <w:color w:val="000000"/>
        </w:rPr>
      </w:pPr>
      <w:r>
        <w:rPr>
          <w:color w:val="000000"/>
        </w:rPr>
        <w:t>Describe some special issues in the assessment and treatment of problem behaviors</w:t>
      </w:r>
    </w:p>
    <w:p w:rsidR="00386872" w:rsidRDefault="00386872">
      <w:pPr>
        <w:spacing w:line="360" w:lineRule="exact"/>
        <w:rPr>
          <w:color w:val="000000"/>
        </w:rPr>
      </w:pPr>
    </w:p>
    <w:p w:rsidR="00083620" w:rsidRDefault="00083620">
      <w:pPr>
        <w:spacing w:line="360" w:lineRule="exact"/>
        <w:rPr>
          <w:color w:val="000000"/>
        </w:rPr>
      </w:pPr>
    </w:p>
    <w:p w:rsidR="00386872" w:rsidRDefault="00386872">
      <w:pPr>
        <w:spacing w:line="360" w:lineRule="exact"/>
        <w:rPr>
          <w:color w:val="000000"/>
          <w:highlight w:val="yellow"/>
        </w:rPr>
      </w:pPr>
      <w:r>
        <w:rPr>
          <w:color w:val="000000"/>
          <w:u w:val="single"/>
        </w:rPr>
        <w:t>Course Materials</w:t>
      </w:r>
      <w:r>
        <w:rPr>
          <w:color w:val="000000"/>
        </w:rPr>
        <w:t>:</w:t>
      </w:r>
    </w:p>
    <w:p w:rsidR="008B1276" w:rsidRDefault="00616DD5" w:rsidP="00180B48">
      <w:pPr>
        <w:spacing w:line="360" w:lineRule="exact"/>
      </w:pPr>
      <w:r>
        <w:rPr>
          <w:color w:val="000000"/>
        </w:rPr>
        <w:t>Reading</w:t>
      </w:r>
      <w:r w:rsidR="00386872">
        <w:rPr>
          <w:color w:val="000000"/>
        </w:rPr>
        <w:t xml:space="preserve"> Packet</w:t>
      </w:r>
      <w:r>
        <w:rPr>
          <w:color w:val="000000"/>
        </w:rPr>
        <w:t xml:space="preserve">: </w:t>
      </w:r>
      <w:r w:rsidR="00180B48" w:rsidRPr="00180B48">
        <w:rPr>
          <w:b/>
        </w:rPr>
        <w:t>Smith, Vollmer, &amp; St. Peter -Ch 7</w:t>
      </w:r>
      <w:r w:rsidR="00180B48">
        <w:t xml:space="preserve"> </w:t>
      </w:r>
      <w:r w:rsidR="00386872">
        <w:t>(available at Copy</w:t>
      </w:r>
      <w:r>
        <w:t>p</w:t>
      </w:r>
      <w:r w:rsidR="008B1276">
        <w:t xml:space="preserve">ro, 1300 N. Hickory, 566-1151) </w:t>
      </w:r>
      <w:r>
        <w:t xml:space="preserve"> </w:t>
      </w:r>
    </w:p>
    <w:p w:rsidR="00386872" w:rsidRDefault="00973B73">
      <w:pPr>
        <w:spacing w:line="360" w:lineRule="exact"/>
        <w:rPr>
          <w:color w:val="000000"/>
        </w:rPr>
      </w:pPr>
      <w:r>
        <w:t xml:space="preserve">Electronic copies of </w:t>
      </w:r>
      <w:r w:rsidR="00180B48">
        <w:t>other</w:t>
      </w:r>
      <w:r w:rsidR="008B1276">
        <w:t xml:space="preserve"> </w:t>
      </w:r>
      <w:r>
        <w:t>assigned read</w:t>
      </w:r>
      <w:r w:rsidR="00950FB7">
        <w:t>ings are available on Blackboard.</w:t>
      </w:r>
    </w:p>
    <w:p w:rsidR="00E57283" w:rsidRDefault="00E57283">
      <w:pPr>
        <w:spacing w:line="360" w:lineRule="exact"/>
        <w:rPr>
          <w:color w:val="000000"/>
          <w:u w:val="single"/>
        </w:rPr>
      </w:pPr>
    </w:p>
    <w:p w:rsidR="00E57283" w:rsidRDefault="00E57283">
      <w:pPr>
        <w:spacing w:line="360" w:lineRule="exact"/>
        <w:rPr>
          <w:color w:val="000000"/>
          <w:u w:val="single"/>
        </w:rPr>
      </w:pPr>
    </w:p>
    <w:p w:rsidR="00E57283" w:rsidRDefault="00E57283">
      <w:pPr>
        <w:spacing w:line="360" w:lineRule="exact"/>
        <w:rPr>
          <w:color w:val="000000"/>
          <w:u w:val="single"/>
        </w:rPr>
      </w:pPr>
    </w:p>
    <w:p w:rsidR="00386872" w:rsidRDefault="00386872">
      <w:pPr>
        <w:spacing w:line="360" w:lineRule="exact"/>
        <w:rPr>
          <w:color w:val="000000"/>
        </w:rPr>
      </w:pPr>
      <w:r>
        <w:rPr>
          <w:color w:val="000000"/>
          <w:u w:val="single"/>
        </w:rPr>
        <w:t>Performance Contingencies</w:t>
      </w:r>
      <w:r>
        <w:rPr>
          <w:color w:val="000000"/>
        </w:rPr>
        <w:t>:</w:t>
      </w:r>
      <w:r>
        <w:rPr>
          <w:color w:val="000000"/>
        </w:rPr>
        <w:tab/>
      </w:r>
    </w:p>
    <w:p w:rsidR="00083620" w:rsidRDefault="00083620">
      <w:pPr>
        <w:spacing w:line="360" w:lineRule="exact"/>
        <w:rPr>
          <w:color w:val="000000"/>
        </w:rPr>
      </w:pPr>
    </w:p>
    <w:p w:rsidR="00BC6973" w:rsidRDefault="006D6C9E" w:rsidP="00BC6973">
      <w:pPr>
        <w:pStyle w:val="List"/>
        <w:numPr>
          <w:ilvl w:val="0"/>
          <w:numId w:val="4"/>
        </w:numPr>
        <w:spacing w:line="360" w:lineRule="exact"/>
      </w:pPr>
      <w:r>
        <w:rPr>
          <w:u w:val="single"/>
        </w:rPr>
        <w:t>Homework</w:t>
      </w:r>
      <w:r w:rsidR="00386872">
        <w:t xml:space="preserve">: A set of study questions </w:t>
      </w:r>
      <w:r>
        <w:t xml:space="preserve">(SQ’s) </w:t>
      </w:r>
      <w:r w:rsidR="00386872">
        <w:t xml:space="preserve">will </w:t>
      </w:r>
      <w:r w:rsidR="00386872" w:rsidRPr="0024476E">
        <w:t xml:space="preserve">be </w:t>
      </w:r>
      <w:r w:rsidR="0024476E">
        <w:t>made available</w:t>
      </w:r>
      <w:r w:rsidR="00386872" w:rsidRPr="0024476E">
        <w:t xml:space="preserve"> corresponding to </w:t>
      </w:r>
      <w:r w:rsidR="0024476E">
        <w:t>each</w:t>
      </w:r>
      <w:r w:rsidR="00386872" w:rsidRPr="0024476E">
        <w:t xml:space="preserve"> reading assignment.  These will consist of thought and content questions that you will be expected to answer (answers will typically be 3-4 sentences).  </w:t>
      </w:r>
      <w:r w:rsidR="00950FB7">
        <w:rPr>
          <w:u w:val="single"/>
        </w:rPr>
        <w:t xml:space="preserve">Assignments are to be submitted via Blackboard </w:t>
      </w:r>
      <w:r w:rsidR="00BC6973">
        <w:rPr>
          <w:u w:val="single"/>
        </w:rPr>
        <w:t xml:space="preserve">and </w:t>
      </w:r>
      <w:r w:rsidR="00BC6973" w:rsidRPr="0024476E">
        <w:rPr>
          <w:u w:val="single"/>
        </w:rPr>
        <w:t>will</w:t>
      </w:r>
      <w:r w:rsidR="00386872" w:rsidRPr="0024476E">
        <w:rPr>
          <w:u w:val="single"/>
        </w:rPr>
        <w:t xml:space="preserve"> be due </w:t>
      </w:r>
      <w:r w:rsidR="00E57283">
        <w:rPr>
          <w:u w:val="single"/>
        </w:rPr>
        <w:t>BEFORE</w:t>
      </w:r>
      <w:r w:rsidR="00386872" w:rsidRPr="0024476E">
        <w:rPr>
          <w:u w:val="single"/>
        </w:rPr>
        <w:t xml:space="preserve"> the beginning of each class</w:t>
      </w:r>
      <w:r w:rsidR="00950FB7">
        <w:rPr>
          <w:u w:val="single"/>
        </w:rPr>
        <w:t>.</w:t>
      </w:r>
      <w:r w:rsidR="00386872" w:rsidRPr="0024476E">
        <w:rPr>
          <w:u w:val="single"/>
        </w:rPr>
        <w:t xml:space="preserve"> </w:t>
      </w:r>
      <w:r w:rsidR="00950FB7">
        <w:rPr>
          <w:u w:val="single"/>
        </w:rPr>
        <w:t>L</w:t>
      </w:r>
      <w:r w:rsidR="00386872" w:rsidRPr="0024476E">
        <w:rPr>
          <w:u w:val="single"/>
        </w:rPr>
        <w:t>ate submissions will not be accepted</w:t>
      </w:r>
      <w:r w:rsidR="00386872" w:rsidRPr="0024476E">
        <w:t xml:space="preserve"> (i.e., you must complete your study </w:t>
      </w:r>
      <w:r w:rsidR="00180B48">
        <w:t>questions</w:t>
      </w:r>
      <w:r w:rsidR="00386872" w:rsidRPr="0024476E">
        <w:t xml:space="preserve"> </w:t>
      </w:r>
      <w:r w:rsidR="00386872" w:rsidRPr="0024476E">
        <w:rPr>
          <w:i/>
        </w:rPr>
        <w:t>before</w:t>
      </w:r>
      <w:r w:rsidR="00386872" w:rsidRPr="0024476E">
        <w:t xml:space="preserve"> coming to class).  </w:t>
      </w:r>
      <w:r w:rsidR="00386872">
        <w:t xml:space="preserve">Your answers to the study questions will be graded on a </w:t>
      </w:r>
      <w:r w:rsidR="00616DD5">
        <w:t>1</w:t>
      </w:r>
      <w:r w:rsidR="00386872">
        <w:t>0-pt scale.</w:t>
      </w:r>
    </w:p>
    <w:p w:rsidR="00BC6973" w:rsidRPr="00BC6973" w:rsidRDefault="00BC6973" w:rsidP="00BC6973">
      <w:pPr>
        <w:pStyle w:val="List"/>
        <w:spacing w:line="360" w:lineRule="exact"/>
        <w:ind w:firstLine="0"/>
      </w:pPr>
    </w:p>
    <w:p w:rsidR="00386872" w:rsidRPr="006D6C9E" w:rsidRDefault="00386872" w:rsidP="00BC6973">
      <w:pPr>
        <w:pStyle w:val="List"/>
        <w:numPr>
          <w:ilvl w:val="0"/>
          <w:numId w:val="4"/>
        </w:numPr>
        <w:spacing w:line="360" w:lineRule="exact"/>
        <w:rPr>
          <w:b/>
        </w:rPr>
      </w:pPr>
      <w:r w:rsidRPr="00BC6973">
        <w:rPr>
          <w:u w:val="single"/>
        </w:rPr>
        <w:t>Participation as Observer in Assessment &amp; Treatment</w:t>
      </w:r>
      <w:r>
        <w:t xml:space="preserve">: </w:t>
      </w:r>
      <w:r w:rsidR="00BC6973" w:rsidRPr="00BC6973">
        <w:rPr>
          <w:rFonts w:ascii="Times New Roman" w:hAnsi="Times New Roman"/>
          <w:sz w:val="20"/>
        </w:rPr>
        <w:t>Students are required to successfully complete 1 lab section to pass this course. The lab section of BEHV 4010 provides students with hands on experience in the function based treatment of problem behavior.  Students work with senior graduate students, Board Certified Behavior Analysts (BCBAs) and faculty in a clinical setting at the Behavior Analysis Resource Center (BARC) located on the campus of the Denton State Supported Living Center (DSSLC).  During the lab, students gain experience in the measurement and data collection of problem behavior.  Students are supervised while they are trained to perform anecdotal assessments and employ descriptive assessment methods with individuals with intellectual disabilities. Students also observe multiple conditions of a functional analysis.</w:t>
      </w:r>
      <w:r>
        <w:t xml:space="preserve">  </w:t>
      </w:r>
      <w:r w:rsidRPr="006D6C9E">
        <w:rPr>
          <w:b/>
        </w:rPr>
        <w:t>No points will be awarded for this activity; however, students must complete their hourly requirement to receive credit for this course.</w:t>
      </w:r>
    </w:p>
    <w:p w:rsidR="00386872" w:rsidRDefault="00386872">
      <w:pPr>
        <w:pStyle w:val="List"/>
        <w:spacing w:line="360" w:lineRule="exact"/>
        <w:ind w:left="0" w:firstLine="0"/>
      </w:pPr>
    </w:p>
    <w:p w:rsidR="00386872" w:rsidRDefault="00386872">
      <w:pPr>
        <w:pStyle w:val="List"/>
        <w:numPr>
          <w:ilvl w:val="0"/>
          <w:numId w:val="4"/>
        </w:numPr>
        <w:spacing w:line="360" w:lineRule="exact"/>
        <w:rPr>
          <w:color w:val="000000"/>
        </w:rPr>
      </w:pPr>
      <w:r>
        <w:rPr>
          <w:u w:val="single"/>
        </w:rPr>
        <w:t>Tests</w:t>
      </w:r>
      <w:r>
        <w:t>: Three exams will be administered.  Each exam will cover material only for that section of the course (the final exam will not be cumulative).</w:t>
      </w:r>
      <w:r w:rsidR="00180B48">
        <w:t xml:space="preserve"> Test study guides are available online.</w:t>
      </w:r>
    </w:p>
    <w:p w:rsidR="00386872" w:rsidRDefault="00386872">
      <w:pPr>
        <w:pStyle w:val="List"/>
        <w:spacing w:line="360" w:lineRule="exact"/>
        <w:ind w:left="0" w:firstLine="0"/>
        <w:rPr>
          <w:color w:val="000000"/>
        </w:rPr>
      </w:pPr>
    </w:p>
    <w:p w:rsidR="008B1276" w:rsidRDefault="00386872" w:rsidP="00BC6973">
      <w:pPr>
        <w:tabs>
          <w:tab w:val="center" w:pos="4680"/>
        </w:tabs>
        <w:spacing w:line="360" w:lineRule="auto"/>
        <w:rPr>
          <w:rFonts w:ascii="Times New Roman" w:hAnsi="Times New Roman"/>
          <w:b/>
          <w:sz w:val="22"/>
          <w:szCs w:val="22"/>
        </w:rPr>
      </w:pPr>
      <w:r>
        <w:rPr>
          <w:color w:val="000000"/>
          <w:u w:val="single"/>
        </w:rPr>
        <w:t>Grades</w:t>
      </w:r>
      <w:r>
        <w:rPr>
          <w:color w:val="000000"/>
        </w:rPr>
        <w:t>:</w:t>
      </w:r>
      <w:r w:rsidR="008B1276">
        <w:rPr>
          <w:color w:val="000000"/>
        </w:rPr>
        <w:t xml:space="preserve">  </w:t>
      </w:r>
      <w:r w:rsidR="006D6C9E">
        <w:rPr>
          <w:color w:val="000000"/>
        </w:rPr>
        <w:t>Homework a</w:t>
      </w:r>
      <w:r w:rsidR="008B1276" w:rsidRPr="00A064A6">
        <w:rPr>
          <w:rFonts w:ascii="Times New Roman" w:hAnsi="Times New Roman"/>
          <w:sz w:val="22"/>
          <w:szCs w:val="22"/>
        </w:rPr>
        <w:t xml:space="preserve">ssignments </w:t>
      </w:r>
      <w:r w:rsidR="006D6C9E">
        <w:rPr>
          <w:rFonts w:ascii="Times New Roman" w:hAnsi="Times New Roman"/>
          <w:sz w:val="22"/>
          <w:szCs w:val="22"/>
        </w:rPr>
        <w:t xml:space="preserve">and tests </w:t>
      </w:r>
      <w:r w:rsidR="008B1276" w:rsidRPr="00A064A6">
        <w:rPr>
          <w:rFonts w:ascii="Times New Roman" w:hAnsi="Times New Roman"/>
          <w:sz w:val="22"/>
          <w:szCs w:val="22"/>
        </w:rPr>
        <w:t xml:space="preserve">are listed on the </w:t>
      </w:r>
      <w:r w:rsidR="006D6C9E">
        <w:rPr>
          <w:rFonts w:ascii="Times New Roman" w:hAnsi="Times New Roman"/>
          <w:sz w:val="22"/>
          <w:szCs w:val="22"/>
        </w:rPr>
        <w:t>grade sheet/</w:t>
      </w:r>
      <w:r w:rsidR="008B1276" w:rsidRPr="00A064A6">
        <w:rPr>
          <w:rFonts w:ascii="Times New Roman" w:hAnsi="Times New Roman"/>
          <w:sz w:val="22"/>
          <w:szCs w:val="22"/>
        </w:rPr>
        <w:t>course activity schedule</w:t>
      </w:r>
      <w:r w:rsidR="008B1276">
        <w:rPr>
          <w:rFonts w:ascii="Times New Roman" w:hAnsi="Times New Roman"/>
          <w:sz w:val="22"/>
          <w:szCs w:val="22"/>
        </w:rPr>
        <w:t xml:space="preserve"> </w:t>
      </w:r>
      <w:r w:rsidR="006D6C9E">
        <w:rPr>
          <w:rFonts w:ascii="Times New Roman" w:hAnsi="Times New Roman"/>
          <w:sz w:val="22"/>
          <w:szCs w:val="22"/>
        </w:rPr>
        <w:t>which</w:t>
      </w:r>
      <w:r w:rsidR="008B1276">
        <w:rPr>
          <w:rFonts w:ascii="Times New Roman" w:hAnsi="Times New Roman"/>
          <w:sz w:val="22"/>
          <w:szCs w:val="22"/>
        </w:rPr>
        <w:t xml:space="preserve"> can be found on the course website</w:t>
      </w:r>
      <w:r w:rsidR="006D6C9E">
        <w:rPr>
          <w:rFonts w:ascii="Times New Roman" w:hAnsi="Times New Roman"/>
          <w:sz w:val="22"/>
          <w:szCs w:val="22"/>
        </w:rPr>
        <w:t xml:space="preserve"> (Blackboard Learn)</w:t>
      </w:r>
      <w:r w:rsidR="008B1276" w:rsidRPr="00A064A6">
        <w:rPr>
          <w:rFonts w:ascii="Times New Roman" w:hAnsi="Times New Roman"/>
          <w:sz w:val="22"/>
          <w:szCs w:val="22"/>
        </w:rPr>
        <w:t xml:space="preserve">.  </w:t>
      </w:r>
      <w:r w:rsidR="006D6C9E">
        <w:rPr>
          <w:rFonts w:ascii="Times New Roman" w:hAnsi="Times New Roman"/>
          <w:sz w:val="22"/>
          <w:szCs w:val="22"/>
        </w:rPr>
        <w:t>This document</w:t>
      </w:r>
      <w:r w:rsidR="008B1276">
        <w:rPr>
          <w:rFonts w:ascii="Times New Roman" w:hAnsi="Times New Roman"/>
          <w:sz w:val="22"/>
          <w:szCs w:val="22"/>
        </w:rPr>
        <w:t xml:space="preserve"> </w:t>
      </w:r>
      <w:r w:rsidR="008B1276">
        <w:rPr>
          <w:color w:val="000000"/>
        </w:rPr>
        <w:t xml:space="preserve">(Excel Spreadsheet) </w:t>
      </w:r>
      <w:r w:rsidR="008B1276">
        <w:rPr>
          <w:rFonts w:ascii="Times New Roman" w:hAnsi="Times New Roman"/>
          <w:sz w:val="22"/>
          <w:szCs w:val="22"/>
        </w:rPr>
        <w:t xml:space="preserve">lists points possible for each assignment/activity &amp; will calculate your semester average. You are expected to record your assignment scores and keep track of your own grade for the class using this grade sheet. </w:t>
      </w:r>
    </w:p>
    <w:p w:rsidR="00386872" w:rsidRDefault="00386872">
      <w:pPr>
        <w:spacing w:line="360" w:lineRule="exact"/>
        <w:rPr>
          <w:color w:val="000000"/>
        </w:rPr>
      </w:pPr>
    </w:p>
    <w:p w:rsidR="008B1276" w:rsidRDefault="008B1276">
      <w:pPr>
        <w:spacing w:line="360" w:lineRule="exact"/>
        <w:rPr>
          <w:color w:val="000000"/>
        </w:rPr>
      </w:pPr>
    </w:p>
    <w:p w:rsidR="008B1276" w:rsidRDefault="008B1276">
      <w:pPr>
        <w:spacing w:line="360" w:lineRule="exact"/>
        <w:rPr>
          <w:color w:val="000000"/>
        </w:rPr>
      </w:pPr>
    </w:p>
    <w:p w:rsidR="008B1276" w:rsidRDefault="008B1276">
      <w:pPr>
        <w:spacing w:line="360" w:lineRule="exact"/>
        <w:rPr>
          <w:color w:val="000000"/>
        </w:rPr>
      </w:pPr>
    </w:p>
    <w:p w:rsidR="008B1276" w:rsidRPr="00A064A6" w:rsidRDefault="008B1276" w:rsidP="008B1276">
      <w:pPr>
        <w:jc w:val="center"/>
        <w:rPr>
          <w:rFonts w:ascii="Times New Roman" w:hAnsi="Times New Roman"/>
          <w:b/>
          <w:sz w:val="22"/>
          <w:szCs w:val="22"/>
        </w:rPr>
      </w:pPr>
      <w:r w:rsidRPr="00A064A6">
        <w:rPr>
          <w:rFonts w:ascii="Times New Roman" w:hAnsi="Times New Roman"/>
          <w:b/>
          <w:sz w:val="22"/>
          <w:szCs w:val="22"/>
        </w:rPr>
        <w:t xml:space="preserve">Grading Scale:        </w:t>
      </w:r>
      <w:r>
        <w:rPr>
          <w:rFonts w:ascii="Times New Roman" w:hAnsi="Times New Roman"/>
          <w:sz w:val="22"/>
          <w:szCs w:val="22"/>
        </w:rPr>
        <w:t xml:space="preserve">90%-100% </w:t>
      </w:r>
      <w:r w:rsidRPr="00A064A6">
        <w:rPr>
          <w:rFonts w:ascii="Times New Roman" w:hAnsi="Times New Roman"/>
          <w:sz w:val="22"/>
          <w:szCs w:val="22"/>
        </w:rPr>
        <w:t xml:space="preserve">= A   </w:t>
      </w:r>
      <w:r>
        <w:rPr>
          <w:rFonts w:ascii="Times New Roman" w:hAnsi="Times New Roman"/>
          <w:sz w:val="22"/>
          <w:szCs w:val="22"/>
        </w:rPr>
        <w:t xml:space="preserve">     80%-89% </w:t>
      </w:r>
      <w:r w:rsidRPr="00A064A6">
        <w:rPr>
          <w:rFonts w:ascii="Times New Roman" w:hAnsi="Times New Roman"/>
          <w:sz w:val="22"/>
          <w:szCs w:val="22"/>
        </w:rPr>
        <w:t>= B        70%-79%</w:t>
      </w:r>
      <w:r>
        <w:rPr>
          <w:rFonts w:ascii="Times New Roman" w:hAnsi="Times New Roman"/>
          <w:sz w:val="22"/>
          <w:szCs w:val="22"/>
        </w:rPr>
        <w:t xml:space="preserve"> = C   </w:t>
      </w:r>
      <w:r w:rsidRPr="00A064A6">
        <w:rPr>
          <w:rFonts w:ascii="Times New Roman" w:hAnsi="Times New Roman"/>
          <w:sz w:val="22"/>
          <w:szCs w:val="22"/>
        </w:rPr>
        <w:t xml:space="preserve">    </w:t>
      </w:r>
      <w:r>
        <w:rPr>
          <w:rFonts w:ascii="Times New Roman" w:hAnsi="Times New Roman"/>
          <w:sz w:val="22"/>
          <w:szCs w:val="22"/>
        </w:rPr>
        <w:t xml:space="preserve">60% -69% </w:t>
      </w:r>
      <w:r w:rsidRPr="00A064A6">
        <w:rPr>
          <w:rFonts w:ascii="Times New Roman" w:hAnsi="Times New Roman"/>
          <w:sz w:val="22"/>
          <w:szCs w:val="22"/>
        </w:rPr>
        <w:t xml:space="preserve">= D </w:t>
      </w:r>
      <w:r w:rsidRPr="00A064A6">
        <w:rPr>
          <w:rFonts w:ascii="Times New Roman" w:hAnsi="Times New Roman"/>
          <w:sz w:val="22"/>
          <w:szCs w:val="22"/>
        </w:rPr>
        <w:tab/>
        <w:t xml:space="preserve"> &lt; 60% = F</w:t>
      </w:r>
    </w:p>
    <w:p w:rsidR="008B1276" w:rsidRDefault="008B1276" w:rsidP="008B1276">
      <w:pPr>
        <w:spacing w:line="360" w:lineRule="exact"/>
        <w:rPr>
          <w:color w:val="000000"/>
        </w:rPr>
      </w:pPr>
    </w:p>
    <w:p w:rsidR="00386872" w:rsidRDefault="00386872">
      <w:pPr>
        <w:spacing w:line="360" w:lineRule="exact"/>
        <w:rPr>
          <w:color w:val="000000"/>
        </w:rPr>
      </w:pPr>
    </w:p>
    <w:p w:rsidR="008B1276" w:rsidRPr="008B1276" w:rsidRDefault="00386872" w:rsidP="008B1276">
      <w:pPr>
        <w:spacing w:line="360" w:lineRule="exact"/>
        <w:jc w:val="center"/>
        <w:rPr>
          <w:color w:val="000000"/>
          <w:sz w:val="22"/>
        </w:rPr>
      </w:pPr>
      <w:smartTag w:uri="urn:schemas-microsoft-com:office:smarttags" w:element="City">
        <w:smartTag w:uri="urn:schemas-microsoft-com:office:smarttags" w:element="place">
          <w:r w:rsidRPr="008B1276">
            <w:rPr>
              <w:color w:val="000000"/>
              <w:sz w:val="22"/>
              <w:u w:val="single"/>
            </w:rPr>
            <w:t>ADA</w:t>
          </w:r>
        </w:smartTag>
      </w:smartTag>
      <w:r w:rsidRPr="008B1276">
        <w:rPr>
          <w:color w:val="000000"/>
          <w:sz w:val="22"/>
          <w:u w:val="single"/>
        </w:rPr>
        <w:t xml:space="preserve"> Statement</w:t>
      </w:r>
    </w:p>
    <w:p w:rsidR="00386872" w:rsidRPr="008B1276" w:rsidRDefault="00386872" w:rsidP="008B1276">
      <w:pPr>
        <w:spacing w:line="360" w:lineRule="exact"/>
        <w:jc w:val="center"/>
        <w:rPr>
          <w:sz w:val="22"/>
        </w:rPr>
      </w:pPr>
      <w:r w:rsidRPr="008B1276">
        <w:rPr>
          <w:color w:val="000000"/>
          <w:sz w:val="22"/>
        </w:rPr>
        <w:t>The Department of Behavior Analysis, in cooperation with the Office of Disability Accommodation, complies with the Americans with Disabilities Act in making reasonable accommodations for qualified students with disabilities.  Please present your written accommodation request to me before the 4th class meeting.</w:t>
      </w:r>
    </w:p>
    <w:sectPr w:rsidR="00386872" w:rsidRPr="008B1276" w:rsidSect="008B1276">
      <w:pgSz w:w="12240" w:h="15840"/>
      <w:pgMar w:top="1008" w:right="1008" w:bottom="1008" w:left="100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90648"/>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34EA2B5B"/>
    <w:multiLevelType w:val="singleLevel"/>
    <w:tmpl w:val="E2E89FCA"/>
    <w:lvl w:ilvl="0">
      <w:start w:val="1"/>
      <w:numFmt w:val="decimal"/>
      <w:lvlText w:val="%1)"/>
      <w:lvlJc w:val="left"/>
      <w:pPr>
        <w:tabs>
          <w:tab w:val="num" w:pos="360"/>
        </w:tabs>
        <w:ind w:left="360" w:hanging="360"/>
      </w:pPr>
      <w:rPr>
        <w:rFonts w:hint="default"/>
        <w:u w:val="single"/>
      </w:rPr>
    </w:lvl>
  </w:abstractNum>
  <w:abstractNum w:abstractNumId="2">
    <w:nsid w:val="3F590B21"/>
    <w:multiLevelType w:val="singleLevel"/>
    <w:tmpl w:val="B630CDBE"/>
    <w:lvl w:ilvl="0">
      <w:start w:val="1"/>
      <w:numFmt w:val="bullet"/>
      <w:lvlText w:val=""/>
      <w:lvlJc w:val="left"/>
      <w:pPr>
        <w:tabs>
          <w:tab w:val="num" w:pos="360"/>
        </w:tabs>
        <w:ind w:left="360" w:hanging="360"/>
      </w:pPr>
      <w:rPr>
        <w:rFonts w:ascii="Symbol" w:hAnsi="Symbol" w:hint="default"/>
        <w:sz w:val="36"/>
      </w:rPr>
    </w:lvl>
  </w:abstractNum>
  <w:abstractNum w:abstractNumId="3">
    <w:nsid w:val="7FC45EFC"/>
    <w:multiLevelType w:val="singleLevel"/>
    <w:tmpl w:val="6FDA8922"/>
    <w:lvl w:ilvl="0">
      <w:start w:val="1"/>
      <w:numFmt w:val="decimal"/>
      <w:lvlText w:val="%1)"/>
      <w:lvlJc w:val="left"/>
      <w:pPr>
        <w:tabs>
          <w:tab w:val="num" w:pos="1080"/>
        </w:tabs>
        <w:ind w:left="108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8924F5"/>
    <w:rsid w:val="0002459C"/>
    <w:rsid w:val="00026E6B"/>
    <w:rsid w:val="00032BD7"/>
    <w:rsid w:val="00083620"/>
    <w:rsid w:val="00102432"/>
    <w:rsid w:val="00116072"/>
    <w:rsid w:val="00133EC8"/>
    <w:rsid w:val="00180B48"/>
    <w:rsid w:val="0019203E"/>
    <w:rsid w:val="0024476E"/>
    <w:rsid w:val="00254072"/>
    <w:rsid w:val="0038144B"/>
    <w:rsid w:val="00386872"/>
    <w:rsid w:val="00467EEC"/>
    <w:rsid w:val="00524B97"/>
    <w:rsid w:val="00534B04"/>
    <w:rsid w:val="00556A27"/>
    <w:rsid w:val="005D075E"/>
    <w:rsid w:val="00616DD5"/>
    <w:rsid w:val="00653989"/>
    <w:rsid w:val="00674B18"/>
    <w:rsid w:val="006D6C9E"/>
    <w:rsid w:val="00702920"/>
    <w:rsid w:val="007C4B5B"/>
    <w:rsid w:val="008924F5"/>
    <w:rsid w:val="00897A51"/>
    <w:rsid w:val="008B1276"/>
    <w:rsid w:val="008F1CCD"/>
    <w:rsid w:val="0092451D"/>
    <w:rsid w:val="00932F5D"/>
    <w:rsid w:val="00936AF0"/>
    <w:rsid w:val="00950FB7"/>
    <w:rsid w:val="00967560"/>
    <w:rsid w:val="00973B73"/>
    <w:rsid w:val="009B7238"/>
    <w:rsid w:val="009F6CF7"/>
    <w:rsid w:val="00AA4EB0"/>
    <w:rsid w:val="00AA5E5A"/>
    <w:rsid w:val="00B70478"/>
    <w:rsid w:val="00BC6973"/>
    <w:rsid w:val="00C0195C"/>
    <w:rsid w:val="00D85B8C"/>
    <w:rsid w:val="00DB5F69"/>
    <w:rsid w:val="00E57283"/>
    <w:rsid w:val="00F032A3"/>
    <w:rsid w:val="00F67B8D"/>
    <w:rsid w:val="00FC4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72"/>
    <w:rPr>
      <w:sz w:val="24"/>
    </w:rPr>
  </w:style>
  <w:style w:type="paragraph" w:styleId="Heading1">
    <w:name w:val="heading 1"/>
    <w:basedOn w:val="Normal"/>
    <w:next w:val="Normal"/>
    <w:qFormat/>
    <w:rsid w:val="00116072"/>
    <w:pPr>
      <w:keepNext/>
      <w:jc w:val="center"/>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6072"/>
    <w:pPr>
      <w:jc w:val="center"/>
    </w:pPr>
    <w:rPr>
      <w:b/>
      <w:color w:val="000000"/>
    </w:rPr>
  </w:style>
  <w:style w:type="paragraph" w:styleId="Subtitle">
    <w:name w:val="Subtitle"/>
    <w:basedOn w:val="Normal"/>
    <w:qFormat/>
    <w:rsid w:val="00116072"/>
    <w:pPr>
      <w:jc w:val="center"/>
    </w:pPr>
    <w:rPr>
      <w:b/>
      <w:color w:val="000000"/>
    </w:rPr>
  </w:style>
  <w:style w:type="paragraph" w:styleId="List">
    <w:name w:val="List"/>
    <w:basedOn w:val="Normal"/>
    <w:rsid w:val="00116072"/>
    <w:pPr>
      <w:ind w:left="360" w:hanging="360"/>
    </w:pPr>
  </w:style>
  <w:style w:type="paragraph" w:styleId="DocumentMap">
    <w:name w:val="Document Map"/>
    <w:basedOn w:val="Normal"/>
    <w:semiHidden/>
    <w:rsid w:val="00116072"/>
    <w:pPr>
      <w:shd w:val="clear" w:color="auto" w:fill="000080"/>
    </w:pPr>
    <w:rPr>
      <w:rFonts w:ascii="Tahoma" w:hAnsi="Tahoma"/>
    </w:rPr>
  </w:style>
  <w:style w:type="character" w:styleId="Hyperlink">
    <w:name w:val="Hyperlink"/>
    <w:basedOn w:val="DefaultParagraphFont"/>
    <w:rsid w:val="00C0195C"/>
    <w:rPr>
      <w:color w:val="0000FF"/>
      <w:u w:val="single"/>
    </w:rPr>
  </w:style>
  <w:style w:type="paragraph" w:styleId="BalloonText">
    <w:name w:val="Balloon Text"/>
    <w:basedOn w:val="Normal"/>
    <w:semiHidden/>
    <w:rsid w:val="00026E6B"/>
    <w:rPr>
      <w:rFonts w:ascii="Tahoma" w:hAnsi="Tahoma" w:cs="Tahoma"/>
      <w:sz w:val="16"/>
      <w:szCs w:val="16"/>
    </w:rPr>
  </w:style>
  <w:style w:type="character" w:customStyle="1" w:styleId="fieldstyle">
    <w:name w:val="fieldstyle"/>
    <w:basedOn w:val="DefaultParagraphFont"/>
    <w:rsid w:val="00973B73"/>
  </w:style>
  <w:style w:type="character" w:styleId="Emphasis">
    <w:name w:val="Emphasis"/>
    <w:basedOn w:val="DefaultParagraphFont"/>
    <w:qFormat/>
    <w:rsid w:val="00616DD5"/>
    <w:rPr>
      <w:i/>
      <w:iCs/>
    </w:rPr>
  </w:style>
  <w:style w:type="character" w:styleId="FollowedHyperlink">
    <w:name w:val="FollowedHyperlink"/>
    <w:basedOn w:val="DefaultParagraphFont"/>
    <w:rsid w:val="00616DD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BEHV 5000 - OBSERVATION AND MEASUREMENT OF BEHAVIOR</vt:lpstr>
    </vt:vector>
  </TitlesOfParts>
  <Company>SCS Computing Center - UNT</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BEHV 5000 - OBSERVATION AND MEASUREMENT OF BEHAVIOR</dc:title>
  <dc:creator>Richard Smith</dc:creator>
  <cp:lastModifiedBy>Sandy</cp:lastModifiedBy>
  <cp:revision>2</cp:revision>
  <cp:lastPrinted>2009-06-09T17:37:00Z</cp:lastPrinted>
  <dcterms:created xsi:type="dcterms:W3CDTF">2013-01-10T18:56:00Z</dcterms:created>
  <dcterms:modified xsi:type="dcterms:W3CDTF">2013-01-10T18:56:00Z</dcterms:modified>
</cp:coreProperties>
</file>