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851" w:rsidRPr="00897C47" w:rsidRDefault="00E73851">
      <w:pPr>
        <w:pStyle w:val="Title"/>
        <w:rPr>
          <w:sz w:val="24"/>
          <w:szCs w:val="24"/>
        </w:rPr>
      </w:pPr>
      <w:bookmarkStart w:id="0" w:name="_GoBack"/>
      <w:bookmarkEnd w:id="0"/>
      <w:r w:rsidRPr="00897C47">
        <w:rPr>
          <w:sz w:val="24"/>
          <w:szCs w:val="24"/>
        </w:rPr>
        <w:t>UNIVERSITY OF NORTH TEXAS</w:t>
      </w:r>
    </w:p>
    <w:p w:rsidR="00E73851" w:rsidRDefault="00E73851">
      <w:pPr>
        <w:jc w:val="center"/>
        <w:rPr>
          <w:b/>
          <w:szCs w:val="24"/>
        </w:rPr>
      </w:pPr>
      <w:r w:rsidRPr="00897C47">
        <w:rPr>
          <w:b/>
          <w:szCs w:val="24"/>
        </w:rPr>
        <w:t>DEPARTMENT OF KINESIOLOGY, HEALTH PROMOTION, &amp; RECREATION</w:t>
      </w:r>
    </w:p>
    <w:p w:rsidR="003B1411" w:rsidRPr="00897C47" w:rsidRDefault="003B1411">
      <w:pPr>
        <w:jc w:val="center"/>
        <w:rPr>
          <w:b/>
          <w:szCs w:val="24"/>
        </w:rPr>
      </w:pPr>
    </w:p>
    <w:p w:rsidR="00E73851" w:rsidRPr="00004EF4" w:rsidRDefault="007F34D4">
      <w:pPr>
        <w:jc w:val="center"/>
        <w:rPr>
          <w:szCs w:val="24"/>
        </w:rPr>
      </w:pPr>
      <w:r w:rsidRPr="00897C47">
        <w:rPr>
          <w:b/>
          <w:szCs w:val="24"/>
        </w:rPr>
        <w:t xml:space="preserve">HLTH </w:t>
      </w:r>
      <w:r w:rsidR="00E73851" w:rsidRPr="00897C47">
        <w:rPr>
          <w:b/>
          <w:szCs w:val="24"/>
        </w:rPr>
        <w:t xml:space="preserve"> 2200</w:t>
      </w:r>
      <w:r w:rsidR="00897C47">
        <w:rPr>
          <w:b/>
          <w:szCs w:val="24"/>
        </w:rPr>
        <w:t xml:space="preserve">, </w:t>
      </w:r>
      <w:r w:rsidR="0086428D" w:rsidRPr="00897C47">
        <w:rPr>
          <w:b/>
          <w:szCs w:val="24"/>
        </w:rPr>
        <w:t>Section 001</w:t>
      </w:r>
      <w:r w:rsidR="00457F7D">
        <w:rPr>
          <w:b/>
          <w:szCs w:val="24"/>
        </w:rPr>
        <w:t xml:space="preserve"> </w:t>
      </w:r>
      <w:r w:rsidR="00004EF4">
        <w:rPr>
          <w:b/>
          <w:szCs w:val="24"/>
        </w:rPr>
        <w:t>–</w:t>
      </w:r>
      <w:r w:rsidR="00897C47">
        <w:rPr>
          <w:b/>
          <w:szCs w:val="24"/>
        </w:rPr>
        <w:t xml:space="preserve"> </w:t>
      </w:r>
      <w:r w:rsidR="00004EF4">
        <w:rPr>
          <w:szCs w:val="24"/>
        </w:rPr>
        <w:t xml:space="preserve">Wednesdays, </w:t>
      </w:r>
      <w:r w:rsidR="003B1411" w:rsidRPr="00004EF4">
        <w:rPr>
          <w:szCs w:val="24"/>
        </w:rPr>
        <w:t>2- 4:50</w:t>
      </w:r>
      <w:r w:rsidR="00062C15" w:rsidRPr="00004EF4">
        <w:rPr>
          <w:szCs w:val="24"/>
        </w:rPr>
        <w:t xml:space="preserve">, </w:t>
      </w:r>
      <w:r w:rsidR="003B1411" w:rsidRPr="00004EF4">
        <w:rPr>
          <w:szCs w:val="24"/>
        </w:rPr>
        <w:t>Env 125</w:t>
      </w:r>
    </w:p>
    <w:p w:rsidR="00E73851" w:rsidRPr="00897C47" w:rsidRDefault="00004EF4" w:rsidP="000B2E11">
      <w:pPr>
        <w:jc w:val="center"/>
        <w:rPr>
          <w:b/>
          <w:szCs w:val="24"/>
          <w:u w:val="single"/>
        </w:rPr>
      </w:pPr>
      <w:r w:rsidRPr="00897C47">
        <w:rPr>
          <w:b/>
          <w:szCs w:val="24"/>
          <w:u w:val="single"/>
        </w:rPr>
        <w:t>Family Life and Human Sexuality</w:t>
      </w:r>
      <w:r w:rsidRPr="00897C47">
        <w:rPr>
          <w:b/>
          <w:szCs w:val="24"/>
        </w:rPr>
        <w:t xml:space="preserve">  </w:t>
      </w:r>
      <w:r w:rsidR="00E73851" w:rsidRPr="00897C47">
        <w:rPr>
          <w:szCs w:val="24"/>
        </w:rPr>
        <w:t>(3 semester hours)</w:t>
      </w:r>
      <w:r w:rsidR="00E73851" w:rsidRPr="00897C47">
        <w:rPr>
          <w:b/>
          <w:szCs w:val="24"/>
        </w:rPr>
        <w:t xml:space="preserve"> </w:t>
      </w:r>
      <w:r w:rsidR="00062C15">
        <w:rPr>
          <w:b/>
          <w:szCs w:val="24"/>
        </w:rPr>
        <w:t>Spring</w:t>
      </w:r>
      <w:r w:rsidR="00E73851" w:rsidRPr="00897C47">
        <w:rPr>
          <w:b/>
          <w:szCs w:val="24"/>
        </w:rPr>
        <w:t>, 201</w:t>
      </w:r>
      <w:r w:rsidR="003B1411">
        <w:rPr>
          <w:b/>
          <w:szCs w:val="24"/>
        </w:rPr>
        <w:t>5</w:t>
      </w:r>
    </w:p>
    <w:p w:rsidR="000B2E11" w:rsidRDefault="000B2E11">
      <w:pPr>
        <w:rPr>
          <w:sz w:val="22"/>
        </w:rPr>
      </w:pPr>
    </w:p>
    <w:p w:rsidR="002048CD" w:rsidRDefault="002048CD" w:rsidP="002048CD">
      <w:pPr>
        <w:rPr>
          <w:sz w:val="22"/>
        </w:rPr>
      </w:pPr>
      <w:r>
        <w:rPr>
          <w:sz w:val="22"/>
        </w:rPr>
        <w:t>Instructor: Lee C. Ancona, Ph. D.</w:t>
      </w:r>
    </w:p>
    <w:p w:rsidR="002048CD" w:rsidRDefault="002048CD" w:rsidP="002048CD">
      <w:pPr>
        <w:rPr>
          <w:sz w:val="22"/>
        </w:rPr>
      </w:pPr>
      <w:r>
        <w:rPr>
          <w:sz w:val="22"/>
        </w:rPr>
        <w:t>Office:  PEB 209 C</w:t>
      </w:r>
    </w:p>
    <w:p w:rsidR="002048CD" w:rsidRDefault="002048CD" w:rsidP="002048CD">
      <w:pPr>
        <w:rPr>
          <w:sz w:val="22"/>
        </w:rPr>
      </w:pPr>
      <w:r>
        <w:rPr>
          <w:sz w:val="22"/>
        </w:rPr>
        <w:t>Hours:</w:t>
      </w:r>
      <w:r w:rsidR="00457F7D">
        <w:rPr>
          <w:sz w:val="22"/>
        </w:rPr>
        <w:t xml:space="preserve">  Tuesday</w:t>
      </w:r>
      <w:r>
        <w:rPr>
          <w:sz w:val="22"/>
        </w:rPr>
        <w:t xml:space="preserve"> </w:t>
      </w:r>
      <w:r w:rsidR="00457F7D">
        <w:rPr>
          <w:sz w:val="22"/>
        </w:rPr>
        <w:t>and Thursday</w:t>
      </w:r>
      <w:r w:rsidR="00482506">
        <w:rPr>
          <w:sz w:val="22"/>
        </w:rPr>
        <w:t xml:space="preserve"> 1:00 – 3:3</w:t>
      </w:r>
      <w:r w:rsidR="00062C15">
        <w:rPr>
          <w:sz w:val="22"/>
        </w:rPr>
        <w:t>0; Wednesday 10:0</w:t>
      </w:r>
      <w:r w:rsidR="00457F7D">
        <w:rPr>
          <w:sz w:val="22"/>
        </w:rPr>
        <w:t>0 – 1:30, or by appointment</w:t>
      </w:r>
      <w:r>
        <w:rPr>
          <w:sz w:val="22"/>
        </w:rPr>
        <w:t xml:space="preserve"> </w:t>
      </w:r>
      <w:r w:rsidR="00457F7D">
        <w:rPr>
          <w:sz w:val="22"/>
        </w:rPr>
        <w:t xml:space="preserve"> </w:t>
      </w:r>
    </w:p>
    <w:p w:rsidR="002048CD" w:rsidRDefault="002048CD" w:rsidP="002048CD">
      <w:pPr>
        <w:rPr>
          <w:sz w:val="22"/>
        </w:rPr>
      </w:pPr>
      <w:r>
        <w:rPr>
          <w:sz w:val="22"/>
        </w:rPr>
        <w:t xml:space="preserve">Phone:  </w:t>
      </w:r>
      <w:r w:rsidRPr="00E63FDE">
        <w:rPr>
          <w:b/>
          <w:sz w:val="22"/>
        </w:rPr>
        <w:t>940.565.2071</w:t>
      </w:r>
      <w:r w:rsidR="00213F0C">
        <w:rPr>
          <w:sz w:val="22"/>
        </w:rPr>
        <w:t xml:space="preserve">; Email: </w:t>
      </w:r>
      <w:r w:rsidR="00213F0C" w:rsidRPr="00E63FDE">
        <w:rPr>
          <w:b/>
          <w:sz w:val="22"/>
        </w:rPr>
        <w:t>lee.ancona@unt.edu</w:t>
      </w:r>
    </w:p>
    <w:p w:rsidR="002048CD" w:rsidRDefault="002048CD" w:rsidP="002048CD">
      <w:pPr>
        <w:rPr>
          <w:sz w:val="22"/>
        </w:rPr>
      </w:pPr>
    </w:p>
    <w:p w:rsidR="002048CD" w:rsidRDefault="002048CD" w:rsidP="002048CD">
      <w:pPr>
        <w:rPr>
          <w:b/>
          <w:sz w:val="22"/>
          <w:u w:val="single"/>
        </w:rPr>
      </w:pPr>
      <w:r>
        <w:rPr>
          <w:b/>
          <w:sz w:val="22"/>
          <w:u w:val="single"/>
        </w:rPr>
        <w:t>CATALOG DESCRIPTION</w:t>
      </w:r>
    </w:p>
    <w:p w:rsidR="002048CD" w:rsidRDefault="002048CD" w:rsidP="002048CD">
      <w:pPr>
        <w:rPr>
          <w:sz w:val="22"/>
        </w:rPr>
      </w:pPr>
    </w:p>
    <w:p w:rsidR="002048CD" w:rsidRDefault="002048CD" w:rsidP="002048CD">
      <w:pPr>
        <w:pStyle w:val="BodyText"/>
        <w:rPr>
          <w:sz w:val="24"/>
        </w:rPr>
      </w:pPr>
      <w:r>
        <w:rPr>
          <w:sz w:val="24"/>
        </w:rPr>
        <w:t xml:space="preserve">This course emphasizes issues related to sexual health from historical, physiological, psychological, social, and cross-cultural perspectives. It incorporates a multicultural, multiethnic perspective on human sexuality, reflecting the diversity of sexual experiences in our society and world.   </w:t>
      </w:r>
    </w:p>
    <w:p w:rsidR="002048CD" w:rsidRDefault="002048CD" w:rsidP="002048CD">
      <w:pPr>
        <w:pStyle w:val="BodyText"/>
        <w:rPr>
          <w:sz w:val="24"/>
        </w:rPr>
      </w:pPr>
    </w:p>
    <w:p w:rsidR="002048CD" w:rsidRDefault="002048CD" w:rsidP="002048CD">
      <w:pPr>
        <w:pStyle w:val="BodyText"/>
        <w:rPr>
          <w:sz w:val="24"/>
        </w:rPr>
      </w:pPr>
      <w:r>
        <w:rPr>
          <w:sz w:val="24"/>
        </w:rPr>
        <w:t>*</w:t>
      </w:r>
      <w:r>
        <w:rPr>
          <w:b/>
          <w:i/>
          <w:iCs/>
          <w:sz w:val="24"/>
        </w:rPr>
        <w:t>HLTH 2200</w:t>
      </w:r>
      <w:r w:rsidRPr="009C4E3B">
        <w:rPr>
          <w:b/>
          <w:i/>
          <w:iCs/>
          <w:sz w:val="24"/>
        </w:rPr>
        <w:t xml:space="preserve"> satisfies the Cross-Cultural, Diversity and Global Studies requirement of the</w:t>
      </w:r>
      <w:r>
        <w:rPr>
          <w:i/>
          <w:iCs/>
          <w:sz w:val="24"/>
        </w:rPr>
        <w:t xml:space="preserve"> </w:t>
      </w:r>
      <w:r w:rsidRPr="009C4E3B">
        <w:rPr>
          <w:b/>
          <w:i/>
          <w:iCs/>
          <w:sz w:val="24"/>
        </w:rPr>
        <w:t>University Core Curriculum</w:t>
      </w:r>
      <w:r>
        <w:rPr>
          <w:i/>
          <w:iCs/>
          <w:sz w:val="24"/>
        </w:rPr>
        <w:t>.</w:t>
      </w:r>
    </w:p>
    <w:p w:rsidR="002048CD" w:rsidRDefault="002048CD" w:rsidP="002048CD">
      <w:pPr>
        <w:rPr>
          <w:b/>
          <w:sz w:val="22"/>
          <w:u w:val="single"/>
        </w:rPr>
      </w:pPr>
    </w:p>
    <w:p w:rsidR="002048CD" w:rsidRDefault="002048CD" w:rsidP="002048CD">
      <w:pPr>
        <w:rPr>
          <w:sz w:val="22"/>
        </w:rPr>
      </w:pPr>
      <w:r>
        <w:rPr>
          <w:b/>
          <w:sz w:val="22"/>
          <w:u w:val="single"/>
        </w:rPr>
        <w:t>TEXT (required)</w:t>
      </w:r>
      <w:r>
        <w:rPr>
          <w:sz w:val="22"/>
        </w:rPr>
        <w:t>: Nevid, J., Fichner, L., Rathus, L., &amp; Rathus, S. (2014).</w:t>
      </w:r>
      <w:r>
        <w:rPr>
          <w:b/>
          <w:sz w:val="22"/>
          <w:u w:val="single"/>
        </w:rPr>
        <w:t>HUMAN SEXUALITY IN A WORLD OF DIVERSITY</w:t>
      </w:r>
      <w:r>
        <w:rPr>
          <w:sz w:val="22"/>
        </w:rPr>
        <w:t xml:space="preserve">.  (Ninth edition). Boston: Allyn and Bacon, and </w:t>
      </w:r>
      <w:r>
        <w:rPr>
          <w:b/>
          <w:sz w:val="22"/>
          <w:u w:val="single"/>
        </w:rPr>
        <w:t>GRADE AID</w:t>
      </w:r>
      <w:r>
        <w:rPr>
          <w:sz w:val="22"/>
        </w:rPr>
        <w:t xml:space="preserve"> </w:t>
      </w:r>
      <w:r>
        <w:rPr>
          <w:b/>
          <w:sz w:val="22"/>
        </w:rPr>
        <w:t xml:space="preserve">(required) </w:t>
      </w:r>
      <w:r>
        <w:rPr>
          <w:sz w:val="22"/>
        </w:rPr>
        <w:t xml:space="preserve">by Woolfolk. (University of North Texas </w:t>
      </w:r>
      <w:r w:rsidRPr="00FE552B">
        <w:rPr>
          <w:i/>
          <w:sz w:val="22"/>
        </w:rPr>
        <w:t>custom edition</w:t>
      </w:r>
      <w:r>
        <w:rPr>
          <w:sz w:val="22"/>
        </w:rPr>
        <w:t>)</w:t>
      </w:r>
    </w:p>
    <w:p w:rsidR="002048CD" w:rsidRDefault="002048CD" w:rsidP="002048CD">
      <w:pPr>
        <w:rPr>
          <w:sz w:val="22"/>
        </w:rPr>
      </w:pPr>
    </w:p>
    <w:p w:rsidR="002048CD" w:rsidRDefault="002048CD" w:rsidP="002048CD">
      <w:pPr>
        <w:rPr>
          <w:sz w:val="22"/>
        </w:rPr>
      </w:pPr>
      <w:r>
        <w:rPr>
          <w:b/>
          <w:sz w:val="22"/>
          <w:u w:val="single"/>
        </w:rPr>
        <w:t>GENERAL OBJECTIVES</w:t>
      </w:r>
      <w:r w:rsidR="00E63FDE">
        <w:rPr>
          <w:b/>
          <w:sz w:val="22"/>
          <w:u w:val="single"/>
        </w:rPr>
        <w:t>:</w:t>
      </w:r>
      <w:r w:rsidR="00482506">
        <w:rPr>
          <w:sz w:val="22"/>
        </w:rPr>
        <w:t xml:space="preserve">  </w:t>
      </w:r>
      <w:r>
        <w:rPr>
          <w:sz w:val="22"/>
        </w:rPr>
        <w:t>A student who has successfully completed this course will be able to:</w:t>
      </w:r>
    </w:p>
    <w:p w:rsidR="002048CD" w:rsidRDefault="002048CD" w:rsidP="002048CD">
      <w:pPr>
        <w:rPr>
          <w:sz w:val="22"/>
        </w:rPr>
      </w:pPr>
    </w:p>
    <w:p w:rsidR="002048CD" w:rsidRDefault="002048CD" w:rsidP="002048CD">
      <w:pPr>
        <w:tabs>
          <w:tab w:val="left" w:pos="-1440"/>
        </w:tabs>
        <w:ind w:left="720" w:hanging="720"/>
        <w:rPr>
          <w:sz w:val="22"/>
        </w:rPr>
      </w:pPr>
      <w:r>
        <w:rPr>
          <w:sz w:val="22"/>
        </w:rPr>
        <w:t>1.</w:t>
      </w:r>
      <w:r>
        <w:rPr>
          <w:sz w:val="22"/>
        </w:rPr>
        <w:tab/>
        <w:t>Explain the different theoretical perspectives on human sexuality, including the historical, biological, cross-species, cross-cultural, psychological, sociological, anthropological, and educational determinants of human sexuality.</w:t>
      </w:r>
    </w:p>
    <w:p w:rsidR="002048CD" w:rsidRDefault="002048CD" w:rsidP="002048CD">
      <w:pPr>
        <w:tabs>
          <w:tab w:val="left" w:pos="-1440"/>
        </w:tabs>
        <w:ind w:left="720" w:hanging="720"/>
        <w:rPr>
          <w:sz w:val="22"/>
        </w:rPr>
      </w:pPr>
      <w:r>
        <w:rPr>
          <w:sz w:val="22"/>
        </w:rPr>
        <w:lastRenderedPageBreak/>
        <w:t>2.</w:t>
      </w:r>
      <w:r>
        <w:rPr>
          <w:sz w:val="22"/>
        </w:rPr>
        <w:tab/>
        <w:t>Discuss the scientific approach to human sexuality to include the survey, observational, experimental, correlational, and case-study methods.</w:t>
      </w:r>
    </w:p>
    <w:p w:rsidR="002048CD" w:rsidRDefault="002048CD" w:rsidP="002048CD">
      <w:pPr>
        <w:tabs>
          <w:tab w:val="left" w:pos="-1440"/>
        </w:tabs>
        <w:ind w:left="720" w:hanging="720"/>
        <w:rPr>
          <w:sz w:val="22"/>
        </w:rPr>
      </w:pPr>
      <w:r>
        <w:rPr>
          <w:sz w:val="22"/>
        </w:rPr>
        <w:t>3.</w:t>
      </w:r>
      <w:r>
        <w:rPr>
          <w:sz w:val="22"/>
        </w:rPr>
        <w:tab/>
        <w:t>Describe the physiology of the male and female reproductive systems.  Focus will be on cognitive and affective understanding of these systems.</w:t>
      </w:r>
    </w:p>
    <w:p w:rsidR="002048CD" w:rsidRDefault="002048CD" w:rsidP="002048CD">
      <w:pPr>
        <w:tabs>
          <w:tab w:val="left" w:pos="-1440"/>
        </w:tabs>
        <w:ind w:left="720" w:hanging="720"/>
        <w:rPr>
          <w:sz w:val="22"/>
        </w:rPr>
      </w:pPr>
      <w:r>
        <w:rPr>
          <w:sz w:val="22"/>
        </w:rPr>
        <w:t>4.</w:t>
      </w:r>
      <w:r>
        <w:rPr>
          <w:sz w:val="22"/>
        </w:rPr>
        <w:tab/>
        <w:t>Explain gender identity and gender roles, emphasizing cultural correlates.</w:t>
      </w:r>
    </w:p>
    <w:p w:rsidR="002048CD" w:rsidRDefault="002048CD" w:rsidP="002048CD">
      <w:pPr>
        <w:rPr>
          <w:sz w:val="22"/>
        </w:rPr>
      </w:pPr>
      <w:r>
        <w:rPr>
          <w:sz w:val="22"/>
        </w:rPr>
        <w:t>5.</w:t>
      </w:r>
      <w:r>
        <w:rPr>
          <w:sz w:val="22"/>
        </w:rPr>
        <w:tab/>
        <w:t xml:space="preserve">Explain attraction and love and gender differences; relationship, intimacy and </w:t>
      </w:r>
      <w:r>
        <w:rPr>
          <w:sz w:val="22"/>
        </w:rPr>
        <w:tab/>
      </w:r>
      <w:r>
        <w:rPr>
          <w:sz w:val="22"/>
        </w:rPr>
        <w:tab/>
        <w:t>communication and the contribution of culture.</w:t>
      </w:r>
    </w:p>
    <w:p w:rsidR="002048CD" w:rsidRDefault="002048CD" w:rsidP="002048CD">
      <w:pPr>
        <w:ind w:left="720" w:hanging="720"/>
        <w:rPr>
          <w:sz w:val="22"/>
        </w:rPr>
      </w:pPr>
      <w:r>
        <w:rPr>
          <w:sz w:val="22"/>
        </w:rPr>
        <w:t>6.</w:t>
      </w:r>
      <w:r>
        <w:rPr>
          <w:sz w:val="22"/>
        </w:rPr>
        <w:tab/>
        <w:t>Describe and evaluate sexual techniques and behavior patterns, emphasizing cultural and racial-ethnic differences.</w:t>
      </w:r>
    </w:p>
    <w:p w:rsidR="002048CD" w:rsidRDefault="002048CD" w:rsidP="002048CD">
      <w:pPr>
        <w:rPr>
          <w:sz w:val="22"/>
        </w:rPr>
      </w:pPr>
      <w:r>
        <w:rPr>
          <w:sz w:val="22"/>
        </w:rPr>
        <w:t>7.</w:t>
      </w:r>
      <w:r>
        <w:rPr>
          <w:sz w:val="22"/>
        </w:rPr>
        <w:tab/>
        <w:t>Examine sexual orientation and the biological, cultural and psychological perspectives.</w:t>
      </w:r>
    </w:p>
    <w:p w:rsidR="002048CD" w:rsidRDefault="002048CD" w:rsidP="002048CD">
      <w:pPr>
        <w:tabs>
          <w:tab w:val="left" w:pos="-1440"/>
        </w:tabs>
        <w:ind w:left="720" w:hanging="720"/>
        <w:rPr>
          <w:sz w:val="22"/>
        </w:rPr>
      </w:pPr>
      <w:r>
        <w:rPr>
          <w:sz w:val="22"/>
        </w:rPr>
        <w:t>8.</w:t>
      </w:r>
      <w:r>
        <w:rPr>
          <w:sz w:val="22"/>
        </w:rPr>
        <w:tab/>
        <w:t>Discuss the physical, psychological, and cultural implications of childbirth and pregnancy.  Familiarity with fertility and pregnancy counseling resources will be emphasized.</w:t>
      </w:r>
    </w:p>
    <w:p w:rsidR="002048CD" w:rsidRDefault="002048CD" w:rsidP="002048CD">
      <w:pPr>
        <w:tabs>
          <w:tab w:val="left" w:pos="-1440"/>
        </w:tabs>
        <w:ind w:left="720" w:hanging="720"/>
        <w:rPr>
          <w:sz w:val="22"/>
        </w:rPr>
      </w:pPr>
      <w:r>
        <w:rPr>
          <w:sz w:val="22"/>
        </w:rPr>
        <w:t>9.</w:t>
      </w:r>
      <w:r>
        <w:rPr>
          <w:sz w:val="22"/>
        </w:rPr>
        <w:tab/>
        <w:t>Describe the different modes of contraception and demonstrate understanding of the physical, social, emotional, religious, and cultural barriers to the use of contraceptive health services.</w:t>
      </w:r>
    </w:p>
    <w:p w:rsidR="002048CD" w:rsidRDefault="002048CD" w:rsidP="002048CD">
      <w:pPr>
        <w:tabs>
          <w:tab w:val="left" w:pos="-1440"/>
        </w:tabs>
        <w:ind w:left="720" w:hanging="720"/>
        <w:rPr>
          <w:sz w:val="22"/>
        </w:rPr>
      </w:pPr>
      <w:r>
        <w:rPr>
          <w:sz w:val="22"/>
        </w:rPr>
        <w:t>10.</w:t>
      </w:r>
      <w:r>
        <w:rPr>
          <w:sz w:val="22"/>
        </w:rPr>
        <w:tab/>
        <w:t xml:space="preserve">Delineate the sexual developmental tasks associated with the human growth cycle: infancy, childhood, adolescence, adulthood and the elderly. Highlight cultural attitudes toward aging and sexuality. </w:t>
      </w:r>
    </w:p>
    <w:p w:rsidR="002048CD" w:rsidRDefault="002048CD" w:rsidP="002048CD">
      <w:pPr>
        <w:tabs>
          <w:tab w:val="left" w:pos="-1440"/>
        </w:tabs>
        <w:ind w:left="720" w:hanging="720"/>
        <w:rPr>
          <w:sz w:val="22"/>
        </w:rPr>
      </w:pPr>
      <w:r>
        <w:rPr>
          <w:sz w:val="22"/>
        </w:rPr>
        <w:t>11.</w:t>
      </w:r>
      <w:r>
        <w:rPr>
          <w:sz w:val="22"/>
        </w:rPr>
        <w:tab/>
        <w:t>Discuss origins, types, and treatment of sexual dysfunctions.</w:t>
      </w:r>
    </w:p>
    <w:p w:rsidR="002048CD" w:rsidRPr="00F362DE" w:rsidRDefault="002048CD" w:rsidP="00F362DE">
      <w:pPr>
        <w:numPr>
          <w:ilvl w:val="0"/>
          <w:numId w:val="24"/>
        </w:numPr>
        <w:tabs>
          <w:tab w:val="left" w:pos="-1440"/>
        </w:tabs>
        <w:ind w:hanging="720"/>
        <w:rPr>
          <w:sz w:val="22"/>
        </w:rPr>
      </w:pPr>
      <w:r>
        <w:rPr>
          <w:sz w:val="22"/>
        </w:rPr>
        <w:t>Explain origin, type, treatment and prevention of sexually transmitted diseases. Discuss how race and ethnicity are important predictors of STD rates and patterns.</w:t>
      </w:r>
    </w:p>
    <w:p w:rsidR="002048CD" w:rsidRDefault="002048CD" w:rsidP="002048CD">
      <w:pPr>
        <w:tabs>
          <w:tab w:val="left" w:pos="-1440"/>
        </w:tabs>
        <w:rPr>
          <w:sz w:val="22"/>
        </w:rPr>
      </w:pPr>
      <w:r>
        <w:rPr>
          <w:sz w:val="22"/>
        </w:rPr>
        <w:tab/>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page 2</w:t>
      </w:r>
    </w:p>
    <w:p w:rsidR="002048CD" w:rsidRDefault="002048CD" w:rsidP="002048CD">
      <w:pPr>
        <w:tabs>
          <w:tab w:val="left" w:pos="-1440"/>
        </w:tabs>
        <w:ind w:left="360"/>
        <w:rPr>
          <w:sz w:val="22"/>
        </w:rPr>
      </w:pPr>
    </w:p>
    <w:p w:rsidR="002048CD" w:rsidRPr="00015CAD" w:rsidRDefault="002048CD" w:rsidP="002048CD">
      <w:pPr>
        <w:numPr>
          <w:ilvl w:val="0"/>
          <w:numId w:val="24"/>
        </w:numPr>
        <w:tabs>
          <w:tab w:val="clear" w:pos="720"/>
          <w:tab w:val="left" w:pos="-1440"/>
          <w:tab w:val="num" w:pos="0"/>
        </w:tabs>
        <w:ind w:hanging="720"/>
        <w:rPr>
          <w:sz w:val="22"/>
        </w:rPr>
      </w:pPr>
      <w:r>
        <w:rPr>
          <w:sz w:val="22"/>
        </w:rPr>
        <w:t xml:space="preserve">Discuss prevalence, progression, transmission, diagnosis, and prevention of HIV/AIDS, emphasizing cultural and psychological correlates. </w:t>
      </w:r>
    </w:p>
    <w:p w:rsidR="002048CD" w:rsidRDefault="002048CD" w:rsidP="002048CD">
      <w:pPr>
        <w:tabs>
          <w:tab w:val="left" w:pos="-1440"/>
        </w:tabs>
        <w:ind w:left="720" w:hanging="720"/>
        <w:rPr>
          <w:sz w:val="22"/>
        </w:rPr>
      </w:pPr>
      <w:r>
        <w:rPr>
          <w:sz w:val="22"/>
        </w:rPr>
        <w:t>14.</w:t>
      </w:r>
      <w:r>
        <w:rPr>
          <w:sz w:val="22"/>
        </w:rPr>
        <w:tab/>
        <w:t>Examine the problems of sexual abuse, incest, harassment, rape, and domestic violence.</w:t>
      </w:r>
    </w:p>
    <w:p w:rsidR="002048CD" w:rsidRDefault="002048CD" w:rsidP="002048CD">
      <w:pPr>
        <w:tabs>
          <w:tab w:val="left" w:pos="-1440"/>
        </w:tabs>
        <w:ind w:left="720" w:hanging="720"/>
        <w:rPr>
          <w:sz w:val="22"/>
        </w:rPr>
      </w:pPr>
      <w:r>
        <w:rPr>
          <w:sz w:val="22"/>
        </w:rPr>
        <w:t>15.</w:t>
      </w:r>
      <w:r>
        <w:rPr>
          <w:sz w:val="22"/>
        </w:rPr>
        <w:tab/>
        <w:t>Discuss the role of commercial sex in contemporary US society, comparing across global cultures.</w:t>
      </w:r>
    </w:p>
    <w:p w:rsidR="002048CD" w:rsidRDefault="002048CD" w:rsidP="002048CD">
      <w:pPr>
        <w:tabs>
          <w:tab w:val="left" w:pos="-1440"/>
        </w:tabs>
        <w:ind w:left="720" w:hanging="720"/>
        <w:rPr>
          <w:sz w:val="22"/>
        </w:rPr>
      </w:pPr>
      <w:r>
        <w:rPr>
          <w:sz w:val="22"/>
        </w:rPr>
        <w:t>16.</w:t>
      </w:r>
      <w:r>
        <w:rPr>
          <w:sz w:val="22"/>
        </w:rPr>
        <w:tab/>
        <w:t>Discuss the role of sex in advertising and pornography and obscenity laws.</w:t>
      </w:r>
    </w:p>
    <w:p w:rsidR="002048CD" w:rsidRDefault="002048CD" w:rsidP="002048CD">
      <w:pPr>
        <w:tabs>
          <w:tab w:val="left" w:pos="-1440"/>
        </w:tabs>
        <w:ind w:left="720" w:hanging="720"/>
        <w:rPr>
          <w:sz w:val="22"/>
        </w:rPr>
      </w:pPr>
      <w:r>
        <w:rPr>
          <w:sz w:val="22"/>
        </w:rPr>
        <w:t>17.</w:t>
      </w:r>
      <w:r>
        <w:rPr>
          <w:sz w:val="22"/>
        </w:rPr>
        <w:tab/>
        <w:t>Examine the role information and values play in sexual decision making.</w:t>
      </w:r>
    </w:p>
    <w:p w:rsidR="002048CD" w:rsidRDefault="002048CD" w:rsidP="002048CD">
      <w:pPr>
        <w:numPr>
          <w:ilvl w:val="0"/>
          <w:numId w:val="1"/>
        </w:numPr>
        <w:tabs>
          <w:tab w:val="left" w:pos="-1440"/>
        </w:tabs>
        <w:rPr>
          <w:sz w:val="22"/>
        </w:rPr>
      </w:pPr>
      <w:r>
        <w:rPr>
          <w:sz w:val="22"/>
        </w:rPr>
        <w:t xml:space="preserve">Discuss role of intimacy and communication in relationships, emphasizing cultural </w:t>
      </w:r>
    </w:p>
    <w:p w:rsidR="002048CD" w:rsidRDefault="002048CD" w:rsidP="002048CD">
      <w:pPr>
        <w:tabs>
          <w:tab w:val="left" w:pos="-1440"/>
        </w:tabs>
        <w:rPr>
          <w:sz w:val="22"/>
        </w:rPr>
      </w:pPr>
      <w:r>
        <w:rPr>
          <w:sz w:val="22"/>
        </w:rPr>
        <w:tab/>
        <w:t xml:space="preserve">and gender differences. </w:t>
      </w:r>
      <w:r>
        <w:rPr>
          <w:sz w:val="22"/>
        </w:rPr>
        <w:tab/>
        <w:t xml:space="preserve"> </w:t>
      </w:r>
    </w:p>
    <w:p w:rsidR="002048CD" w:rsidRDefault="002048CD" w:rsidP="002048CD">
      <w:pPr>
        <w:rPr>
          <w:sz w:val="22"/>
        </w:rPr>
      </w:pPr>
    </w:p>
    <w:p w:rsidR="00F362DE" w:rsidRDefault="00F362DE" w:rsidP="002048CD">
      <w:pPr>
        <w:rPr>
          <w:sz w:val="22"/>
        </w:rPr>
      </w:pPr>
    </w:p>
    <w:p w:rsidR="002048CD" w:rsidRDefault="002048CD" w:rsidP="002048CD">
      <w:pPr>
        <w:rPr>
          <w:b/>
          <w:sz w:val="22"/>
          <w:u w:val="single"/>
        </w:rPr>
      </w:pPr>
      <w:r>
        <w:rPr>
          <w:b/>
          <w:sz w:val="22"/>
          <w:u w:val="single"/>
        </w:rPr>
        <w:t>EVALUATION PROCEDURE</w:t>
      </w:r>
    </w:p>
    <w:p w:rsidR="00F362DE" w:rsidRDefault="00F362DE" w:rsidP="002048CD">
      <w:pPr>
        <w:rPr>
          <w:b/>
          <w:sz w:val="22"/>
          <w:u w:val="single"/>
        </w:rPr>
      </w:pPr>
    </w:p>
    <w:p w:rsidR="002048CD" w:rsidRDefault="002048CD" w:rsidP="002048CD">
      <w:pPr>
        <w:rPr>
          <w:sz w:val="22"/>
        </w:rPr>
      </w:pPr>
    </w:p>
    <w:p w:rsidR="00F362DE" w:rsidRDefault="00F362DE" w:rsidP="00F362DE">
      <w:pPr>
        <w:numPr>
          <w:ilvl w:val="0"/>
          <w:numId w:val="13"/>
        </w:numPr>
        <w:rPr>
          <w:sz w:val="22"/>
        </w:rPr>
      </w:pPr>
      <w:r>
        <w:rPr>
          <w:sz w:val="22"/>
        </w:rPr>
        <w:t xml:space="preserve">There will be 3 examinations, equally weighted and course grade will be the average of the sum of the 3 examination scores. Only </w:t>
      </w:r>
      <w:r>
        <w:rPr>
          <w:b/>
          <w:i/>
          <w:sz w:val="22"/>
          <w:u w:val="single"/>
        </w:rPr>
        <w:t>objective questions (50 in each examination)</w:t>
      </w:r>
      <w:r>
        <w:rPr>
          <w:sz w:val="22"/>
        </w:rPr>
        <w:t xml:space="preserve"> will be used to test your understanding of content presented in class, textbook, films, and by guest speakers, even if you are absent from class.  Each examination will only</w:t>
      </w:r>
      <w:r w:rsidRPr="00495C28">
        <w:rPr>
          <w:sz w:val="22"/>
        </w:rPr>
        <w:t xml:space="preserve"> cover</w:t>
      </w:r>
      <w:r>
        <w:rPr>
          <w:b/>
          <w:i/>
          <w:sz w:val="22"/>
          <w:u w:val="single"/>
        </w:rPr>
        <w:t xml:space="preserve"> selected chapters</w:t>
      </w:r>
      <w:r>
        <w:rPr>
          <w:sz w:val="22"/>
        </w:rPr>
        <w:t xml:space="preserve">.  </w:t>
      </w:r>
      <w:r>
        <w:rPr>
          <w:b/>
          <w:sz w:val="22"/>
          <w:u w:val="single"/>
        </w:rPr>
        <w:t>Examinations are not comprehensive</w:t>
      </w:r>
      <w:r>
        <w:rPr>
          <w:b/>
          <w:sz w:val="22"/>
        </w:rPr>
        <w:t xml:space="preserve">. </w:t>
      </w:r>
      <w:r>
        <w:rPr>
          <w:sz w:val="22"/>
        </w:rPr>
        <w:t xml:space="preserve"> Each student is responsible for bringing a # 2 pencil to class on exam day.</w:t>
      </w:r>
    </w:p>
    <w:p w:rsidR="00F362DE" w:rsidRDefault="00F362DE" w:rsidP="00F362DE">
      <w:pPr>
        <w:ind w:left="360"/>
        <w:rPr>
          <w:sz w:val="22"/>
        </w:rPr>
      </w:pPr>
    </w:p>
    <w:p w:rsidR="00F362DE" w:rsidRDefault="00F362DE" w:rsidP="00F362DE">
      <w:pPr>
        <w:numPr>
          <w:ilvl w:val="0"/>
          <w:numId w:val="13"/>
        </w:numPr>
        <w:rPr>
          <w:sz w:val="22"/>
        </w:rPr>
      </w:pPr>
      <w:r>
        <w:rPr>
          <w:sz w:val="22"/>
        </w:rPr>
        <w:t xml:space="preserve">* In addition to the exams, there will be </w:t>
      </w:r>
      <w:r w:rsidRPr="00FA6F5A">
        <w:rPr>
          <w:b/>
          <w:sz w:val="22"/>
        </w:rPr>
        <w:t>5 on line quizzes</w:t>
      </w:r>
      <w:r>
        <w:rPr>
          <w:sz w:val="22"/>
        </w:rPr>
        <w:t xml:space="preserve"> each worth ten points, that will be included </w:t>
      </w:r>
      <w:r>
        <w:rPr>
          <w:sz w:val="22"/>
        </w:rPr>
        <w:br/>
        <w:t xml:space="preserve"> in the student’s total average for the class. </w:t>
      </w:r>
    </w:p>
    <w:p w:rsidR="00F362DE" w:rsidRDefault="00F362DE" w:rsidP="00F362DE">
      <w:pPr>
        <w:rPr>
          <w:sz w:val="22"/>
        </w:rPr>
      </w:pPr>
    </w:p>
    <w:p w:rsidR="00F362DE" w:rsidRDefault="00F362DE" w:rsidP="00F362DE">
      <w:pPr>
        <w:numPr>
          <w:ilvl w:val="0"/>
          <w:numId w:val="13"/>
        </w:numPr>
        <w:tabs>
          <w:tab w:val="left" w:pos="-1440"/>
        </w:tabs>
        <w:rPr>
          <w:sz w:val="22"/>
        </w:rPr>
      </w:pPr>
      <w:r>
        <w:rPr>
          <w:sz w:val="22"/>
        </w:rPr>
        <w:t xml:space="preserve">Only </w:t>
      </w:r>
      <w:r>
        <w:rPr>
          <w:b/>
          <w:bCs/>
          <w:sz w:val="22"/>
          <w:u w:val="single"/>
        </w:rPr>
        <w:t>VERIFIABLE</w:t>
      </w:r>
      <w:r>
        <w:rPr>
          <w:sz w:val="22"/>
        </w:rPr>
        <w:t xml:space="preserve"> </w:t>
      </w:r>
      <w:r>
        <w:rPr>
          <w:b/>
          <w:sz w:val="22"/>
          <w:u w:val="single"/>
        </w:rPr>
        <w:t>legal or medical</w:t>
      </w:r>
      <w:r>
        <w:rPr>
          <w:b/>
          <w:sz w:val="22"/>
        </w:rPr>
        <w:t xml:space="preserve"> </w:t>
      </w:r>
      <w:r>
        <w:rPr>
          <w:sz w:val="22"/>
        </w:rPr>
        <w:t xml:space="preserve">crises with a </w:t>
      </w:r>
      <w:r>
        <w:rPr>
          <w:b/>
          <w:sz w:val="22"/>
          <w:u w:val="single"/>
        </w:rPr>
        <w:t>signed note</w:t>
      </w:r>
      <w:r w:rsidRPr="00E7745D">
        <w:rPr>
          <w:b/>
          <w:sz w:val="22"/>
        </w:rPr>
        <w:t xml:space="preserve"> </w:t>
      </w:r>
      <w:r>
        <w:rPr>
          <w:sz w:val="22"/>
        </w:rPr>
        <w:t xml:space="preserve">from your physician/Student Health Center medical staff, or local law enforcement officer/judge will be considered for anyone missing an </w:t>
      </w:r>
      <w:r>
        <w:rPr>
          <w:b/>
          <w:sz w:val="22"/>
          <w:u w:val="single"/>
        </w:rPr>
        <w:t>exam</w:t>
      </w:r>
      <w:r>
        <w:rPr>
          <w:sz w:val="22"/>
        </w:rPr>
        <w:t xml:space="preserve">. If you are unavailable on an exam date because of a legitimate legal or medical crisis, you must </w:t>
      </w:r>
      <w:r>
        <w:rPr>
          <w:b/>
          <w:sz w:val="22"/>
          <w:u w:val="single"/>
        </w:rPr>
        <w:t>telephone the department at 940.565.2544</w:t>
      </w:r>
      <w:r>
        <w:rPr>
          <w:sz w:val="22"/>
        </w:rPr>
        <w:t xml:space="preserve">.  Only when your absence is excused by </w:t>
      </w:r>
      <w:r>
        <w:rPr>
          <w:b/>
          <w:sz w:val="22"/>
        </w:rPr>
        <w:t xml:space="preserve">ME, </w:t>
      </w:r>
      <w:r w:rsidRPr="00726054">
        <w:rPr>
          <w:sz w:val="22"/>
        </w:rPr>
        <w:t xml:space="preserve">will </w:t>
      </w:r>
      <w:r>
        <w:rPr>
          <w:sz w:val="22"/>
        </w:rPr>
        <w:t xml:space="preserve">arrangements be made for a make-up examination.  </w:t>
      </w:r>
    </w:p>
    <w:p w:rsidR="00F362DE" w:rsidRDefault="00F362DE" w:rsidP="00F362DE">
      <w:pPr>
        <w:tabs>
          <w:tab w:val="left" w:pos="-1440"/>
        </w:tabs>
        <w:rPr>
          <w:sz w:val="22"/>
        </w:rPr>
      </w:pPr>
    </w:p>
    <w:p w:rsidR="00F362DE" w:rsidRDefault="00F362DE" w:rsidP="00F362DE">
      <w:pPr>
        <w:numPr>
          <w:ilvl w:val="0"/>
          <w:numId w:val="13"/>
        </w:numPr>
        <w:tabs>
          <w:tab w:val="left" w:pos="-1440"/>
        </w:tabs>
        <w:rPr>
          <w:sz w:val="22"/>
        </w:rPr>
      </w:pPr>
      <w:r>
        <w:rPr>
          <w:sz w:val="22"/>
        </w:rPr>
        <w:t xml:space="preserve">Classes will begin on time and tardiness will </w:t>
      </w:r>
      <w:r>
        <w:rPr>
          <w:b/>
          <w:sz w:val="22"/>
        </w:rPr>
        <w:t>NOT</w:t>
      </w:r>
      <w:r>
        <w:rPr>
          <w:sz w:val="22"/>
        </w:rPr>
        <w:t xml:space="preserve"> be tolerated.  If you are late to class, please enter </w:t>
      </w:r>
      <w:r>
        <w:rPr>
          <w:b/>
          <w:sz w:val="22"/>
        </w:rPr>
        <w:t>QUIETLY.</w:t>
      </w:r>
      <w:r>
        <w:rPr>
          <w:sz w:val="22"/>
        </w:rPr>
        <w:t xml:space="preserve">  Do</w:t>
      </w:r>
      <w:r>
        <w:rPr>
          <w:b/>
          <w:sz w:val="22"/>
        </w:rPr>
        <w:t xml:space="preserve"> NOT</w:t>
      </w:r>
      <w:r>
        <w:rPr>
          <w:sz w:val="22"/>
        </w:rPr>
        <w:t xml:space="preserve"> leave early because this behavior disrupts the class.  If you have to leave class early for an </w:t>
      </w:r>
      <w:r>
        <w:rPr>
          <w:sz w:val="22"/>
          <w:u w:val="single"/>
        </w:rPr>
        <w:t>anticipated personal emergency</w:t>
      </w:r>
      <w:r>
        <w:rPr>
          <w:sz w:val="22"/>
        </w:rPr>
        <w:t xml:space="preserve">, please let me know before class starts. (You may need to sit near the door).  If you have an </w:t>
      </w:r>
      <w:r>
        <w:rPr>
          <w:sz w:val="22"/>
          <w:u w:val="single"/>
        </w:rPr>
        <w:t>unanticipated personal emergency</w:t>
      </w:r>
      <w:r>
        <w:rPr>
          <w:sz w:val="22"/>
        </w:rPr>
        <w:t xml:space="preserve"> during class, please leave the room quietly and explain yourself at the next period.  Leaving class early, </w:t>
      </w:r>
      <w:r>
        <w:rPr>
          <w:sz w:val="22"/>
          <w:u w:val="single"/>
        </w:rPr>
        <w:t>no matter the reason</w:t>
      </w:r>
      <w:r>
        <w:rPr>
          <w:sz w:val="22"/>
        </w:rPr>
        <w:t xml:space="preserve">, </w:t>
      </w:r>
      <w:r>
        <w:rPr>
          <w:sz w:val="22"/>
          <w:u w:val="single"/>
        </w:rPr>
        <w:t>no matter for how short a time</w:t>
      </w:r>
      <w:r>
        <w:rPr>
          <w:sz w:val="22"/>
        </w:rPr>
        <w:t xml:space="preserve">, will constitute an incident of tardiness. Two episodes of tardiness will be equivalent to one absence. </w:t>
      </w:r>
      <w:r>
        <w:rPr>
          <w:sz w:val="22"/>
          <w:u w:val="single"/>
        </w:rPr>
        <w:t>If you arrive to class past 10 minutes or leave class even a few minutes early</w:t>
      </w:r>
      <w:r>
        <w:rPr>
          <w:sz w:val="22"/>
        </w:rPr>
        <w:t xml:space="preserve">, you will </w:t>
      </w:r>
      <w:r>
        <w:rPr>
          <w:b/>
          <w:sz w:val="22"/>
        </w:rPr>
        <w:t>NOT</w:t>
      </w:r>
      <w:r>
        <w:rPr>
          <w:sz w:val="22"/>
        </w:rPr>
        <w:t xml:space="preserve"> be counted as being present in class. Absences and chronic tardiness will affect your ability to earn bonus points for attendance and your performance in class.</w:t>
      </w:r>
    </w:p>
    <w:p w:rsidR="00F362DE" w:rsidRDefault="00F362DE" w:rsidP="00F362DE">
      <w:pPr>
        <w:tabs>
          <w:tab w:val="left" w:pos="-1440"/>
        </w:tabs>
        <w:rPr>
          <w:b/>
          <w:sz w:val="22"/>
        </w:rPr>
      </w:pPr>
    </w:p>
    <w:p w:rsidR="00F362DE" w:rsidRDefault="00F362DE" w:rsidP="00F362DE">
      <w:pPr>
        <w:numPr>
          <w:ilvl w:val="0"/>
          <w:numId w:val="13"/>
        </w:numPr>
        <w:tabs>
          <w:tab w:val="left" w:pos="-1440"/>
        </w:tabs>
        <w:rPr>
          <w:sz w:val="22"/>
        </w:rPr>
      </w:pPr>
      <w:r w:rsidRPr="0013731F">
        <w:rPr>
          <w:b/>
          <w:sz w:val="22"/>
        </w:rPr>
        <w:t>TO REWARD GOOD ATTENDANCE</w:t>
      </w:r>
      <w:r>
        <w:rPr>
          <w:sz w:val="22"/>
        </w:rPr>
        <w:t>, the student</w:t>
      </w:r>
      <w:r w:rsidRPr="0013731F">
        <w:rPr>
          <w:sz w:val="22"/>
        </w:rPr>
        <w:t xml:space="preserve"> will </w:t>
      </w:r>
      <w:r w:rsidRPr="0013731F">
        <w:rPr>
          <w:b/>
          <w:sz w:val="22"/>
          <w:u w:val="single"/>
        </w:rPr>
        <w:t>be given</w:t>
      </w:r>
      <w:r>
        <w:rPr>
          <w:b/>
          <w:sz w:val="22"/>
          <w:u w:val="single"/>
        </w:rPr>
        <w:t xml:space="preserve"> a total of</w:t>
      </w:r>
      <w:r w:rsidRPr="0013731F">
        <w:rPr>
          <w:b/>
          <w:sz w:val="22"/>
          <w:u w:val="single"/>
        </w:rPr>
        <w:t xml:space="preserve"> 10 b</w:t>
      </w:r>
      <w:r>
        <w:rPr>
          <w:b/>
          <w:sz w:val="22"/>
          <w:u w:val="single"/>
        </w:rPr>
        <w:t>onus points,</w:t>
      </w:r>
      <w:r w:rsidRPr="0013731F">
        <w:rPr>
          <w:b/>
          <w:sz w:val="22"/>
          <w:u w:val="single"/>
        </w:rPr>
        <w:t xml:space="preserve"> if you </w:t>
      </w:r>
      <w:r w:rsidRPr="0013731F">
        <w:rPr>
          <w:b/>
          <w:sz w:val="22"/>
          <w:u w:val="single"/>
        </w:rPr>
        <w:lastRenderedPageBreak/>
        <w:t>have perfect attendance.</w:t>
      </w:r>
      <w:r w:rsidRPr="0013731F">
        <w:rPr>
          <w:sz w:val="22"/>
        </w:rPr>
        <w:t xml:space="preserve">  </w:t>
      </w:r>
      <w:r>
        <w:rPr>
          <w:sz w:val="22"/>
        </w:rPr>
        <w:t xml:space="preserve"> </w:t>
      </w:r>
      <w:r w:rsidRPr="00D20A7E">
        <w:rPr>
          <w:i/>
          <w:sz w:val="22"/>
        </w:rPr>
        <w:t>The bonus points will be added to each exam, 3 points for Exam</w:t>
      </w:r>
      <w:r>
        <w:rPr>
          <w:i/>
          <w:sz w:val="22"/>
        </w:rPr>
        <w:t>s</w:t>
      </w:r>
      <w:r w:rsidRPr="00D20A7E">
        <w:rPr>
          <w:i/>
          <w:sz w:val="22"/>
        </w:rPr>
        <w:t xml:space="preserve"> 1 and 2, and 4 points for Exam 3.</w:t>
      </w:r>
      <w:r>
        <w:rPr>
          <w:sz w:val="22"/>
        </w:rPr>
        <w:t xml:space="preserve">  </w:t>
      </w:r>
      <w:r w:rsidRPr="0013731F">
        <w:rPr>
          <w:sz w:val="22"/>
        </w:rPr>
        <w:t xml:space="preserve">Attendance is defined as coming to class on time and staying until </w:t>
      </w:r>
      <w:r>
        <w:rPr>
          <w:sz w:val="22"/>
        </w:rPr>
        <w:t>the instructor has dismissed</w:t>
      </w:r>
      <w:r w:rsidRPr="0013731F">
        <w:rPr>
          <w:sz w:val="22"/>
        </w:rPr>
        <w:t xml:space="preserve"> class. Class attendance will be taken daily as documentation. </w:t>
      </w:r>
      <w:r>
        <w:rPr>
          <w:sz w:val="22"/>
        </w:rPr>
        <w:t xml:space="preserve"> </w:t>
      </w:r>
      <w:r>
        <w:rPr>
          <w:sz w:val="22"/>
          <w:u w:val="single"/>
        </w:rPr>
        <w:t>Signing for another student</w:t>
      </w:r>
      <w:r w:rsidRPr="0013731F">
        <w:rPr>
          <w:sz w:val="22"/>
          <w:u w:val="single"/>
        </w:rPr>
        <w:t xml:space="preserve"> constitute</w:t>
      </w:r>
      <w:r>
        <w:rPr>
          <w:sz w:val="22"/>
          <w:u w:val="single"/>
        </w:rPr>
        <w:t>s</w:t>
      </w:r>
      <w:r w:rsidRPr="0013731F">
        <w:rPr>
          <w:sz w:val="22"/>
          <w:u w:val="single"/>
        </w:rPr>
        <w:t xml:space="preserve"> cheating</w:t>
      </w:r>
      <w:r w:rsidRPr="0013731F">
        <w:rPr>
          <w:sz w:val="22"/>
        </w:rPr>
        <w:t xml:space="preserve"> and may result in </w:t>
      </w:r>
      <w:r>
        <w:rPr>
          <w:sz w:val="22"/>
        </w:rPr>
        <w:t xml:space="preserve">university sanctions or </w:t>
      </w:r>
      <w:r w:rsidRPr="0013731F">
        <w:rPr>
          <w:sz w:val="22"/>
        </w:rPr>
        <w:t xml:space="preserve">removal from the class. </w:t>
      </w:r>
      <w:r w:rsidRPr="0013731F">
        <w:rPr>
          <w:sz w:val="22"/>
        </w:rPr>
        <w:tab/>
      </w:r>
      <w:r w:rsidRPr="0013731F">
        <w:rPr>
          <w:sz w:val="22"/>
        </w:rPr>
        <w:tab/>
      </w:r>
    </w:p>
    <w:p w:rsidR="00F362DE" w:rsidRDefault="00F362DE" w:rsidP="00F362DE">
      <w:pPr>
        <w:tabs>
          <w:tab w:val="left" w:pos="-1440"/>
        </w:tabs>
        <w:rPr>
          <w:sz w:val="22"/>
        </w:rPr>
      </w:pPr>
    </w:p>
    <w:p w:rsidR="00F362DE" w:rsidRDefault="00F362DE" w:rsidP="00F362DE">
      <w:pPr>
        <w:tabs>
          <w:tab w:val="left" w:pos="-1440"/>
        </w:tabs>
        <w:rPr>
          <w:sz w:val="22"/>
        </w:rPr>
      </w:pPr>
    </w:p>
    <w:p w:rsidR="00F362DE" w:rsidRDefault="00F362DE" w:rsidP="00F362DE">
      <w:pPr>
        <w:tabs>
          <w:tab w:val="left" w:pos="-1440"/>
        </w:tabs>
        <w:rPr>
          <w:sz w:val="22"/>
        </w:rPr>
      </w:pPr>
    </w:p>
    <w:p w:rsidR="00F362DE" w:rsidRDefault="00F362DE" w:rsidP="00F362DE">
      <w:pPr>
        <w:tabs>
          <w:tab w:val="left" w:pos="-1440"/>
        </w:tabs>
        <w:rPr>
          <w:sz w:val="22"/>
        </w:rPr>
      </w:pPr>
    </w:p>
    <w:p w:rsidR="00F362DE" w:rsidRPr="0013731F" w:rsidRDefault="00F362DE" w:rsidP="00F362DE">
      <w:pPr>
        <w:tabs>
          <w:tab w:val="left" w:pos="-144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page 3</w:t>
      </w:r>
      <w:r w:rsidRPr="0013731F">
        <w:rPr>
          <w:sz w:val="22"/>
        </w:rPr>
        <w:tab/>
      </w:r>
      <w:r w:rsidRPr="0013731F">
        <w:rPr>
          <w:sz w:val="22"/>
        </w:rPr>
        <w:tab/>
      </w:r>
      <w:r w:rsidRPr="0013731F">
        <w:rPr>
          <w:sz w:val="22"/>
        </w:rPr>
        <w:tab/>
      </w:r>
      <w:r w:rsidRPr="0013731F">
        <w:rPr>
          <w:sz w:val="22"/>
        </w:rPr>
        <w:tab/>
      </w:r>
      <w:r w:rsidRPr="0013731F">
        <w:rPr>
          <w:sz w:val="22"/>
        </w:rPr>
        <w:tab/>
      </w:r>
      <w:r w:rsidRPr="0013731F">
        <w:rPr>
          <w:sz w:val="22"/>
        </w:rPr>
        <w:tab/>
      </w:r>
      <w:r w:rsidRPr="0013731F">
        <w:rPr>
          <w:sz w:val="22"/>
        </w:rPr>
        <w:tab/>
        <w:t xml:space="preserve">  </w:t>
      </w:r>
      <w:r w:rsidRPr="0013731F">
        <w:rPr>
          <w:sz w:val="22"/>
        </w:rPr>
        <w:tab/>
      </w:r>
      <w:r w:rsidRPr="0013731F">
        <w:rPr>
          <w:sz w:val="22"/>
        </w:rPr>
        <w:tab/>
      </w:r>
      <w:r w:rsidRPr="0013731F">
        <w:rPr>
          <w:sz w:val="22"/>
        </w:rPr>
        <w:tab/>
      </w:r>
    </w:p>
    <w:p w:rsidR="00F362DE" w:rsidRPr="0079503A" w:rsidRDefault="00F362DE" w:rsidP="00F362DE">
      <w:pPr>
        <w:numPr>
          <w:ilvl w:val="0"/>
          <w:numId w:val="13"/>
        </w:numPr>
        <w:tabs>
          <w:tab w:val="left" w:pos="-1440"/>
        </w:tabs>
        <w:rPr>
          <w:sz w:val="22"/>
        </w:rPr>
      </w:pPr>
      <w:r>
        <w:rPr>
          <w:b/>
          <w:sz w:val="22"/>
        </w:rPr>
        <w:t>TO RECEIVE a satisfactory GRADE,</w:t>
      </w:r>
      <w:r w:rsidRPr="00015CAD">
        <w:rPr>
          <w:sz w:val="22"/>
        </w:rPr>
        <w:t xml:space="preserve"> </w:t>
      </w:r>
      <w:r>
        <w:rPr>
          <w:sz w:val="22"/>
        </w:rPr>
        <w:t>the student must invest in the class with good attendance and participation; your instructor will invest in your grade (</w:t>
      </w:r>
      <w:r>
        <w:rPr>
          <w:i/>
          <w:sz w:val="22"/>
        </w:rPr>
        <w:t xml:space="preserve">i.e., if a student has a test average of 87 and </w:t>
      </w:r>
      <w:r w:rsidRPr="001E267F">
        <w:rPr>
          <w:i/>
          <w:sz w:val="22"/>
        </w:rPr>
        <w:t>can document</w:t>
      </w:r>
      <w:r>
        <w:rPr>
          <w:i/>
          <w:sz w:val="22"/>
        </w:rPr>
        <w:t xml:space="preserve"> good</w:t>
      </w:r>
      <w:r w:rsidRPr="001E267F">
        <w:rPr>
          <w:i/>
          <w:sz w:val="22"/>
        </w:rPr>
        <w:t xml:space="preserve">  </w:t>
      </w:r>
      <w:r>
        <w:rPr>
          <w:i/>
          <w:sz w:val="22"/>
        </w:rPr>
        <w:t>[</w:t>
      </w:r>
      <w:r w:rsidRPr="001E267F">
        <w:rPr>
          <w:i/>
          <w:sz w:val="22"/>
        </w:rPr>
        <w:t xml:space="preserve">90% </w:t>
      </w:r>
      <w:r>
        <w:rPr>
          <w:i/>
          <w:sz w:val="22"/>
        </w:rPr>
        <w:t xml:space="preserve">or more] </w:t>
      </w:r>
      <w:r w:rsidRPr="001E267F">
        <w:rPr>
          <w:i/>
          <w:sz w:val="22"/>
        </w:rPr>
        <w:t>attendance</w:t>
      </w:r>
      <w:r>
        <w:rPr>
          <w:i/>
          <w:sz w:val="22"/>
        </w:rPr>
        <w:t>,</w:t>
      </w:r>
      <w:r w:rsidRPr="001E267F">
        <w:rPr>
          <w:i/>
          <w:sz w:val="22"/>
        </w:rPr>
        <w:t xml:space="preserve"> </w:t>
      </w:r>
      <w:r>
        <w:rPr>
          <w:i/>
          <w:sz w:val="22"/>
        </w:rPr>
        <w:t>the student can earn</w:t>
      </w:r>
      <w:r w:rsidRPr="001E267F">
        <w:rPr>
          <w:i/>
          <w:sz w:val="22"/>
        </w:rPr>
        <w:t xml:space="preserve"> an A</w:t>
      </w:r>
      <w:r>
        <w:rPr>
          <w:i/>
          <w:sz w:val="22"/>
        </w:rPr>
        <w:t xml:space="preserve"> in the course, also if a student has a 78 average and 75% attendance, the student will earn a C</w:t>
      </w:r>
      <w:r>
        <w:rPr>
          <w:sz w:val="22"/>
        </w:rPr>
        <w:t>).  The student will receive the grade that they earn.</w:t>
      </w:r>
      <w:r w:rsidRPr="0079503A">
        <w:rPr>
          <w:sz w:val="22"/>
        </w:rPr>
        <w:tab/>
      </w:r>
      <w:r w:rsidRPr="0079503A">
        <w:rPr>
          <w:sz w:val="22"/>
        </w:rPr>
        <w:tab/>
      </w:r>
      <w:r w:rsidRPr="0079503A">
        <w:rPr>
          <w:sz w:val="22"/>
        </w:rPr>
        <w:tab/>
      </w:r>
      <w:r w:rsidRPr="0079503A">
        <w:rPr>
          <w:sz w:val="22"/>
        </w:rPr>
        <w:tab/>
      </w:r>
      <w:r w:rsidRPr="0079503A">
        <w:rPr>
          <w:sz w:val="22"/>
        </w:rPr>
        <w:tab/>
      </w:r>
      <w:r w:rsidRPr="0079503A">
        <w:rPr>
          <w:sz w:val="22"/>
        </w:rPr>
        <w:tab/>
      </w:r>
      <w:r w:rsidRPr="0079503A">
        <w:rPr>
          <w:sz w:val="22"/>
        </w:rPr>
        <w:tab/>
      </w:r>
      <w:r w:rsidRPr="0079503A">
        <w:rPr>
          <w:sz w:val="22"/>
        </w:rPr>
        <w:tab/>
      </w:r>
      <w:r w:rsidRPr="0079503A">
        <w:rPr>
          <w:sz w:val="22"/>
        </w:rPr>
        <w:tab/>
        <w:t xml:space="preserve">  </w:t>
      </w:r>
      <w:r w:rsidRPr="0079503A">
        <w:rPr>
          <w:sz w:val="22"/>
        </w:rPr>
        <w:tab/>
      </w:r>
    </w:p>
    <w:p w:rsidR="00F362DE" w:rsidRPr="005C5673" w:rsidRDefault="00F362DE" w:rsidP="00F362DE">
      <w:pPr>
        <w:tabs>
          <w:tab w:val="left" w:pos="-1440"/>
        </w:tabs>
        <w:rPr>
          <w:sz w:val="22"/>
        </w:rPr>
      </w:pPr>
    </w:p>
    <w:p w:rsidR="00F362DE" w:rsidRPr="001E267F" w:rsidRDefault="00F362DE" w:rsidP="00F362DE">
      <w:pPr>
        <w:pStyle w:val="Default"/>
        <w:numPr>
          <w:ilvl w:val="0"/>
          <w:numId w:val="13"/>
        </w:numPr>
        <w:rPr>
          <w:rFonts w:ascii="Times New Roman" w:hAnsi="Times New Roman" w:cs="Times New Roman"/>
          <w:b/>
          <w:bCs/>
          <w:iCs/>
          <w:sz w:val="22"/>
          <w:szCs w:val="22"/>
        </w:rPr>
      </w:pPr>
      <w:r w:rsidRPr="001E267F">
        <w:rPr>
          <w:rFonts w:ascii="Times New Roman" w:hAnsi="Times New Roman" w:cs="Times New Roman"/>
          <w:b/>
          <w:bCs/>
          <w:iCs/>
          <w:sz w:val="22"/>
          <w:szCs w:val="22"/>
        </w:rPr>
        <w:t xml:space="preserve">Acceptable Student Behavior:  </w:t>
      </w:r>
      <w:r w:rsidRPr="001E267F">
        <w:rPr>
          <w:rFonts w:ascii="Times New Roman" w:hAnsi="Times New Roman" w:cs="Times New Roman"/>
          <w:sz w:val="22"/>
          <w:szCs w:val="22"/>
        </w:rPr>
        <w:t>Student behavior that interferes with an i</w:t>
      </w:r>
      <w:r>
        <w:rPr>
          <w:rFonts w:ascii="Times New Roman" w:hAnsi="Times New Roman" w:cs="Times New Roman"/>
          <w:sz w:val="22"/>
          <w:szCs w:val="22"/>
        </w:rPr>
        <w:t>nstructor’s ability to conduct</w:t>
      </w:r>
      <w:r w:rsidRPr="001E267F">
        <w:rPr>
          <w:rFonts w:ascii="Times New Roman" w:hAnsi="Times New Roman" w:cs="Times New Roman"/>
          <w:sz w:val="22"/>
          <w:szCs w:val="22"/>
        </w:rPr>
        <w:t xml:space="preserve"> class or other students' opportunity to learn is</w:t>
      </w:r>
      <w:r>
        <w:rPr>
          <w:rFonts w:ascii="Times New Roman" w:hAnsi="Times New Roman" w:cs="Times New Roman"/>
          <w:sz w:val="22"/>
          <w:szCs w:val="22"/>
        </w:rPr>
        <w:t xml:space="preserve"> unacceptable; disruptive behavior</w:t>
      </w:r>
      <w:r w:rsidRPr="001E267F">
        <w:rPr>
          <w:rFonts w:ascii="Times New Roman" w:hAnsi="Times New Roman" w:cs="Times New Roman"/>
          <w:sz w:val="22"/>
          <w:szCs w:val="22"/>
        </w:rPr>
        <w:t xml:space="preserve"> will not be tolerated in any instructional forum at UNT. Students engaging in unacceptable behavior will be directed to leave the classroom and the instructor may refer the student to </w:t>
      </w:r>
      <w:r>
        <w:rPr>
          <w:rFonts w:ascii="Times New Roman" w:hAnsi="Times New Roman" w:cs="Times New Roman"/>
          <w:sz w:val="22"/>
          <w:szCs w:val="22"/>
        </w:rPr>
        <w:t>the Dean of Students to determine</w:t>
      </w:r>
      <w:r w:rsidRPr="001E267F">
        <w:rPr>
          <w:rFonts w:ascii="Times New Roman" w:hAnsi="Times New Roman" w:cs="Times New Roman"/>
          <w:sz w:val="22"/>
          <w:szCs w:val="22"/>
        </w:rPr>
        <w:t xml:space="preserve"> </w:t>
      </w:r>
      <w:r>
        <w:rPr>
          <w:rFonts w:ascii="Times New Roman" w:hAnsi="Times New Roman" w:cs="Times New Roman"/>
          <w:sz w:val="22"/>
          <w:szCs w:val="22"/>
        </w:rPr>
        <w:t>if a violation of</w:t>
      </w:r>
      <w:r w:rsidRPr="001E267F">
        <w:rPr>
          <w:rFonts w:ascii="Times New Roman" w:hAnsi="Times New Roman" w:cs="Times New Roman"/>
          <w:sz w:val="22"/>
          <w:szCs w:val="22"/>
        </w:rPr>
        <w:t xml:space="preserve"> the Code of Student Conduct</w:t>
      </w:r>
      <w:r>
        <w:rPr>
          <w:rFonts w:ascii="Times New Roman" w:hAnsi="Times New Roman" w:cs="Times New Roman"/>
          <w:sz w:val="22"/>
          <w:szCs w:val="22"/>
        </w:rPr>
        <w:t xml:space="preserve"> occurred.  University </w:t>
      </w:r>
      <w:r w:rsidRPr="001E267F">
        <w:rPr>
          <w:rFonts w:ascii="Times New Roman" w:hAnsi="Times New Roman" w:cs="Times New Roman"/>
          <w:sz w:val="22"/>
          <w:szCs w:val="22"/>
        </w:rPr>
        <w:t>expect</w:t>
      </w:r>
      <w:r>
        <w:rPr>
          <w:rFonts w:ascii="Times New Roman" w:hAnsi="Times New Roman" w:cs="Times New Roman"/>
          <w:sz w:val="22"/>
          <w:szCs w:val="22"/>
        </w:rPr>
        <w:t>ations for student conduct applies</w:t>
      </w:r>
      <w:r w:rsidRPr="001E267F">
        <w:rPr>
          <w:rFonts w:ascii="Times New Roman" w:hAnsi="Times New Roman" w:cs="Times New Roman"/>
          <w:sz w:val="22"/>
          <w:szCs w:val="22"/>
        </w:rPr>
        <w:t xml:space="preserve"> to all instructional forums, including university and electronic classrooms, labs, discussion groups, field trips, etc.  The Code of Student Conduct can be found at </w:t>
      </w:r>
      <w:r w:rsidRPr="001E267F">
        <w:rPr>
          <w:rFonts w:ascii="Times New Roman" w:hAnsi="Times New Roman" w:cs="Times New Roman"/>
          <w:color w:val="0000FF"/>
          <w:sz w:val="22"/>
          <w:szCs w:val="22"/>
        </w:rPr>
        <w:t>www.deanofstudents.unt.edu</w:t>
      </w:r>
    </w:p>
    <w:p w:rsidR="00F362DE" w:rsidRDefault="00F362DE" w:rsidP="00F362DE">
      <w:pPr>
        <w:tabs>
          <w:tab w:val="left" w:pos="-1440"/>
        </w:tabs>
        <w:rPr>
          <w:sz w:val="22"/>
        </w:rPr>
      </w:pPr>
    </w:p>
    <w:p w:rsidR="00F362DE" w:rsidRDefault="00F362DE" w:rsidP="00F362DE">
      <w:pPr>
        <w:numPr>
          <w:ilvl w:val="0"/>
          <w:numId w:val="13"/>
        </w:numPr>
        <w:tabs>
          <w:tab w:val="left" w:pos="-1440"/>
        </w:tabs>
        <w:rPr>
          <w:b/>
          <w:sz w:val="22"/>
          <w:u w:val="single"/>
        </w:rPr>
      </w:pPr>
      <w:r w:rsidRPr="003B3E75">
        <w:rPr>
          <w:b/>
          <w:i/>
          <w:sz w:val="22"/>
          <w:u w:val="single"/>
        </w:rPr>
        <w:t>TURN OFF</w:t>
      </w:r>
      <w:r>
        <w:rPr>
          <w:b/>
          <w:sz w:val="22"/>
          <w:u w:val="single"/>
        </w:rPr>
        <w:t xml:space="preserve"> your cellular telephone or other electronic devices</w:t>
      </w:r>
      <w:r>
        <w:rPr>
          <w:sz w:val="22"/>
        </w:rPr>
        <w:t xml:space="preserve">.  If you need to have your cell phone on for an emergency, set it on vibrate. This includes the incoming text messaging chimes. Originating text messaging is prohibited. If your cell phone or other device, continually interrupts class, you will be asked to leave the classroom for that period, and be counted as absent.  The use of any electronic device is </w:t>
      </w:r>
      <w:r>
        <w:rPr>
          <w:b/>
          <w:i/>
          <w:sz w:val="22"/>
          <w:u w:val="single"/>
        </w:rPr>
        <w:t>prohibited</w:t>
      </w:r>
      <w:r>
        <w:rPr>
          <w:sz w:val="22"/>
        </w:rPr>
        <w:t xml:space="preserve"> during class. </w:t>
      </w:r>
    </w:p>
    <w:p w:rsidR="00F362DE" w:rsidRDefault="00F362DE" w:rsidP="00F362DE">
      <w:pPr>
        <w:tabs>
          <w:tab w:val="left" w:pos="-1440"/>
        </w:tabs>
        <w:rPr>
          <w:b/>
          <w:sz w:val="22"/>
          <w:u w:val="single"/>
        </w:rPr>
      </w:pPr>
    </w:p>
    <w:p w:rsidR="00F362DE" w:rsidRDefault="00F362DE" w:rsidP="00F362DE">
      <w:pPr>
        <w:numPr>
          <w:ilvl w:val="0"/>
          <w:numId w:val="13"/>
        </w:numPr>
        <w:tabs>
          <w:tab w:val="left" w:pos="-1440"/>
        </w:tabs>
        <w:rPr>
          <w:b/>
          <w:sz w:val="22"/>
          <w:u w:val="single"/>
        </w:rPr>
      </w:pPr>
      <w:r>
        <w:rPr>
          <w:sz w:val="22"/>
        </w:rPr>
        <w:t xml:space="preserve"> Lap top users will be asked to sit on the back row of the classroom to avoid disturbing any other students in the vicinity. </w:t>
      </w:r>
    </w:p>
    <w:p w:rsidR="00F362DE" w:rsidRDefault="00F362DE" w:rsidP="00F362DE">
      <w:pPr>
        <w:tabs>
          <w:tab w:val="left" w:pos="-1440"/>
        </w:tabs>
        <w:rPr>
          <w:b/>
          <w:sz w:val="22"/>
        </w:rPr>
      </w:pPr>
    </w:p>
    <w:p w:rsidR="00F362DE" w:rsidRPr="00900BDA" w:rsidRDefault="00F362DE" w:rsidP="00F362DE">
      <w:pPr>
        <w:numPr>
          <w:ilvl w:val="0"/>
          <w:numId w:val="13"/>
        </w:numPr>
        <w:tabs>
          <w:tab w:val="left" w:pos="-1440"/>
        </w:tabs>
        <w:rPr>
          <w:b/>
          <w:sz w:val="22"/>
          <w:u w:val="single"/>
        </w:rPr>
      </w:pPr>
      <w:r>
        <w:rPr>
          <w:b/>
          <w:sz w:val="22"/>
        </w:rPr>
        <w:t>ADA and</w:t>
      </w:r>
      <w:r w:rsidRPr="00900BDA">
        <w:rPr>
          <w:b/>
          <w:sz w:val="22"/>
        </w:rPr>
        <w:t xml:space="preserve"> FERPA INFORMATION is available in the KHPR office.  Any questions may be directed to Dr. Allen Jackson, Department Chair</w:t>
      </w:r>
      <w:r>
        <w:rPr>
          <w:b/>
          <w:sz w:val="22"/>
        </w:rPr>
        <w:t>, 209A, PE Building</w:t>
      </w:r>
      <w:r w:rsidRPr="00900BDA">
        <w:rPr>
          <w:b/>
          <w:sz w:val="22"/>
        </w:rPr>
        <w:t xml:space="preserve">. </w:t>
      </w:r>
      <w:r w:rsidRPr="00900BDA">
        <w:rPr>
          <w:sz w:val="22"/>
        </w:rPr>
        <w:t xml:space="preserve"> </w:t>
      </w:r>
    </w:p>
    <w:p w:rsidR="00F362DE" w:rsidRDefault="00F362DE" w:rsidP="00F362DE">
      <w:pPr>
        <w:tabs>
          <w:tab w:val="left" w:pos="-1440"/>
        </w:tabs>
        <w:rPr>
          <w:b/>
          <w:sz w:val="22"/>
          <w:u w:val="single"/>
        </w:rPr>
      </w:pPr>
    </w:p>
    <w:p w:rsidR="00F362DE" w:rsidRPr="00516909" w:rsidRDefault="00F362DE" w:rsidP="00F362DE">
      <w:pPr>
        <w:numPr>
          <w:ilvl w:val="0"/>
          <w:numId w:val="13"/>
        </w:numPr>
        <w:tabs>
          <w:tab w:val="left" w:pos="-1440"/>
        </w:tabs>
        <w:rPr>
          <w:b/>
          <w:sz w:val="22"/>
        </w:rPr>
      </w:pPr>
      <w:r w:rsidRPr="00516909">
        <w:rPr>
          <w:b/>
          <w:sz w:val="22"/>
        </w:rPr>
        <w:t>EXTRA CREDIT</w:t>
      </w:r>
      <w:r w:rsidRPr="00516909">
        <w:rPr>
          <w:sz w:val="22"/>
        </w:rPr>
        <w:t xml:space="preserve">: </w:t>
      </w:r>
      <w:r w:rsidRPr="007A01AB">
        <w:rPr>
          <w:sz w:val="22"/>
          <w:szCs w:val="22"/>
        </w:rPr>
        <w:t>The</w:t>
      </w:r>
      <w:r>
        <w:rPr>
          <w:sz w:val="22"/>
          <w:szCs w:val="22"/>
        </w:rPr>
        <w:t>re</w:t>
      </w:r>
      <w:r w:rsidRPr="007A01AB">
        <w:rPr>
          <w:sz w:val="22"/>
          <w:szCs w:val="22"/>
        </w:rPr>
        <w:t xml:space="preserve"> </w:t>
      </w:r>
      <w:r>
        <w:rPr>
          <w:sz w:val="22"/>
          <w:szCs w:val="22"/>
        </w:rPr>
        <w:t>will be two extra credit options.</w:t>
      </w:r>
      <w:r w:rsidRPr="007A01AB">
        <w:rPr>
          <w:sz w:val="22"/>
          <w:szCs w:val="22"/>
        </w:rPr>
        <w:t xml:space="preserve"> </w:t>
      </w:r>
      <w:r>
        <w:rPr>
          <w:sz w:val="22"/>
          <w:szCs w:val="22"/>
        </w:rPr>
        <w:t>One option</w:t>
      </w:r>
      <w:r w:rsidRPr="007A01AB">
        <w:rPr>
          <w:sz w:val="22"/>
          <w:szCs w:val="22"/>
        </w:rPr>
        <w:t xml:space="preserve"> is documentation of having donated a</w:t>
      </w:r>
      <w:r>
        <w:rPr>
          <w:sz w:val="22"/>
          <w:szCs w:val="22"/>
        </w:rPr>
        <w:t xml:space="preserve"> unit of blood during the semester</w:t>
      </w:r>
      <w:r w:rsidRPr="007A01AB">
        <w:rPr>
          <w:sz w:val="22"/>
          <w:szCs w:val="22"/>
        </w:rPr>
        <w:t xml:space="preserve">. If </w:t>
      </w:r>
      <w:r>
        <w:rPr>
          <w:sz w:val="22"/>
          <w:szCs w:val="22"/>
        </w:rPr>
        <w:t>unable to donate, an alternative option</w:t>
      </w:r>
      <w:r w:rsidRPr="007A01AB">
        <w:rPr>
          <w:sz w:val="22"/>
          <w:szCs w:val="22"/>
        </w:rPr>
        <w:t xml:space="preserve"> will be made available</w:t>
      </w:r>
      <w:r>
        <w:rPr>
          <w:sz w:val="22"/>
          <w:szCs w:val="22"/>
        </w:rPr>
        <w:t xml:space="preserve"> , but must be cleared with your instructor (i.e., volunteering at a local charity or non-profit organization – 4 hours)</w:t>
      </w:r>
      <w:r w:rsidRPr="007A01AB">
        <w:rPr>
          <w:sz w:val="22"/>
          <w:szCs w:val="22"/>
        </w:rPr>
        <w:t>.</w:t>
      </w:r>
    </w:p>
    <w:p w:rsidR="003B1411" w:rsidRDefault="003B1411" w:rsidP="003B1411">
      <w:pPr>
        <w:rPr>
          <w:b/>
          <w:sz w:val="22"/>
        </w:rPr>
      </w:pPr>
    </w:p>
    <w:p w:rsidR="003B1411" w:rsidRPr="00062C15" w:rsidRDefault="00F362DE" w:rsidP="003B1411">
      <w:pPr>
        <w:rPr>
          <w:b/>
          <w:sz w:val="22"/>
        </w:rPr>
      </w:pPr>
      <w:r>
        <w:rPr>
          <w:b/>
          <w:bCs/>
          <w:sz w:val="22"/>
        </w:rPr>
        <w:t xml:space="preserve">L. </w:t>
      </w:r>
      <w:r w:rsidR="003B1411">
        <w:rPr>
          <w:sz w:val="22"/>
        </w:rPr>
        <w:t xml:space="preserve">  </w:t>
      </w:r>
      <w:r w:rsidR="003B1411">
        <w:rPr>
          <w:b/>
          <w:sz w:val="22"/>
        </w:rPr>
        <w:t xml:space="preserve">Examination 1: </w:t>
      </w:r>
      <w:r w:rsidR="003B1411">
        <w:rPr>
          <w:b/>
          <w:i/>
          <w:iCs/>
          <w:sz w:val="22"/>
        </w:rPr>
        <w:t>Chapters  1, 3, 4-6</w:t>
      </w:r>
      <w:r w:rsidR="003B1411">
        <w:rPr>
          <w:b/>
          <w:sz w:val="22"/>
        </w:rPr>
        <w:tab/>
      </w:r>
      <w:r w:rsidR="003B1411">
        <w:rPr>
          <w:b/>
          <w:sz w:val="22"/>
        </w:rPr>
        <w:tab/>
      </w:r>
      <w:r w:rsidR="003B1411">
        <w:rPr>
          <w:b/>
          <w:sz w:val="22"/>
          <w:u w:val="single"/>
        </w:rPr>
        <w:t>February 18, 2015</w:t>
      </w:r>
      <w:r w:rsidR="003B1411">
        <w:rPr>
          <w:b/>
          <w:i/>
          <w:sz w:val="22"/>
        </w:rPr>
        <w:t xml:space="preserve"> </w:t>
      </w:r>
    </w:p>
    <w:p w:rsidR="003B1411" w:rsidRDefault="003B1411" w:rsidP="003B1411">
      <w:pPr>
        <w:rPr>
          <w:b/>
          <w:sz w:val="22"/>
        </w:rPr>
      </w:pPr>
      <w:r>
        <w:rPr>
          <w:b/>
          <w:sz w:val="22"/>
        </w:rPr>
        <w:t xml:space="preserve">      </w:t>
      </w:r>
      <w:r w:rsidR="00F362DE">
        <w:rPr>
          <w:b/>
          <w:sz w:val="22"/>
        </w:rPr>
        <w:t xml:space="preserve"> </w:t>
      </w:r>
      <w:r>
        <w:rPr>
          <w:b/>
          <w:sz w:val="22"/>
        </w:rPr>
        <w:t xml:space="preserve">Examination 2: </w:t>
      </w:r>
      <w:r>
        <w:rPr>
          <w:b/>
          <w:i/>
          <w:iCs/>
          <w:sz w:val="22"/>
        </w:rPr>
        <w:t>Chapters  7-12</w:t>
      </w:r>
      <w:r>
        <w:rPr>
          <w:b/>
          <w:sz w:val="22"/>
        </w:rPr>
        <w:tab/>
      </w:r>
      <w:r>
        <w:rPr>
          <w:b/>
          <w:sz w:val="22"/>
        </w:rPr>
        <w:tab/>
      </w:r>
      <w:r>
        <w:rPr>
          <w:b/>
          <w:sz w:val="22"/>
          <w:u w:val="single"/>
        </w:rPr>
        <w:t>April 8, 2015</w:t>
      </w:r>
    </w:p>
    <w:p w:rsidR="003B1411" w:rsidRDefault="003B1411" w:rsidP="003B1411">
      <w:pPr>
        <w:ind w:left="2160" w:hanging="2160"/>
        <w:rPr>
          <w:b/>
          <w:i/>
          <w:sz w:val="22"/>
        </w:rPr>
      </w:pPr>
      <w:r>
        <w:rPr>
          <w:b/>
          <w:sz w:val="22"/>
        </w:rPr>
        <w:t xml:space="preserve">      </w:t>
      </w:r>
      <w:r w:rsidR="00F362DE">
        <w:rPr>
          <w:b/>
          <w:sz w:val="22"/>
        </w:rPr>
        <w:t xml:space="preserve"> </w:t>
      </w:r>
      <w:r>
        <w:rPr>
          <w:b/>
          <w:sz w:val="22"/>
        </w:rPr>
        <w:t xml:space="preserve">Examination 3: </w:t>
      </w:r>
      <w:r>
        <w:rPr>
          <w:b/>
          <w:i/>
          <w:iCs/>
          <w:sz w:val="22"/>
        </w:rPr>
        <w:t>Chapters  13-16, 18-19</w:t>
      </w:r>
      <w:r>
        <w:rPr>
          <w:b/>
          <w:sz w:val="22"/>
        </w:rPr>
        <w:tab/>
      </w:r>
      <w:r>
        <w:rPr>
          <w:b/>
          <w:sz w:val="22"/>
          <w:u w:val="single"/>
        </w:rPr>
        <w:t>May 13, 2015</w:t>
      </w:r>
      <w:r w:rsidR="00E63FDE" w:rsidRPr="00E63FDE">
        <w:rPr>
          <w:b/>
          <w:sz w:val="22"/>
        </w:rPr>
        <w:t xml:space="preserve">  </w:t>
      </w:r>
      <w:r w:rsidR="00E63FDE">
        <w:rPr>
          <w:b/>
          <w:sz w:val="22"/>
        </w:rPr>
        <w:t>(</w:t>
      </w:r>
      <w:r w:rsidR="00E63FDE" w:rsidRPr="00E63FDE">
        <w:rPr>
          <w:b/>
          <w:sz w:val="22"/>
        </w:rPr>
        <w:t>2:00 p. m.</w:t>
      </w:r>
      <w:r w:rsidR="00E63FDE">
        <w:rPr>
          <w:b/>
          <w:sz w:val="22"/>
        </w:rPr>
        <w:t>)</w:t>
      </w:r>
    </w:p>
    <w:p w:rsidR="003B1411" w:rsidRDefault="003B1411" w:rsidP="003B1411">
      <w:pPr>
        <w:ind w:left="2160" w:hanging="2160"/>
        <w:rPr>
          <w:b/>
          <w:sz w:val="22"/>
        </w:rPr>
      </w:pPr>
    </w:p>
    <w:p w:rsidR="003B1411" w:rsidRDefault="003B1411" w:rsidP="003B1411">
      <w:pPr>
        <w:tabs>
          <w:tab w:val="left" w:pos="1800"/>
        </w:tabs>
        <w:ind w:left="1170"/>
        <w:rPr>
          <w:i/>
        </w:rPr>
      </w:pPr>
      <w:r>
        <w:rPr>
          <w:i/>
        </w:rPr>
        <w:t xml:space="preserve"> </w:t>
      </w:r>
      <w:r w:rsidRPr="002A12E5">
        <w:rPr>
          <w:i/>
        </w:rPr>
        <w:t>(</w:t>
      </w:r>
      <w:r>
        <w:rPr>
          <w:i/>
        </w:rPr>
        <w:t xml:space="preserve">Extra credit points are added to each exam for which the student has perfect attendance, PLUS blood donation or volunteer points </w:t>
      </w:r>
      <w:r w:rsidRPr="002A12E5">
        <w:rPr>
          <w:i/>
        </w:rPr>
        <w:t>will be added</w:t>
      </w:r>
      <w:r>
        <w:rPr>
          <w:i/>
        </w:rPr>
        <w:t xml:space="preserve"> to your score for Exam # 3)</w:t>
      </w:r>
    </w:p>
    <w:p w:rsidR="003B1411" w:rsidRPr="001E267F" w:rsidRDefault="003B1411" w:rsidP="003B1411">
      <w:pPr>
        <w:tabs>
          <w:tab w:val="left" w:pos="1800"/>
        </w:tabs>
        <w:ind w:left="1170"/>
        <w:rPr>
          <w:b/>
          <w:sz w:val="22"/>
          <w:u w:val="single"/>
        </w:rPr>
      </w:pPr>
    </w:p>
    <w:p w:rsidR="000B2E11" w:rsidRDefault="00F362DE">
      <w:pPr>
        <w:pStyle w:val="Heading2"/>
      </w:pPr>
      <w:r>
        <w:t>M</w:t>
      </w:r>
      <w:r w:rsidR="002048CD">
        <w:t xml:space="preserve">.   </w:t>
      </w:r>
      <w:r w:rsidR="000B2E11">
        <w:rPr>
          <w:u w:val="single"/>
        </w:rPr>
        <w:t>GRADING SCALE</w:t>
      </w:r>
    </w:p>
    <w:p w:rsidR="000B2E11" w:rsidRDefault="000B2E11">
      <w:pPr>
        <w:rPr>
          <w:sz w:val="22"/>
        </w:rPr>
      </w:pPr>
    </w:p>
    <w:p w:rsidR="000B2E11" w:rsidRDefault="000B2E11" w:rsidP="002048CD">
      <w:pPr>
        <w:ind w:firstLine="720"/>
        <w:jc w:val="center"/>
        <w:rPr>
          <w:sz w:val="22"/>
        </w:rPr>
      </w:pPr>
      <w:r>
        <w:rPr>
          <w:sz w:val="22"/>
        </w:rPr>
        <w:t>A = 90-100%    B = 80-89%    C = 70-79%    D = 60-69</w:t>
      </w:r>
      <w:r w:rsidR="002048CD">
        <w:rPr>
          <w:sz w:val="22"/>
        </w:rPr>
        <w:t>%</w:t>
      </w:r>
      <w:r>
        <w:rPr>
          <w:sz w:val="22"/>
        </w:rPr>
        <w:t xml:space="preserve">   F = below 60%</w:t>
      </w:r>
    </w:p>
    <w:p w:rsidR="000B2E11" w:rsidRDefault="000B2E11">
      <w:pPr>
        <w:rPr>
          <w:b/>
          <w:sz w:val="22"/>
        </w:rPr>
      </w:pPr>
    </w:p>
    <w:p w:rsidR="002048CD" w:rsidRPr="00F362DE" w:rsidRDefault="007F34D4" w:rsidP="000B2E11">
      <w:pPr>
        <w:rPr>
          <w:b/>
          <w:sz w:val="22"/>
        </w:rPr>
      </w:pPr>
      <w:r>
        <w:rPr>
          <w:b/>
          <w:sz w:val="22"/>
        </w:rPr>
        <w:t xml:space="preserve">*  </w:t>
      </w:r>
      <w:r w:rsidR="000B2E11">
        <w:rPr>
          <w:b/>
          <w:sz w:val="22"/>
        </w:rPr>
        <w:t xml:space="preserve">Enrolling in and attending this course may potentially expose you to sexually explicit material (video clips, images, etc.).  If you are unwilling to be exposed to such information and material, this course is not for you. BY REMAINING IN THIS COURSE, YOU AGREE THAT THIS IS AND WILL NOT </w:t>
      </w:r>
      <w:r w:rsidR="0059063E" w:rsidRPr="0059063E">
        <w:rPr>
          <w:b/>
          <w:sz w:val="22"/>
        </w:rPr>
        <w:t>CREATE</w:t>
      </w:r>
      <w:r w:rsidR="00AF675A">
        <w:rPr>
          <w:b/>
          <w:sz w:val="22"/>
        </w:rPr>
        <w:t xml:space="preserve"> AN ISSUE OR A PROBLEM</w:t>
      </w:r>
      <w:r w:rsidR="000B2E11">
        <w:rPr>
          <w:b/>
          <w:sz w:val="22"/>
        </w:rPr>
        <w:t>.</w:t>
      </w:r>
    </w:p>
    <w:p w:rsidR="009D3C9D" w:rsidRDefault="009D3C9D" w:rsidP="000B2E11">
      <w:pPr>
        <w:rPr>
          <w:sz w:val="22"/>
        </w:rPr>
      </w:pPr>
    </w:p>
    <w:p w:rsidR="000B2E11" w:rsidRDefault="000B2E11" w:rsidP="0069262A">
      <w:pPr>
        <w:ind w:left="9360" w:hanging="720"/>
        <w:rPr>
          <w:sz w:val="22"/>
        </w:rPr>
      </w:pPr>
      <w:r>
        <w:rPr>
          <w:sz w:val="22"/>
        </w:rPr>
        <w:lastRenderedPageBreak/>
        <w:t>Page 4</w:t>
      </w:r>
    </w:p>
    <w:p w:rsidR="0069262A" w:rsidRPr="0069262A" w:rsidRDefault="0069262A" w:rsidP="0069262A">
      <w:pPr>
        <w:ind w:left="9360" w:hanging="720"/>
        <w:rPr>
          <w:sz w:val="22"/>
        </w:rPr>
      </w:pPr>
    </w:p>
    <w:p w:rsidR="000B2E11" w:rsidRDefault="00AE4BAF">
      <w:pPr>
        <w:jc w:val="center"/>
        <w:outlineLvl w:val="0"/>
        <w:rPr>
          <w:rFonts w:ascii="Arial" w:hAnsi="Arial" w:cs="Arial"/>
          <w:b/>
          <w:bCs/>
        </w:rPr>
      </w:pPr>
      <w:r>
        <w:rPr>
          <w:rFonts w:ascii="Arial" w:hAnsi="Arial" w:cs="Arial"/>
          <w:b/>
          <w:bCs/>
        </w:rPr>
        <w:t xml:space="preserve">TENTATIVE </w:t>
      </w:r>
      <w:r w:rsidR="0069262A">
        <w:rPr>
          <w:rFonts w:ascii="Arial" w:hAnsi="Arial" w:cs="Arial"/>
          <w:b/>
          <w:bCs/>
        </w:rPr>
        <w:t>Fall,</w:t>
      </w:r>
      <w:r>
        <w:rPr>
          <w:rFonts w:ascii="Arial" w:hAnsi="Arial" w:cs="Arial"/>
          <w:b/>
          <w:bCs/>
        </w:rPr>
        <w:t xml:space="preserve"> 2013</w:t>
      </w:r>
      <w:r w:rsidR="000B2E11">
        <w:rPr>
          <w:rFonts w:ascii="Arial" w:hAnsi="Arial" w:cs="Arial"/>
          <w:b/>
          <w:bCs/>
        </w:rPr>
        <w:t xml:space="preserve"> SCHEDULE (subject to change, </w:t>
      </w:r>
      <w:r w:rsidR="000B2E11">
        <w:rPr>
          <w:rFonts w:ascii="Arial" w:hAnsi="Arial" w:cs="Arial"/>
          <w:b/>
          <w:bCs/>
          <w:i/>
          <w:iCs/>
        </w:rPr>
        <w:t xml:space="preserve">except </w:t>
      </w:r>
      <w:r w:rsidR="000B2E11">
        <w:rPr>
          <w:rFonts w:ascii="Arial" w:hAnsi="Arial" w:cs="Arial"/>
          <w:b/>
          <w:bCs/>
        </w:rPr>
        <w:t>exam dates)</w:t>
      </w:r>
    </w:p>
    <w:p w:rsidR="00E63FDE" w:rsidRDefault="00E63FDE">
      <w:pPr>
        <w:jc w:val="center"/>
        <w:outlineLvl w:val="0"/>
        <w:rPr>
          <w:rFonts w:ascii="Arial" w:hAnsi="Arial" w:cs="Arial"/>
          <w:b/>
          <w:bCs/>
        </w:rPr>
      </w:pPr>
    </w:p>
    <w:p w:rsidR="000B2E11" w:rsidRDefault="000B2E11">
      <w:pPr>
        <w:rPr>
          <w:rFonts w:ascii="Arial" w:hAnsi="Arial" w:cs="Arial"/>
        </w:rPr>
      </w:pP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7"/>
        <w:gridCol w:w="5563"/>
        <w:gridCol w:w="3870"/>
      </w:tblGrid>
      <w:tr w:rsidR="000B2E11" w:rsidTr="00BE7F46">
        <w:trPr>
          <w:trHeight w:val="350"/>
        </w:trPr>
        <w:tc>
          <w:tcPr>
            <w:tcW w:w="1457" w:type="dxa"/>
            <w:shd w:val="clear" w:color="auto" w:fill="auto"/>
          </w:tcPr>
          <w:p w:rsidR="000B2E11" w:rsidRPr="00680A5E" w:rsidRDefault="002C4060" w:rsidP="002C4060">
            <w:pPr>
              <w:rPr>
                <w:rFonts w:ascii="Arial" w:hAnsi="Arial" w:cs="Arial"/>
                <w:sz w:val="22"/>
                <w:szCs w:val="22"/>
              </w:rPr>
            </w:pPr>
            <w:r>
              <w:rPr>
                <w:rFonts w:ascii="Arial" w:hAnsi="Arial" w:cs="Arial"/>
                <w:b/>
                <w:bCs/>
                <w:sz w:val="22"/>
                <w:szCs w:val="22"/>
              </w:rPr>
              <w:t>January</w:t>
            </w:r>
            <w:r w:rsidR="003D50D9" w:rsidRPr="00680A5E">
              <w:rPr>
                <w:rFonts w:ascii="Arial" w:hAnsi="Arial" w:cs="Arial"/>
                <w:b/>
                <w:bCs/>
                <w:sz w:val="22"/>
                <w:szCs w:val="22"/>
              </w:rPr>
              <w:t xml:space="preserve"> </w:t>
            </w:r>
          </w:p>
        </w:tc>
        <w:tc>
          <w:tcPr>
            <w:tcW w:w="5563" w:type="dxa"/>
            <w:shd w:val="clear" w:color="auto" w:fill="auto"/>
          </w:tcPr>
          <w:p w:rsidR="000B2E11" w:rsidRDefault="003B1411">
            <w:pPr>
              <w:rPr>
                <w:rFonts w:ascii="Arial" w:hAnsi="Arial" w:cs="Arial"/>
                <w:sz w:val="22"/>
                <w:szCs w:val="22"/>
              </w:rPr>
            </w:pPr>
            <w:r>
              <w:rPr>
                <w:rFonts w:ascii="Arial" w:hAnsi="Arial" w:cs="Arial"/>
                <w:bCs/>
                <w:sz w:val="22"/>
                <w:szCs w:val="22"/>
              </w:rPr>
              <w:t>21</w:t>
            </w:r>
            <w:r w:rsidR="003D50D9" w:rsidRPr="00680A5E">
              <w:rPr>
                <w:rFonts w:ascii="Arial" w:hAnsi="Arial" w:cs="Arial"/>
                <w:b/>
                <w:bCs/>
                <w:sz w:val="22"/>
                <w:szCs w:val="22"/>
              </w:rPr>
              <w:t xml:space="preserve"> </w:t>
            </w:r>
            <w:r w:rsidR="00873D19">
              <w:rPr>
                <w:rFonts w:ascii="Arial" w:hAnsi="Arial" w:cs="Arial"/>
                <w:b/>
                <w:bCs/>
                <w:sz w:val="22"/>
                <w:szCs w:val="22"/>
              </w:rPr>
              <w:t xml:space="preserve"> </w:t>
            </w:r>
            <w:r w:rsidR="000B2E11" w:rsidRPr="00680A5E">
              <w:rPr>
                <w:rFonts w:ascii="Arial" w:hAnsi="Arial" w:cs="Arial"/>
                <w:sz w:val="22"/>
                <w:szCs w:val="22"/>
              </w:rPr>
              <w:t>Course Introduction</w:t>
            </w:r>
          </w:p>
          <w:p w:rsidR="009D3C9D" w:rsidRPr="00680A5E" w:rsidRDefault="009D3C9D">
            <w:pPr>
              <w:rPr>
                <w:rFonts w:ascii="Arial" w:hAnsi="Arial" w:cs="Arial"/>
                <w:sz w:val="22"/>
                <w:szCs w:val="22"/>
              </w:rPr>
            </w:pPr>
            <w:r>
              <w:rPr>
                <w:rFonts w:ascii="Arial" w:hAnsi="Arial" w:cs="Arial"/>
                <w:sz w:val="22"/>
                <w:szCs w:val="22"/>
              </w:rPr>
              <w:t xml:space="preserve">     </w:t>
            </w:r>
            <w:r w:rsidR="00873D19">
              <w:rPr>
                <w:rFonts w:ascii="Arial" w:hAnsi="Arial" w:cs="Arial"/>
                <w:sz w:val="22"/>
                <w:szCs w:val="22"/>
              </w:rPr>
              <w:t xml:space="preserve"> </w:t>
            </w:r>
            <w:r w:rsidRPr="00680A5E">
              <w:rPr>
                <w:rFonts w:ascii="Arial" w:hAnsi="Arial" w:cs="Arial"/>
                <w:sz w:val="22"/>
                <w:szCs w:val="22"/>
              </w:rPr>
              <w:t>What is Human Sexuality?</w:t>
            </w:r>
          </w:p>
        </w:tc>
        <w:tc>
          <w:tcPr>
            <w:tcW w:w="3870" w:type="dxa"/>
            <w:shd w:val="clear" w:color="auto" w:fill="auto"/>
          </w:tcPr>
          <w:p w:rsidR="000B2E11" w:rsidRPr="00680A5E" w:rsidRDefault="000B2E11">
            <w:pPr>
              <w:rPr>
                <w:rFonts w:ascii="Arial" w:hAnsi="Arial" w:cs="Arial"/>
                <w:sz w:val="22"/>
                <w:szCs w:val="22"/>
              </w:rPr>
            </w:pPr>
            <w:r w:rsidRPr="00680A5E">
              <w:rPr>
                <w:rFonts w:ascii="Arial" w:hAnsi="Arial" w:cs="Arial"/>
                <w:sz w:val="22"/>
                <w:szCs w:val="22"/>
              </w:rPr>
              <w:t>Pre - Quiz, Ice Breaker</w:t>
            </w:r>
          </w:p>
        </w:tc>
      </w:tr>
      <w:tr w:rsidR="000B2E11" w:rsidTr="00BE7F46">
        <w:trPr>
          <w:trHeight w:val="395"/>
        </w:trPr>
        <w:tc>
          <w:tcPr>
            <w:tcW w:w="10890" w:type="dxa"/>
            <w:gridSpan w:val="3"/>
            <w:shd w:val="clear" w:color="auto" w:fill="auto"/>
          </w:tcPr>
          <w:p w:rsidR="000B2E11" w:rsidRPr="00680A5E" w:rsidRDefault="000B2E11">
            <w:pPr>
              <w:rPr>
                <w:rFonts w:ascii="Arial" w:hAnsi="Arial" w:cs="Arial"/>
                <w:sz w:val="22"/>
                <w:szCs w:val="22"/>
              </w:rPr>
            </w:pPr>
          </w:p>
        </w:tc>
      </w:tr>
      <w:tr w:rsidR="000B2E11" w:rsidTr="00BE7F46">
        <w:tc>
          <w:tcPr>
            <w:tcW w:w="1457" w:type="dxa"/>
            <w:shd w:val="clear" w:color="auto" w:fill="auto"/>
          </w:tcPr>
          <w:p w:rsidR="000B2E11" w:rsidRPr="00680A5E" w:rsidRDefault="002C4060">
            <w:pPr>
              <w:jc w:val="center"/>
              <w:rPr>
                <w:rFonts w:ascii="Arial" w:hAnsi="Arial" w:cs="Arial"/>
                <w:sz w:val="22"/>
                <w:szCs w:val="22"/>
              </w:rPr>
            </w:pPr>
            <w:r>
              <w:rPr>
                <w:rFonts w:ascii="Arial" w:hAnsi="Arial" w:cs="Arial"/>
                <w:b/>
                <w:sz w:val="22"/>
                <w:szCs w:val="22"/>
              </w:rPr>
              <w:t xml:space="preserve"> </w:t>
            </w:r>
          </w:p>
        </w:tc>
        <w:tc>
          <w:tcPr>
            <w:tcW w:w="5563" w:type="dxa"/>
            <w:shd w:val="clear" w:color="auto" w:fill="auto"/>
          </w:tcPr>
          <w:p w:rsidR="000B2E11" w:rsidRPr="00680A5E" w:rsidRDefault="000B2E11" w:rsidP="00873D19">
            <w:pPr>
              <w:rPr>
                <w:rFonts w:ascii="Arial" w:hAnsi="Arial" w:cs="Arial"/>
                <w:sz w:val="22"/>
                <w:szCs w:val="22"/>
              </w:rPr>
            </w:pPr>
            <w:r w:rsidRPr="00680A5E">
              <w:rPr>
                <w:rFonts w:ascii="Arial" w:hAnsi="Arial" w:cs="Arial"/>
                <w:sz w:val="22"/>
                <w:szCs w:val="22"/>
              </w:rPr>
              <w:t xml:space="preserve"> </w:t>
            </w:r>
            <w:r w:rsidR="003B1411">
              <w:rPr>
                <w:rFonts w:ascii="Arial" w:hAnsi="Arial" w:cs="Arial"/>
                <w:sz w:val="22"/>
                <w:szCs w:val="22"/>
              </w:rPr>
              <w:t>28</w:t>
            </w:r>
            <w:r w:rsidRPr="00680A5E">
              <w:rPr>
                <w:rFonts w:ascii="Arial" w:hAnsi="Arial" w:cs="Arial"/>
                <w:sz w:val="22"/>
                <w:szCs w:val="22"/>
              </w:rPr>
              <w:t xml:space="preserve"> </w:t>
            </w:r>
            <w:r w:rsidR="003D50D9" w:rsidRPr="00680A5E">
              <w:rPr>
                <w:rFonts w:ascii="Arial" w:hAnsi="Arial" w:cs="Arial"/>
                <w:sz w:val="22"/>
                <w:szCs w:val="22"/>
              </w:rPr>
              <w:t xml:space="preserve"> </w:t>
            </w:r>
            <w:r w:rsidR="00873D19">
              <w:rPr>
                <w:rFonts w:ascii="Arial" w:hAnsi="Arial" w:cs="Arial"/>
                <w:sz w:val="22"/>
                <w:szCs w:val="22"/>
              </w:rPr>
              <w:t xml:space="preserve">continued </w:t>
            </w:r>
          </w:p>
        </w:tc>
        <w:tc>
          <w:tcPr>
            <w:tcW w:w="3870" w:type="dxa"/>
            <w:shd w:val="clear" w:color="auto" w:fill="auto"/>
          </w:tcPr>
          <w:p w:rsidR="000B2E11" w:rsidRPr="00680A5E" w:rsidRDefault="000B2E11">
            <w:pPr>
              <w:rPr>
                <w:rFonts w:ascii="Arial" w:hAnsi="Arial" w:cs="Arial"/>
                <w:sz w:val="22"/>
                <w:szCs w:val="22"/>
              </w:rPr>
            </w:pPr>
          </w:p>
        </w:tc>
      </w:tr>
      <w:tr w:rsidR="000B2E11" w:rsidTr="00BE7F46">
        <w:tc>
          <w:tcPr>
            <w:tcW w:w="1457" w:type="dxa"/>
            <w:shd w:val="clear" w:color="auto" w:fill="auto"/>
          </w:tcPr>
          <w:p w:rsidR="000B2E11" w:rsidRPr="00680A5E" w:rsidRDefault="000B2E11">
            <w:pPr>
              <w:rPr>
                <w:rFonts w:ascii="Arial" w:hAnsi="Arial" w:cs="Arial"/>
                <w:sz w:val="22"/>
                <w:szCs w:val="22"/>
              </w:rPr>
            </w:pPr>
          </w:p>
        </w:tc>
        <w:tc>
          <w:tcPr>
            <w:tcW w:w="5563" w:type="dxa"/>
            <w:shd w:val="clear" w:color="auto" w:fill="auto"/>
          </w:tcPr>
          <w:p w:rsidR="000B2E11" w:rsidRPr="00680A5E" w:rsidRDefault="00C32745" w:rsidP="00034A6D">
            <w:pPr>
              <w:rPr>
                <w:rFonts w:ascii="Arial" w:hAnsi="Arial" w:cs="Arial"/>
                <w:sz w:val="22"/>
                <w:szCs w:val="22"/>
              </w:rPr>
            </w:pPr>
            <w:r>
              <w:rPr>
                <w:rFonts w:ascii="Arial" w:hAnsi="Arial" w:cs="Arial"/>
                <w:sz w:val="22"/>
                <w:szCs w:val="22"/>
              </w:rPr>
              <w:t xml:space="preserve"> </w:t>
            </w:r>
            <w:r w:rsidR="003D50D9" w:rsidRPr="00680A5E">
              <w:rPr>
                <w:rFonts w:ascii="Arial" w:hAnsi="Arial" w:cs="Arial"/>
                <w:sz w:val="22"/>
                <w:szCs w:val="22"/>
              </w:rPr>
              <w:t xml:space="preserve"> </w:t>
            </w:r>
            <w:r>
              <w:rPr>
                <w:rFonts w:ascii="Arial" w:hAnsi="Arial" w:cs="Arial"/>
                <w:sz w:val="22"/>
                <w:szCs w:val="22"/>
              </w:rPr>
              <w:t xml:space="preserve">   </w:t>
            </w:r>
            <w:r w:rsidR="000B2E11" w:rsidRPr="00680A5E">
              <w:rPr>
                <w:rFonts w:ascii="Arial" w:hAnsi="Arial" w:cs="Arial"/>
                <w:sz w:val="22"/>
                <w:szCs w:val="22"/>
              </w:rPr>
              <w:t>Male Sexual Anatomy</w:t>
            </w:r>
            <w:r w:rsidR="00034A6D" w:rsidRPr="00680A5E">
              <w:rPr>
                <w:rFonts w:ascii="Arial" w:hAnsi="Arial" w:cs="Arial"/>
                <w:sz w:val="22"/>
                <w:szCs w:val="22"/>
              </w:rPr>
              <w:t xml:space="preserve">   </w:t>
            </w:r>
          </w:p>
        </w:tc>
        <w:tc>
          <w:tcPr>
            <w:tcW w:w="3870" w:type="dxa"/>
            <w:shd w:val="clear" w:color="auto" w:fill="auto"/>
          </w:tcPr>
          <w:p w:rsidR="000B2E11" w:rsidRPr="00680A5E" w:rsidRDefault="000B2E11">
            <w:pPr>
              <w:rPr>
                <w:rFonts w:ascii="Arial" w:hAnsi="Arial" w:cs="Arial"/>
                <w:sz w:val="22"/>
                <w:szCs w:val="22"/>
              </w:rPr>
            </w:pPr>
          </w:p>
        </w:tc>
      </w:tr>
      <w:tr w:rsidR="000B2E11" w:rsidTr="00BE7F46">
        <w:tc>
          <w:tcPr>
            <w:tcW w:w="1457" w:type="dxa"/>
            <w:shd w:val="clear" w:color="auto" w:fill="auto"/>
          </w:tcPr>
          <w:p w:rsidR="000B2E11" w:rsidRPr="00680A5E" w:rsidRDefault="000B2E11">
            <w:pPr>
              <w:rPr>
                <w:rFonts w:ascii="Arial" w:hAnsi="Arial" w:cs="Arial"/>
                <w:sz w:val="22"/>
                <w:szCs w:val="22"/>
              </w:rPr>
            </w:pPr>
          </w:p>
        </w:tc>
        <w:tc>
          <w:tcPr>
            <w:tcW w:w="5563" w:type="dxa"/>
            <w:shd w:val="clear" w:color="auto" w:fill="auto"/>
          </w:tcPr>
          <w:p w:rsidR="000B2E11" w:rsidRPr="00680A5E" w:rsidRDefault="000B2E11">
            <w:pPr>
              <w:rPr>
                <w:rFonts w:ascii="Arial" w:hAnsi="Arial" w:cs="Arial"/>
                <w:sz w:val="22"/>
                <w:szCs w:val="22"/>
              </w:rPr>
            </w:pPr>
          </w:p>
        </w:tc>
        <w:tc>
          <w:tcPr>
            <w:tcW w:w="3870" w:type="dxa"/>
            <w:shd w:val="clear" w:color="auto" w:fill="auto"/>
          </w:tcPr>
          <w:p w:rsidR="000B2E11" w:rsidRPr="00680A5E" w:rsidRDefault="000B2E11">
            <w:pPr>
              <w:rPr>
                <w:rFonts w:ascii="Arial" w:hAnsi="Arial" w:cs="Arial"/>
                <w:sz w:val="22"/>
                <w:szCs w:val="22"/>
              </w:rPr>
            </w:pPr>
          </w:p>
        </w:tc>
      </w:tr>
      <w:tr w:rsidR="000B2E11" w:rsidTr="00BE7F46">
        <w:tc>
          <w:tcPr>
            <w:tcW w:w="1457" w:type="dxa"/>
            <w:shd w:val="clear" w:color="auto" w:fill="auto"/>
          </w:tcPr>
          <w:p w:rsidR="000B2E11" w:rsidRPr="00680A5E" w:rsidRDefault="000B2E11">
            <w:pPr>
              <w:rPr>
                <w:rFonts w:ascii="Arial" w:hAnsi="Arial" w:cs="Arial"/>
                <w:sz w:val="22"/>
                <w:szCs w:val="22"/>
              </w:rPr>
            </w:pPr>
          </w:p>
        </w:tc>
        <w:tc>
          <w:tcPr>
            <w:tcW w:w="5563" w:type="dxa"/>
            <w:shd w:val="clear" w:color="auto" w:fill="auto"/>
          </w:tcPr>
          <w:p w:rsidR="000B2E11" w:rsidRPr="00680A5E" w:rsidRDefault="000B2E11" w:rsidP="00C32745">
            <w:pPr>
              <w:rPr>
                <w:rFonts w:ascii="Arial" w:hAnsi="Arial" w:cs="Arial"/>
                <w:sz w:val="22"/>
                <w:szCs w:val="22"/>
              </w:rPr>
            </w:pPr>
            <w:r w:rsidRPr="00680A5E">
              <w:rPr>
                <w:rFonts w:ascii="Arial" w:hAnsi="Arial" w:cs="Arial"/>
                <w:sz w:val="22"/>
                <w:szCs w:val="22"/>
              </w:rPr>
              <w:t xml:space="preserve">  </w:t>
            </w:r>
            <w:r w:rsidR="003D50D9" w:rsidRPr="00680A5E">
              <w:rPr>
                <w:rFonts w:ascii="Arial" w:hAnsi="Arial" w:cs="Arial"/>
                <w:sz w:val="22"/>
                <w:szCs w:val="22"/>
              </w:rPr>
              <w:t xml:space="preserve"> </w:t>
            </w:r>
          </w:p>
        </w:tc>
        <w:tc>
          <w:tcPr>
            <w:tcW w:w="3870" w:type="dxa"/>
            <w:shd w:val="clear" w:color="auto" w:fill="auto"/>
          </w:tcPr>
          <w:p w:rsidR="000B2E11" w:rsidRPr="00680A5E" w:rsidRDefault="00374528">
            <w:pPr>
              <w:rPr>
                <w:rFonts w:ascii="Arial" w:hAnsi="Arial" w:cs="Arial"/>
                <w:sz w:val="22"/>
                <w:szCs w:val="22"/>
              </w:rPr>
            </w:pPr>
            <w:r w:rsidRPr="00680A5E">
              <w:rPr>
                <w:rFonts w:ascii="Arial" w:hAnsi="Arial" w:cs="Arial"/>
                <w:sz w:val="22"/>
                <w:szCs w:val="22"/>
              </w:rPr>
              <w:t>Are college students normal anatomically and physiologically?</w:t>
            </w:r>
          </w:p>
        </w:tc>
      </w:tr>
      <w:tr w:rsidR="003B1411" w:rsidTr="00BE7F46">
        <w:tc>
          <w:tcPr>
            <w:tcW w:w="1457" w:type="dxa"/>
            <w:shd w:val="clear" w:color="auto" w:fill="auto"/>
          </w:tcPr>
          <w:p w:rsidR="003B1411" w:rsidRDefault="003B1411">
            <w:pPr>
              <w:rPr>
                <w:rFonts w:ascii="Arial" w:hAnsi="Arial" w:cs="Arial"/>
                <w:b/>
                <w:bCs/>
                <w:sz w:val="22"/>
                <w:szCs w:val="22"/>
              </w:rPr>
            </w:pPr>
          </w:p>
        </w:tc>
        <w:tc>
          <w:tcPr>
            <w:tcW w:w="5563" w:type="dxa"/>
            <w:shd w:val="clear" w:color="auto" w:fill="auto"/>
          </w:tcPr>
          <w:p w:rsidR="003B1411" w:rsidRPr="00680A5E" w:rsidRDefault="003B1411" w:rsidP="00034A6D">
            <w:pPr>
              <w:rPr>
                <w:rFonts w:ascii="Arial" w:hAnsi="Arial" w:cs="Arial"/>
                <w:sz w:val="22"/>
                <w:szCs w:val="22"/>
              </w:rPr>
            </w:pPr>
          </w:p>
        </w:tc>
        <w:tc>
          <w:tcPr>
            <w:tcW w:w="3870" w:type="dxa"/>
            <w:shd w:val="clear" w:color="auto" w:fill="auto"/>
          </w:tcPr>
          <w:p w:rsidR="003B1411" w:rsidRPr="00680A5E" w:rsidRDefault="003B1411">
            <w:pPr>
              <w:rPr>
                <w:rFonts w:ascii="Arial" w:hAnsi="Arial" w:cs="Arial"/>
                <w:sz w:val="22"/>
                <w:szCs w:val="22"/>
              </w:rPr>
            </w:pPr>
          </w:p>
        </w:tc>
      </w:tr>
      <w:tr w:rsidR="000B2E11" w:rsidTr="00BE7F46">
        <w:tc>
          <w:tcPr>
            <w:tcW w:w="1457" w:type="dxa"/>
            <w:shd w:val="clear" w:color="auto" w:fill="auto"/>
          </w:tcPr>
          <w:p w:rsidR="000B2E11" w:rsidRPr="00680A5E" w:rsidRDefault="003B1411">
            <w:pPr>
              <w:rPr>
                <w:rFonts w:ascii="Arial" w:hAnsi="Arial" w:cs="Arial"/>
                <w:sz w:val="22"/>
                <w:szCs w:val="22"/>
              </w:rPr>
            </w:pPr>
            <w:r>
              <w:rPr>
                <w:rFonts w:ascii="Arial" w:hAnsi="Arial" w:cs="Arial"/>
                <w:b/>
                <w:bCs/>
                <w:sz w:val="22"/>
                <w:szCs w:val="22"/>
              </w:rPr>
              <w:t>February</w:t>
            </w:r>
          </w:p>
        </w:tc>
        <w:tc>
          <w:tcPr>
            <w:tcW w:w="5563" w:type="dxa"/>
            <w:shd w:val="clear" w:color="auto" w:fill="auto"/>
          </w:tcPr>
          <w:p w:rsidR="000B2E11" w:rsidRPr="00680A5E" w:rsidRDefault="003D50D9" w:rsidP="00034A6D">
            <w:pPr>
              <w:rPr>
                <w:rFonts w:ascii="Arial" w:hAnsi="Arial" w:cs="Arial"/>
                <w:sz w:val="22"/>
                <w:szCs w:val="22"/>
              </w:rPr>
            </w:pPr>
            <w:r w:rsidRPr="00680A5E">
              <w:rPr>
                <w:rFonts w:ascii="Arial" w:hAnsi="Arial" w:cs="Arial"/>
                <w:sz w:val="22"/>
                <w:szCs w:val="22"/>
              </w:rPr>
              <w:t xml:space="preserve">  </w:t>
            </w:r>
            <w:r w:rsidR="003B1411">
              <w:rPr>
                <w:rFonts w:ascii="Arial" w:hAnsi="Arial" w:cs="Arial"/>
                <w:sz w:val="22"/>
                <w:szCs w:val="22"/>
              </w:rPr>
              <w:t xml:space="preserve">4 </w:t>
            </w:r>
            <w:r w:rsidR="00034A6D" w:rsidRPr="00680A5E">
              <w:rPr>
                <w:rFonts w:ascii="Arial" w:hAnsi="Arial" w:cs="Arial"/>
                <w:sz w:val="22"/>
                <w:szCs w:val="22"/>
              </w:rPr>
              <w:t>Female Sexual Anatomy</w:t>
            </w:r>
          </w:p>
        </w:tc>
        <w:tc>
          <w:tcPr>
            <w:tcW w:w="3870" w:type="dxa"/>
            <w:shd w:val="clear" w:color="auto" w:fill="auto"/>
          </w:tcPr>
          <w:p w:rsidR="000B2E11" w:rsidRPr="00680A5E" w:rsidRDefault="000B2E11">
            <w:pPr>
              <w:rPr>
                <w:rFonts w:ascii="Arial" w:hAnsi="Arial" w:cs="Arial"/>
                <w:sz w:val="22"/>
                <w:szCs w:val="22"/>
              </w:rPr>
            </w:pPr>
            <w:r w:rsidRPr="00680A5E">
              <w:rPr>
                <w:rFonts w:ascii="Arial" w:hAnsi="Arial" w:cs="Arial"/>
                <w:sz w:val="22"/>
                <w:szCs w:val="22"/>
              </w:rPr>
              <w:t>Quiz</w:t>
            </w:r>
          </w:p>
        </w:tc>
      </w:tr>
      <w:tr w:rsidR="000B2E11" w:rsidTr="00BE7F46">
        <w:tc>
          <w:tcPr>
            <w:tcW w:w="10890" w:type="dxa"/>
            <w:gridSpan w:val="3"/>
            <w:shd w:val="clear" w:color="auto" w:fill="auto"/>
          </w:tcPr>
          <w:p w:rsidR="000B2E11" w:rsidRDefault="000B2E11">
            <w:pPr>
              <w:rPr>
                <w:rFonts w:ascii="Arial" w:hAnsi="Arial" w:cs="Arial"/>
              </w:rPr>
            </w:pPr>
          </w:p>
        </w:tc>
      </w:tr>
      <w:tr w:rsidR="000B2E11" w:rsidRPr="00680A5E" w:rsidTr="00BE7F46">
        <w:tc>
          <w:tcPr>
            <w:tcW w:w="1457" w:type="dxa"/>
            <w:shd w:val="clear" w:color="auto" w:fill="auto"/>
          </w:tcPr>
          <w:p w:rsidR="00B337A5" w:rsidRPr="00680A5E" w:rsidRDefault="00B337A5">
            <w:pPr>
              <w:jc w:val="center"/>
              <w:rPr>
                <w:rFonts w:ascii="Arial" w:hAnsi="Arial" w:cs="Arial"/>
                <w:b/>
                <w:bCs/>
                <w:sz w:val="22"/>
                <w:szCs w:val="22"/>
              </w:rPr>
            </w:pPr>
          </w:p>
          <w:p w:rsidR="00630D9E" w:rsidRDefault="00630D9E" w:rsidP="00630D9E">
            <w:pPr>
              <w:rPr>
                <w:rFonts w:ascii="Arial" w:hAnsi="Arial" w:cs="Arial"/>
                <w:b/>
                <w:bCs/>
                <w:sz w:val="22"/>
                <w:szCs w:val="22"/>
              </w:rPr>
            </w:pPr>
          </w:p>
          <w:p w:rsidR="000B2E11" w:rsidRPr="00680A5E" w:rsidRDefault="000B2E11" w:rsidP="00630D9E">
            <w:pPr>
              <w:rPr>
                <w:rFonts w:ascii="Arial" w:hAnsi="Arial" w:cs="Arial"/>
                <w:sz w:val="22"/>
                <w:szCs w:val="22"/>
              </w:rPr>
            </w:pPr>
          </w:p>
        </w:tc>
        <w:tc>
          <w:tcPr>
            <w:tcW w:w="5563" w:type="dxa"/>
            <w:shd w:val="clear" w:color="auto" w:fill="auto"/>
          </w:tcPr>
          <w:p w:rsidR="003D50D9" w:rsidRPr="00680A5E" w:rsidRDefault="000B2E11">
            <w:pPr>
              <w:rPr>
                <w:rFonts w:ascii="Arial" w:hAnsi="Arial" w:cs="Arial"/>
                <w:sz w:val="22"/>
                <w:szCs w:val="22"/>
              </w:rPr>
            </w:pPr>
            <w:r w:rsidRPr="00680A5E">
              <w:rPr>
                <w:rFonts w:ascii="Arial" w:hAnsi="Arial" w:cs="Arial"/>
                <w:sz w:val="22"/>
                <w:szCs w:val="22"/>
              </w:rPr>
              <w:t xml:space="preserve"> </w:t>
            </w:r>
            <w:r w:rsidR="003B1411">
              <w:rPr>
                <w:rFonts w:ascii="Arial" w:hAnsi="Arial" w:cs="Arial"/>
                <w:sz w:val="22"/>
                <w:szCs w:val="22"/>
              </w:rPr>
              <w:t>11</w:t>
            </w:r>
            <w:r w:rsidR="0086428D">
              <w:rPr>
                <w:rFonts w:ascii="Arial" w:hAnsi="Arial" w:cs="Arial"/>
                <w:sz w:val="22"/>
                <w:szCs w:val="22"/>
              </w:rPr>
              <w:t xml:space="preserve">  </w:t>
            </w:r>
            <w:r w:rsidR="003D50D9" w:rsidRPr="00680A5E">
              <w:rPr>
                <w:rFonts w:ascii="Arial" w:hAnsi="Arial" w:cs="Arial"/>
                <w:sz w:val="22"/>
                <w:szCs w:val="22"/>
              </w:rPr>
              <w:t>Sexual Arousal and Response</w:t>
            </w:r>
          </w:p>
          <w:p w:rsidR="000B2E11" w:rsidRPr="00680A5E" w:rsidRDefault="002C4060">
            <w:pPr>
              <w:rPr>
                <w:rFonts w:ascii="Arial" w:hAnsi="Arial" w:cs="Arial"/>
                <w:sz w:val="22"/>
                <w:szCs w:val="22"/>
              </w:rPr>
            </w:pPr>
            <w:r>
              <w:rPr>
                <w:rFonts w:ascii="Arial" w:hAnsi="Arial" w:cs="Arial"/>
                <w:sz w:val="22"/>
                <w:szCs w:val="22"/>
              </w:rPr>
              <w:t xml:space="preserve">    </w:t>
            </w:r>
            <w:r w:rsidR="000B2E11" w:rsidRPr="00680A5E">
              <w:rPr>
                <w:rFonts w:ascii="Arial" w:hAnsi="Arial" w:cs="Arial"/>
                <w:sz w:val="22"/>
                <w:szCs w:val="22"/>
              </w:rPr>
              <w:t xml:space="preserve">Gender Identity and Roles </w:t>
            </w:r>
          </w:p>
          <w:p w:rsidR="0069262A" w:rsidRPr="003B1411" w:rsidRDefault="000B2E11">
            <w:pPr>
              <w:rPr>
                <w:rFonts w:ascii="Arial" w:hAnsi="Arial" w:cs="Arial"/>
                <w:b/>
                <w:iCs/>
                <w:sz w:val="22"/>
                <w:szCs w:val="22"/>
              </w:rPr>
            </w:pPr>
            <w:r w:rsidRPr="00680A5E">
              <w:rPr>
                <w:rFonts w:ascii="Arial" w:hAnsi="Arial" w:cs="Arial"/>
                <w:sz w:val="22"/>
                <w:szCs w:val="22"/>
              </w:rPr>
              <w:t xml:space="preserve"> </w:t>
            </w:r>
            <w:r w:rsidR="007F34D4" w:rsidRPr="00680A5E">
              <w:rPr>
                <w:rFonts w:ascii="Arial" w:hAnsi="Arial" w:cs="Arial"/>
                <w:sz w:val="22"/>
                <w:szCs w:val="22"/>
              </w:rPr>
              <w:t xml:space="preserve"> </w:t>
            </w:r>
            <w:r w:rsidR="0086428D">
              <w:rPr>
                <w:rFonts w:ascii="Arial" w:hAnsi="Arial" w:cs="Arial"/>
                <w:sz w:val="22"/>
                <w:szCs w:val="22"/>
              </w:rPr>
              <w:t xml:space="preserve"> </w:t>
            </w:r>
            <w:r w:rsidR="002C4060">
              <w:rPr>
                <w:rFonts w:ascii="Arial" w:hAnsi="Arial" w:cs="Arial"/>
                <w:sz w:val="22"/>
                <w:szCs w:val="22"/>
              </w:rPr>
              <w:t xml:space="preserve"> </w:t>
            </w:r>
            <w:r w:rsidRPr="00680A5E">
              <w:rPr>
                <w:rFonts w:ascii="Arial" w:hAnsi="Arial" w:cs="Arial"/>
                <w:sz w:val="22"/>
                <w:szCs w:val="22"/>
              </w:rPr>
              <w:t>Attraction and Love</w:t>
            </w:r>
            <w:r w:rsidRPr="00680A5E">
              <w:rPr>
                <w:rFonts w:ascii="Arial" w:hAnsi="Arial" w:cs="Arial"/>
                <w:b/>
                <w:iCs/>
                <w:sz w:val="22"/>
                <w:szCs w:val="22"/>
              </w:rPr>
              <w:t xml:space="preserve"> </w:t>
            </w:r>
            <w:r w:rsidR="003B1411">
              <w:rPr>
                <w:rFonts w:ascii="Arial" w:hAnsi="Arial" w:cs="Arial"/>
                <w:b/>
                <w:iCs/>
                <w:sz w:val="22"/>
                <w:szCs w:val="22"/>
              </w:rPr>
              <w:t xml:space="preserve"> --- </w:t>
            </w:r>
            <w:r w:rsidR="0069262A" w:rsidRPr="00680A5E">
              <w:rPr>
                <w:rFonts w:ascii="Arial" w:hAnsi="Arial" w:cs="Arial"/>
                <w:iCs/>
                <w:sz w:val="22"/>
                <w:szCs w:val="22"/>
              </w:rPr>
              <w:t>Sternberg</w:t>
            </w:r>
          </w:p>
          <w:p w:rsidR="00680A5E" w:rsidRPr="00680A5E" w:rsidRDefault="00680A5E">
            <w:pPr>
              <w:rPr>
                <w:rFonts w:ascii="Arial" w:hAnsi="Arial" w:cs="Arial"/>
                <w:iCs/>
                <w:sz w:val="22"/>
                <w:szCs w:val="22"/>
              </w:rPr>
            </w:pPr>
          </w:p>
          <w:p w:rsidR="000B2E11" w:rsidRPr="00680A5E" w:rsidRDefault="007F34D4" w:rsidP="00457F7D">
            <w:pPr>
              <w:rPr>
                <w:rFonts w:ascii="Arial" w:hAnsi="Arial" w:cs="Arial"/>
                <w:szCs w:val="24"/>
              </w:rPr>
            </w:pPr>
            <w:r w:rsidRPr="00680A5E">
              <w:rPr>
                <w:rFonts w:ascii="Arial" w:hAnsi="Arial" w:cs="Arial"/>
                <w:b/>
                <w:iCs/>
                <w:sz w:val="22"/>
                <w:szCs w:val="22"/>
                <w:highlight w:val="lightGray"/>
              </w:rPr>
              <w:t xml:space="preserve"> </w:t>
            </w:r>
            <w:r w:rsidR="000B2E11" w:rsidRPr="00680A5E">
              <w:rPr>
                <w:rFonts w:ascii="Arial" w:hAnsi="Arial" w:cs="Arial"/>
                <w:b/>
                <w:iCs/>
                <w:szCs w:val="24"/>
                <w:highlight w:val="lightGray"/>
              </w:rPr>
              <w:t xml:space="preserve">* </w:t>
            </w:r>
            <w:r w:rsidR="00457F7D">
              <w:rPr>
                <w:rFonts w:ascii="Arial" w:hAnsi="Arial" w:cs="Arial"/>
                <w:b/>
                <w:iCs/>
                <w:szCs w:val="24"/>
                <w:highlight w:val="lightGray"/>
              </w:rPr>
              <w:t>Wednesday</w:t>
            </w:r>
            <w:r w:rsidR="00FE552B" w:rsidRPr="00680A5E">
              <w:rPr>
                <w:rFonts w:ascii="Arial" w:hAnsi="Arial" w:cs="Arial"/>
                <w:b/>
                <w:iCs/>
                <w:szCs w:val="24"/>
                <w:highlight w:val="lightGray"/>
              </w:rPr>
              <w:t xml:space="preserve">, </w:t>
            </w:r>
            <w:r w:rsidR="003B1411">
              <w:rPr>
                <w:rFonts w:ascii="Arial" w:hAnsi="Arial" w:cs="Arial"/>
                <w:b/>
                <w:i/>
                <w:iCs/>
                <w:szCs w:val="24"/>
                <w:highlight w:val="lightGray"/>
              </w:rPr>
              <w:t>February 18</w:t>
            </w:r>
            <w:r w:rsidR="0069262A" w:rsidRPr="00680A5E">
              <w:rPr>
                <w:rFonts w:ascii="Arial" w:hAnsi="Arial" w:cs="Arial"/>
                <w:b/>
                <w:i/>
                <w:iCs/>
                <w:szCs w:val="24"/>
                <w:highlight w:val="lightGray"/>
              </w:rPr>
              <w:t xml:space="preserve">, </w:t>
            </w:r>
            <w:r w:rsidR="003B1411">
              <w:rPr>
                <w:rFonts w:ascii="Arial" w:hAnsi="Arial" w:cs="Arial"/>
                <w:b/>
                <w:i/>
                <w:iCs/>
                <w:szCs w:val="24"/>
                <w:highlight w:val="lightGray"/>
              </w:rPr>
              <w:t xml:space="preserve"> </w:t>
            </w:r>
            <w:r w:rsidR="002C4060">
              <w:rPr>
                <w:rFonts w:ascii="Arial" w:hAnsi="Arial" w:cs="Arial"/>
                <w:b/>
                <w:bCs/>
                <w:i/>
                <w:szCs w:val="24"/>
                <w:highlight w:val="lightGray"/>
              </w:rPr>
              <w:t>Exam # 1: Chapters</w:t>
            </w:r>
            <w:r w:rsidRPr="00680A5E">
              <w:rPr>
                <w:rFonts w:ascii="Arial" w:hAnsi="Arial" w:cs="Arial"/>
                <w:b/>
                <w:bCs/>
                <w:i/>
                <w:szCs w:val="24"/>
                <w:highlight w:val="lightGray"/>
              </w:rPr>
              <w:t xml:space="preserve">   </w:t>
            </w:r>
            <w:r w:rsidR="000B2E11" w:rsidRPr="00680A5E">
              <w:rPr>
                <w:rFonts w:ascii="Arial" w:hAnsi="Arial" w:cs="Arial"/>
                <w:b/>
                <w:bCs/>
                <w:i/>
                <w:szCs w:val="24"/>
                <w:highlight w:val="lightGray"/>
              </w:rPr>
              <w:t>1,3, 4-6</w:t>
            </w:r>
            <w:r w:rsidR="009023DC">
              <w:rPr>
                <w:rFonts w:ascii="Arial" w:hAnsi="Arial" w:cs="Arial"/>
                <w:b/>
                <w:bCs/>
                <w:i/>
                <w:szCs w:val="24"/>
              </w:rPr>
              <w:t xml:space="preserve">       (3</w:t>
            </w:r>
            <w:r w:rsidR="009023DC" w:rsidRPr="009023DC">
              <w:rPr>
                <w:rFonts w:ascii="Arial" w:hAnsi="Arial" w:cs="Arial"/>
                <w:b/>
                <w:bCs/>
                <w:i/>
                <w:szCs w:val="24"/>
                <w:vertAlign w:val="superscript"/>
              </w:rPr>
              <w:t>rd</w:t>
            </w:r>
            <w:r w:rsidR="009023DC">
              <w:rPr>
                <w:rFonts w:ascii="Arial" w:hAnsi="Arial" w:cs="Arial"/>
                <w:b/>
                <w:bCs/>
                <w:i/>
                <w:szCs w:val="24"/>
              </w:rPr>
              <w:t xml:space="preserve"> hour of class)</w:t>
            </w:r>
          </w:p>
        </w:tc>
        <w:tc>
          <w:tcPr>
            <w:tcW w:w="3870" w:type="dxa"/>
            <w:shd w:val="clear" w:color="auto" w:fill="auto"/>
          </w:tcPr>
          <w:p w:rsidR="0069262A" w:rsidRPr="003B1411" w:rsidRDefault="000B2E11">
            <w:pPr>
              <w:rPr>
                <w:rFonts w:ascii="Arial" w:hAnsi="Arial" w:cs="Arial"/>
                <w:sz w:val="22"/>
                <w:szCs w:val="22"/>
              </w:rPr>
            </w:pPr>
            <w:r w:rsidRPr="00680A5E">
              <w:rPr>
                <w:rFonts w:ascii="Arial" w:hAnsi="Arial" w:cs="Arial"/>
                <w:sz w:val="22"/>
                <w:szCs w:val="22"/>
              </w:rPr>
              <w:t xml:space="preserve"> </w:t>
            </w:r>
            <w:r w:rsidR="0069262A" w:rsidRPr="00680A5E">
              <w:rPr>
                <w:rFonts w:ascii="Arial" w:hAnsi="Arial" w:cs="Arial"/>
                <w:b/>
                <w:sz w:val="22"/>
                <w:szCs w:val="22"/>
              </w:rPr>
              <w:t>Guest Speaker</w:t>
            </w:r>
          </w:p>
        </w:tc>
      </w:tr>
      <w:tr w:rsidR="000B2E11" w:rsidRPr="00680A5E" w:rsidTr="00BE7F46">
        <w:tc>
          <w:tcPr>
            <w:tcW w:w="1457" w:type="dxa"/>
            <w:shd w:val="clear" w:color="auto" w:fill="auto"/>
          </w:tcPr>
          <w:p w:rsidR="000B2E11" w:rsidRPr="00680A5E" w:rsidRDefault="000B2E11">
            <w:pPr>
              <w:rPr>
                <w:rFonts w:ascii="Arial" w:hAnsi="Arial" w:cs="Arial"/>
                <w:sz w:val="22"/>
                <w:szCs w:val="22"/>
              </w:rPr>
            </w:pPr>
          </w:p>
          <w:p w:rsidR="00B337A5" w:rsidRPr="00680A5E" w:rsidRDefault="002C4060">
            <w:pPr>
              <w:rPr>
                <w:rFonts w:ascii="Arial" w:hAnsi="Arial" w:cs="Arial"/>
                <w:b/>
                <w:sz w:val="22"/>
                <w:szCs w:val="22"/>
              </w:rPr>
            </w:pPr>
            <w:r>
              <w:rPr>
                <w:rFonts w:ascii="Arial" w:hAnsi="Arial" w:cs="Arial"/>
                <w:b/>
                <w:sz w:val="22"/>
                <w:szCs w:val="22"/>
              </w:rPr>
              <w:t xml:space="preserve"> </w:t>
            </w:r>
          </w:p>
        </w:tc>
        <w:tc>
          <w:tcPr>
            <w:tcW w:w="5563" w:type="dxa"/>
            <w:shd w:val="clear" w:color="auto" w:fill="auto"/>
          </w:tcPr>
          <w:p w:rsidR="00783BD5" w:rsidRPr="00680A5E" w:rsidRDefault="00783BD5" w:rsidP="000B2E11">
            <w:pPr>
              <w:rPr>
                <w:rFonts w:ascii="Arial" w:hAnsi="Arial" w:cs="Arial"/>
                <w:sz w:val="22"/>
                <w:szCs w:val="22"/>
              </w:rPr>
            </w:pPr>
          </w:p>
          <w:p w:rsidR="000B2E11" w:rsidRPr="00680A5E" w:rsidRDefault="003B1411" w:rsidP="000B2E11">
            <w:pPr>
              <w:rPr>
                <w:rFonts w:ascii="Arial" w:hAnsi="Arial" w:cs="Arial"/>
                <w:sz w:val="22"/>
                <w:szCs w:val="22"/>
              </w:rPr>
            </w:pPr>
            <w:r>
              <w:rPr>
                <w:rFonts w:ascii="Arial" w:hAnsi="Arial" w:cs="Arial"/>
                <w:sz w:val="22"/>
                <w:szCs w:val="22"/>
              </w:rPr>
              <w:t>25</w:t>
            </w:r>
            <w:r w:rsidR="000B2E11" w:rsidRPr="00680A5E">
              <w:rPr>
                <w:rFonts w:ascii="Arial" w:hAnsi="Arial" w:cs="Arial"/>
                <w:sz w:val="22"/>
                <w:szCs w:val="22"/>
              </w:rPr>
              <w:t xml:space="preserve"> </w:t>
            </w:r>
            <w:r w:rsidR="00C32745">
              <w:rPr>
                <w:rFonts w:ascii="Arial" w:hAnsi="Arial" w:cs="Arial"/>
                <w:sz w:val="22"/>
                <w:szCs w:val="22"/>
              </w:rPr>
              <w:t xml:space="preserve"> </w:t>
            </w:r>
            <w:r w:rsidR="000B2E11" w:rsidRPr="00680A5E">
              <w:rPr>
                <w:rFonts w:ascii="Arial" w:hAnsi="Arial" w:cs="Arial"/>
                <w:sz w:val="22"/>
                <w:szCs w:val="22"/>
              </w:rPr>
              <w:t>Sexual Techniques &amp; Behavior Patterns</w:t>
            </w:r>
          </w:p>
          <w:p w:rsidR="000B2E11" w:rsidRPr="00680A5E" w:rsidRDefault="009023DC" w:rsidP="000B2E11">
            <w:pPr>
              <w:rPr>
                <w:rFonts w:ascii="Arial" w:hAnsi="Arial" w:cs="Arial"/>
                <w:sz w:val="22"/>
                <w:szCs w:val="22"/>
              </w:rPr>
            </w:pPr>
            <w:r>
              <w:rPr>
                <w:rFonts w:ascii="Arial" w:hAnsi="Arial" w:cs="Arial"/>
                <w:sz w:val="22"/>
                <w:szCs w:val="22"/>
              </w:rPr>
              <w:t xml:space="preserve">   </w:t>
            </w:r>
            <w:r w:rsidR="000B2E11" w:rsidRPr="00680A5E">
              <w:rPr>
                <w:rFonts w:ascii="Arial" w:hAnsi="Arial" w:cs="Arial"/>
                <w:sz w:val="22"/>
                <w:szCs w:val="22"/>
              </w:rPr>
              <w:t>Relationships, Intimacy, &amp; Communication</w:t>
            </w:r>
          </w:p>
        </w:tc>
        <w:tc>
          <w:tcPr>
            <w:tcW w:w="3870" w:type="dxa"/>
            <w:shd w:val="clear" w:color="auto" w:fill="auto"/>
          </w:tcPr>
          <w:p w:rsidR="000B2E11" w:rsidRPr="00680A5E" w:rsidRDefault="000B2E11">
            <w:pPr>
              <w:rPr>
                <w:rFonts w:ascii="Arial" w:hAnsi="Arial" w:cs="Arial"/>
                <w:sz w:val="22"/>
                <w:szCs w:val="22"/>
              </w:rPr>
            </w:pPr>
          </w:p>
          <w:p w:rsidR="000B2E11" w:rsidRPr="00680A5E" w:rsidRDefault="000B2E11">
            <w:pPr>
              <w:rPr>
                <w:rFonts w:ascii="Arial" w:hAnsi="Arial" w:cs="Arial"/>
                <w:sz w:val="22"/>
                <w:szCs w:val="22"/>
              </w:rPr>
            </w:pPr>
          </w:p>
          <w:p w:rsidR="000B2E11" w:rsidRPr="00680A5E" w:rsidRDefault="000B2E11">
            <w:pPr>
              <w:rPr>
                <w:rFonts w:ascii="Arial" w:hAnsi="Arial" w:cs="Arial"/>
                <w:b/>
                <w:sz w:val="22"/>
                <w:szCs w:val="22"/>
              </w:rPr>
            </w:pPr>
          </w:p>
        </w:tc>
      </w:tr>
      <w:tr w:rsidR="000B2E11" w:rsidRPr="00680A5E" w:rsidTr="00BE7F46">
        <w:tc>
          <w:tcPr>
            <w:tcW w:w="10890" w:type="dxa"/>
            <w:gridSpan w:val="3"/>
            <w:shd w:val="clear" w:color="auto" w:fill="auto"/>
          </w:tcPr>
          <w:p w:rsidR="000B2E11" w:rsidRPr="00680A5E" w:rsidRDefault="000B2E11">
            <w:pPr>
              <w:rPr>
                <w:rFonts w:ascii="Arial" w:hAnsi="Arial" w:cs="Arial"/>
                <w:b/>
                <w:sz w:val="22"/>
                <w:szCs w:val="22"/>
              </w:rPr>
            </w:pPr>
          </w:p>
        </w:tc>
      </w:tr>
      <w:tr w:rsidR="000B2E11" w:rsidRPr="00680A5E" w:rsidTr="00BE7F46">
        <w:trPr>
          <w:trHeight w:val="854"/>
        </w:trPr>
        <w:tc>
          <w:tcPr>
            <w:tcW w:w="1457" w:type="dxa"/>
            <w:shd w:val="clear" w:color="auto" w:fill="auto"/>
          </w:tcPr>
          <w:p w:rsidR="000B2E11" w:rsidRPr="002C4060" w:rsidRDefault="002C4060">
            <w:pPr>
              <w:rPr>
                <w:rFonts w:ascii="Arial" w:hAnsi="Arial" w:cs="Arial"/>
                <w:b/>
                <w:sz w:val="22"/>
                <w:szCs w:val="22"/>
              </w:rPr>
            </w:pPr>
            <w:r w:rsidRPr="002C4060">
              <w:rPr>
                <w:rFonts w:ascii="Arial" w:hAnsi="Arial" w:cs="Arial"/>
                <w:b/>
                <w:sz w:val="22"/>
                <w:szCs w:val="22"/>
              </w:rPr>
              <w:t>March</w:t>
            </w:r>
          </w:p>
        </w:tc>
        <w:tc>
          <w:tcPr>
            <w:tcW w:w="5563" w:type="dxa"/>
            <w:shd w:val="clear" w:color="auto" w:fill="auto"/>
          </w:tcPr>
          <w:p w:rsidR="000B2E11" w:rsidRPr="00680A5E" w:rsidRDefault="003B1411">
            <w:pPr>
              <w:rPr>
                <w:rFonts w:ascii="Arial" w:hAnsi="Arial" w:cs="Arial"/>
                <w:b/>
                <w:sz w:val="22"/>
                <w:szCs w:val="22"/>
              </w:rPr>
            </w:pPr>
            <w:r>
              <w:rPr>
                <w:rFonts w:ascii="Arial" w:hAnsi="Arial" w:cs="Arial"/>
                <w:sz w:val="22"/>
                <w:szCs w:val="22"/>
              </w:rPr>
              <w:t>4</w:t>
            </w:r>
            <w:r w:rsidR="00015CAD" w:rsidRPr="00680A5E">
              <w:rPr>
                <w:rFonts w:ascii="Arial" w:hAnsi="Arial" w:cs="Arial"/>
                <w:sz w:val="22"/>
                <w:szCs w:val="22"/>
              </w:rPr>
              <w:t xml:space="preserve">  </w:t>
            </w:r>
            <w:r w:rsidR="0086428D">
              <w:rPr>
                <w:rFonts w:ascii="Arial" w:hAnsi="Arial" w:cs="Arial"/>
                <w:sz w:val="22"/>
                <w:szCs w:val="22"/>
              </w:rPr>
              <w:t xml:space="preserve"> </w:t>
            </w:r>
            <w:r w:rsidR="00015CAD" w:rsidRPr="00680A5E">
              <w:rPr>
                <w:rFonts w:ascii="Arial" w:hAnsi="Arial" w:cs="Arial"/>
                <w:sz w:val="22"/>
                <w:szCs w:val="22"/>
              </w:rPr>
              <w:t>Sexual Orientation</w:t>
            </w:r>
          </w:p>
          <w:p w:rsidR="00783BD5" w:rsidRPr="00680A5E" w:rsidRDefault="00783BD5">
            <w:pPr>
              <w:rPr>
                <w:rFonts w:ascii="Arial" w:hAnsi="Arial" w:cs="Arial"/>
                <w:sz w:val="22"/>
                <w:szCs w:val="22"/>
              </w:rPr>
            </w:pPr>
          </w:p>
          <w:p w:rsidR="000B2E11" w:rsidRPr="00680A5E" w:rsidRDefault="003B1411" w:rsidP="00630D9E">
            <w:pPr>
              <w:rPr>
                <w:rFonts w:ascii="Arial" w:hAnsi="Arial" w:cs="Arial"/>
                <w:sz w:val="22"/>
                <w:szCs w:val="22"/>
              </w:rPr>
            </w:pPr>
            <w:r>
              <w:rPr>
                <w:rFonts w:ascii="Arial" w:hAnsi="Arial" w:cs="Arial"/>
                <w:sz w:val="22"/>
                <w:szCs w:val="22"/>
              </w:rPr>
              <w:t>11 - continued</w:t>
            </w:r>
          </w:p>
        </w:tc>
        <w:tc>
          <w:tcPr>
            <w:tcW w:w="3870" w:type="dxa"/>
            <w:shd w:val="clear" w:color="auto" w:fill="auto"/>
          </w:tcPr>
          <w:p w:rsidR="000B2E11" w:rsidRPr="00680A5E" w:rsidRDefault="00015CAD">
            <w:pPr>
              <w:rPr>
                <w:rFonts w:ascii="Arial" w:hAnsi="Arial" w:cs="Arial"/>
                <w:sz w:val="22"/>
                <w:szCs w:val="22"/>
              </w:rPr>
            </w:pPr>
            <w:r w:rsidRPr="00680A5E">
              <w:rPr>
                <w:rFonts w:ascii="Arial" w:hAnsi="Arial" w:cs="Arial"/>
                <w:b/>
                <w:sz w:val="22"/>
                <w:szCs w:val="22"/>
              </w:rPr>
              <w:t>Guest Speaker</w:t>
            </w:r>
          </w:p>
        </w:tc>
      </w:tr>
      <w:tr w:rsidR="00630D9E" w:rsidRPr="00680A5E" w:rsidTr="00BE7F46">
        <w:trPr>
          <w:trHeight w:val="854"/>
        </w:trPr>
        <w:tc>
          <w:tcPr>
            <w:tcW w:w="1457" w:type="dxa"/>
            <w:shd w:val="clear" w:color="auto" w:fill="auto"/>
          </w:tcPr>
          <w:p w:rsidR="00630D9E" w:rsidRDefault="00630D9E">
            <w:pPr>
              <w:rPr>
                <w:rFonts w:ascii="Arial" w:hAnsi="Arial" w:cs="Arial"/>
                <w:b/>
                <w:sz w:val="22"/>
                <w:szCs w:val="22"/>
              </w:rPr>
            </w:pPr>
          </w:p>
        </w:tc>
        <w:tc>
          <w:tcPr>
            <w:tcW w:w="5563" w:type="dxa"/>
            <w:shd w:val="clear" w:color="auto" w:fill="auto"/>
          </w:tcPr>
          <w:p w:rsidR="00630D9E" w:rsidRPr="00680A5E" w:rsidRDefault="003B1411" w:rsidP="00630D9E">
            <w:pPr>
              <w:rPr>
                <w:rFonts w:ascii="Arial" w:hAnsi="Arial" w:cs="Arial"/>
                <w:sz w:val="22"/>
                <w:szCs w:val="22"/>
              </w:rPr>
            </w:pPr>
            <w:r>
              <w:rPr>
                <w:rFonts w:ascii="Arial" w:hAnsi="Arial" w:cs="Arial"/>
                <w:sz w:val="22"/>
                <w:szCs w:val="22"/>
              </w:rPr>
              <w:t>16 - 20</w:t>
            </w:r>
            <w:r w:rsidR="00630D9E" w:rsidRPr="00680A5E">
              <w:rPr>
                <w:rFonts w:ascii="Arial" w:hAnsi="Arial" w:cs="Arial"/>
                <w:sz w:val="22"/>
                <w:szCs w:val="22"/>
              </w:rPr>
              <w:t xml:space="preserve"> </w:t>
            </w:r>
            <w:r w:rsidR="00630D9E">
              <w:rPr>
                <w:rFonts w:ascii="Arial" w:hAnsi="Arial" w:cs="Arial"/>
                <w:sz w:val="22"/>
                <w:szCs w:val="22"/>
              </w:rPr>
              <w:t xml:space="preserve">  </w:t>
            </w:r>
            <w:r w:rsidR="00630D9E">
              <w:rPr>
                <w:rFonts w:ascii="Arial" w:hAnsi="Arial" w:cs="Arial"/>
                <w:b/>
                <w:sz w:val="22"/>
                <w:szCs w:val="22"/>
              </w:rPr>
              <w:t xml:space="preserve">Spring Break </w:t>
            </w:r>
            <w:r w:rsidR="00630D9E" w:rsidRPr="00680A5E">
              <w:rPr>
                <w:rFonts w:ascii="Arial" w:hAnsi="Arial" w:cs="Arial"/>
                <w:b/>
                <w:sz w:val="22"/>
                <w:szCs w:val="22"/>
              </w:rPr>
              <w:t>Research Assignment:</w:t>
            </w:r>
            <w:r w:rsidR="00630D9E" w:rsidRPr="00680A5E">
              <w:rPr>
                <w:rFonts w:ascii="Arial" w:hAnsi="Arial" w:cs="Arial"/>
                <w:sz w:val="22"/>
                <w:szCs w:val="22"/>
              </w:rPr>
              <w:t xml:space="preserve"> Investigate the safest route to and from the location where you will spend </w:t>
            </w:r>
            <w:r w:rsidR="00630D9E">
              <w:rPr>
                <w:rFonts w:ascii="Arial" w:hAnsi="Arial" w:cs="Arial"/>
                <w:sz w:val="22"/>
                <w:szCs w:val="22"/>
              </w:rPr>
              <w:t>spring break</w:t>
            </w:r>
            <w:r w:rsidR="00630D9E" w:rsidRPr="00680A5E">
              <w:rPr>
                <w:rFonts w:ascii="Arial" w:hAnsi="Arial" w:cs="Arial"/>
                <w:sz w:val="22"/>
                <w:szCs w:val="22"/>
              </w:rPr>
              <w:t xml:space="preserve"> and return to UNT </w:t>
            </w:r>
            <w:r w:rsidR="00630D9E">
              <w:rPr>
                <w:rFonts w:ascii="Arial" w:hAnsi="Arial" w:cs="Arial"/>
                <w:sz w:val="22"/>
                <w:szCs w:val="22"/>
              </w:rPr>
              <w:t xml:space="preserve">rested and </w:t>
            </w:r>
            <w:r w:rsidR="00630D9E" w:rsidRPr="00680A5E">
              <w:rPr>
                <w:rFonts w:ascii="Arial" w:hAnsi="Arial" w:cs="Arial"/>
                <w:sz w:val="22"/>
                <w:szCs w:val="22"/>
              </w:rPr>
              <w:t>ready to complete the semester and finish strong.</w:t>
            </w:r>
          </w:p>
          <w:p w:rsidR="00630D9E" w:rsidRDefault="00630D9E">
            <w:pPr>
              <w:rPr>
                <w:rFonts w:ascii="Arial" w:hAnsi="Arial" w:cs="Arial"/>
                <w:sz w:val="22"/>
                <w:szCs w:val="22"/>
              </w:rPr>
            </w:pPr>
          </w:p>
        </w:tc>
        <w:tc>
          <w:tcPr>
            <w:tcW w:w="3870" w:type="dxa"/>
            <w:shd w:val="clear" w:color="auto" w:fill="auto"/>
          </w:tcPr>
          <w:p w:rsidR="00630D9E" w:rsidRPr="00680A5E" w:rsidRDefault="00630D9E">
            <w:pPr>
              <w:rPr>
                <w:rFonts w:ascii="Arial" w:hAnsi="Arial" w:cs="Arial"/>
                <w:b/>
                <w:sz w:val="22"/>
                <w:szCs w:val="22"/>
              </w:rPr>
            </w:pPr>
          </w:p>
        </w:tc>
      </w:tr>
      <w:tr w:rsidR="000B2E11" w:rsidRPr="00680A5E" w:rsidTr="00BE7F46">
        <w:tc>
          <w:tcPr>
            <w:tcW w:w="1457" w:type="dxa"/>
            <w:shd w:val="clear" w:color="auto" w:fill="auto"/>
          </w:tcPr>
          <w:p w:rsidR="000B2E11" w:rsidRPr="00680A5E" w:rsidRDefault="000B2E11">
            <w:pPr>
              <w:rPr>
                <w:rFonts w:ascii="Arial" w:hAnsi="Arial" w:cs="Arial"/>
                <w:sz w:val="22"/>
                <w:szCs w:val="22"/>
              </w:rPr>
            </w:pPr>
          </w:p>
        </w:tc>
        <w:tc>
          <w:tcPr>
            <w:tcW w:w="5563" w:type="dxa"/>
            <w:shd w:val="clear" w:color="auto" w:fill="auto"/>
          </w:tcPr>
          <w:p w:rsidR="000B2E11" w:rsidRPr="00680A5E" w:rsidRDefault="003B1411" w:rsidP="000B2E11">
            <w:pPr>
              <w:rPr>
                <w:rFonts w:ascii="Arial" w:hAnsi="Arial" w:cs="Arial"/>
                <w:sz w:val="22"/>
                <w:szCs w:val="22"/>
              </w:rPr>
            </w:pPr>
            <w:r>
              <w:rPr>
                <w:rFonts w:ascii="Arial" w:hAnsi="Arial" w:cs="Arial"/>
                <w:sz w:val="22"/>
                <w:szCs w:val="22"/>
              </w:rPr>
              <w:t>25</w:t>
            </w:r>
            <w:r w:rsidR="00630D9E" w:rsidRPr="00680A5E">
              <w:rPr>
                <w:rFonts w:ascii="Arial" w:hAnsi="Arial" w:cs="Arial"/>
                <w:sz w:val="22"/>
                <w:szCs w:val="22"/>
              </w:rPr>
              <w:t xml:space="preserve"> </w:t>
            </w:r>
            <w:r w:rsidR="00630D9E">
              <w:rPr>
                <w:rFonts w:ascii="Arial" w:hAnsi="Arial" w:cs="Arial"/>
                <w:sz w:val="22"/>
                <w:szCs w:val="22"/>
              </w:rPr>
              <w:t xml:space="preserve">  </w:t>
            </w:r>
            <w:r w:rsidR="00630D9E" w:rsidRPr="00680A5E">
              <w:rPr>
                <w:rFonts w:ascii="Arial" w:hAnsi="Arial" w:cs="Arial"/>
                <w:sz w:val="22"/>
                <w:szCs w:val="22"/>
              </w:rPr>
              <w:t>Conception, Pregnancy &amp; Childbirth</w:t>
            </w:r>
            <w:r w:rsidR="0086428D">
              <w:rPr>
                <w:rFonts w:ascii="Arial" w:hAnsi="Arial" w:cs="Arial"/>
                <w:sz w:val="22"/>
                <w:szCs w:val="22"/>
              </w:rPr>
              <w:t xml:space="preserve">   </w:t>
            </w:r>
            <w:r w:rsidR="00630D9E">
              <w:rPr>
                <w:rFonts w:ascii="Arial" w:hAnsi="Arial" w:cs="Arial"/>
                <w:sz w:val="22"/>
                <w:szCs w:val="22"/>
              </w:rPr>
              <w:t xml:space="preserve"> </w:t>
            </w:r>
          </w:p>
          <w:p w:rsidR="00374528" w:rsidRPr="00680A5E" w:rsidRDefault="00374528" w:rsidP="000B2E11">
            <w:pPr>
              <w:rPr>
                <w:rFonts w:ascii="Arial" w:hAnsi="Arial" w:cs="Arial"/>
                <w:sz w:val="22"/>
                <w:szCs w:val="22"/>
              </w:rPr>
            </w:pPr>
          </w:p>
          <w:p w:rsidR="00AF675A" w:rsidRPr="00680A5E" w:rsidRDefault="00AF675A" w:rsidP="000B2E11">
            <w:pPr>
              <w:rPr>
                <w:rFonts w:ascii="Arial" w:hAnsi="Arial" w:cs="Arial"/>
                <w:sz w:val="22"/>
                <w:szCs w:val="22"/>
              </w:rPr>
            </w:pPr>
          </w:p>
        </w:tc>
        <w:tc>
          <w:tcPr>
            <w:tcW w:w="3870" w:type="dxa"/>
            <w:shd w:val="clear" w:color="auto" w:fill="auto"/>
          </w:tcPr>
          <w:p w:rsidR="000B2E11" w:rsidRPr="00680A5E" w:rsidRDefault="00015CAD">
            <w:pPr>
              <w:rPr>
                <w:rFonts w:ascii="Arial" w:hAnsi="Arial" w:cs="Arial"/>
                <w:b/>
                <w:sz w:val="22"/>
                <w:szCs w:val="22"/>
              </w:rPr>
            </w:pPr>
            <w:r w:rsidRPr="00680A5E">
              <w:rPr>
                <w:rFonts w:ascii="Arial" w:hAnsi="Arial" w:cs="Arial"/>
                <w:b/>
                <w:sz w:val="22"/>
                <w:szCs w:val="22"/>
              </w:rPr>
              <w:t>Guest Speaker</w:t>
            </w:r>
          </w:p>
        </w:tc>
      </w:tr>
      <w:tr w:rsidR="00630D9E" w:rsidRPr="00680A5E" w:rsidTr="00BE7F46">
        <w:tc>
          <w:tcPr>
            <w:tcW w:w="1457" w:type="dxa"/>
            <w:shd w:val="clear" w:color="auto" w:fill="auto"/>
          </w:tcPr>
          <w:p w:rsidR="003B1411" w:rsidRPr="00680A5E" w:rsidRDefault="003B1411" w:rsidP="003B1411">
            <w:pPr>
              <w:rPr>
                <w:rFonts w:ascii="Arial" w:hAnsi="Arial" w:cs="Arial"/>
                <w:b/>
                <w:sz w:val="22"/>
                <w:szCs w:val="22"/>
              </w:rPr>
            </w:pPr>
            <w:r>
              <w:rPr>
                <w:rFonts w:ascii="Arial" w:hAnsi="Arial" w:cs="Arial"/>
                <w:b/>
                <w:sz w:val="22"/>
                <w:szCs w:val="22"/>
              </w:rPr>
              <w:t xml:space="preserve">April </w:t>
            </w:r>
          </w:p>
          <w:p w:rsidR="00630D9E" w:rsidRPr="00680A5E" w:rsidRDefault="00630D9E">
            <w:pPr>
              <w:rPr>
                <w:rFonts w:ascii="Arial" w:hAnsi="Arial" w:cs="Arial"/>
                <w:sz w:val="22"/>
                <w:szCs w:val="22"/>
              </w:rPr>
            </w:pPr>
          </w:p>
        </w:tc>
        <w:tc>
          <w:tcPr>
            <w:tcW w:w="5563" w:type="dxa"/>
            <w:shd w:val="clear" w:color="auto" w:fill="auto"/>
          </w:tcPr>
          <w:p w:rsidR="003B1411" w:rsidRPr="00680A5E" w:rsidRDefault="003B1411" w:rsidP="003B1411">
            <w:pPr>
              <w:rPr>
                <w:rFonts w:ascii="Arial" w:hAnsi="Arial" w:cs="Arial"/>
                <w:sz w:val="22"/>
                <w:szCs w:val="22"/>
              </w:rPr>
            </w:pPr>
            <w:r>
              <w:rPr>
                <w:rFonts w:ascii="Arial" w:hAnsi="Arial" w:cs="Arial"/>
                <w:sz w:val="22"/>
                <w:szCs w:val="22"/>
              </w:rPr>
              <w:t>1</w:t>
            </w:r>
            <w:r w:rsidRPr="00680A5E">
              <w:rPr>
                <w:rFonts w:ascii="Arial" w:hAnsi="Arial" w:cs="Arial"/>
                <w:sz w:val="22"/>
                <w:szCs w:val="22"/>
              </w:rPr>
              <w:t xml:space="preserve">   </w:t>
            </w:r>
            <w:r>
              <w:rPr>
                <w:rFonts w:ascii="Arial" w:hAnsi="Arial" w:cs="Arial"/>
                <w:sz w:val="22"/>
                <w:szCs w:val="22"/>
              </w:rPr>
              <w:t>S</w:t>
            </w:r>
            <w:r w:rsidRPr="00680A5E">
              <w:rPr>
                <w:rFonts w:ascii="Arial" w:hAnsi="Arial" w:cs="Arial"/>
                <w:sz w:val="22"/>
                <w:szCs w:val="22"/>
              </w:rPr>
              <w:t xml:space="preserve">exuality in Childhood – </w:t>
            </w:r>
          </w:p>
          <w:p w:rsidR="003B1411" w:rsidRPr="00680A5E" w:rsidRDefault="003B1411" w:rsidP="003B1411">
            <w:pPr>
              <w:rPr>
                <w:rFonts w:ascii="Arial" w:hAnsi="Arial" w:cs="Arial"/>
                <w:sz w:val="22"/>
                <w:szCs w:val="22"/>
              </w:rPr>
            </w:pPr>
            <w:r w:rsidRPr="00680A5E">
              <w:rPr>
                <w:rFonts w:ascii="Arial" w:hAnsi="Arial" w:cs="Arial"/>
                <w:sz w:val="22"/>
                <w:szCs w:val="22"/>
              </w:rPr>
              <w:t xml:space="preserve">           Children &amp; Adolescents</w:t>
            </w:r>
          </w:p>
          <w:p w:rsidR="00630D9E" w:rsidRDefault="00630D9E" w:rsidP="000B2E11">
            <w:pPr>
              <w:rPr>
                <w:rFonts w:ascii="Arial" w:hAnsi="Arial" w:cs="Arial"/>
                <w:sz w:val="22"/>
                <w:szCs w:val="22"/>
              </w:rPr>
            </w:pPr>
          </w:p>
        </w:tc>
        <w:tc>
          <w:tcPr>
            <w:tcW w:w="3870" w:type="dxa"/>
            <w:shd w:val="clear" w:color="auto" w:fill="auto"/>
          </w:tcPr>
          <w:p w:rsidR="00630D9E" w:rsidRPr="00680A5E" w:rsidRDefault="00630D9E">
            <w:pPr>
              <w:rPr>
                <w:rFonts w:ascii="Arial" w:hAnsi="Arial" w:cs="Arial"/>
                <w:b/>
                <w:sz w:val="22"/>
                <w:szCs w:val="22"/>
              </w:rPr>
            </w:pPr>
          </w:p>
        </w:tc>
      </w:tr>
      <w:tr w:rsidR="000B2E11" w:rsidRPr="00680A5E" w:rsidTr="00BE7F46">
        <w:tc>
          <w:tcPr>
            <w:tcW w:w="1457" w:type="dxa"/>
            <w:shd w:val="clear" w:color="auto" w:fill="auto"/>
          </w:tcPr>
          <w:p w:rsidR="000B2E11" w:rsidRPr="00680A5E" w:rsidRDefault="002C4060">
            <w:pPr>
              <w:rPr>
                <w:rFonts w:ascii="Arial" w:hAnsi="Arial" w:cs="Arial"/>
                <w:b/>
                <w:sz w:val="22"/>
                <w:szCs w:val="22"/>
              </w:rPr>
            </w:pPr>
            <w:r>
              <w:rPr>
                <w:rFonts w:ascii="Arial" w:hAnsi="Arial" w:cs="Arial"/>
                <w:b/>
                <w:sz w:val="22"/>
                <w:szCs w:val="22"/>
              </w:rPr>
              <w:t xml:space="preserve"> </w:t>
            </w:r>
          </w:p>
          <w:p w:rsidR="00AF331F" w:rsidRPr="00680A5E" w:rsidRDefault="00AF331F">
            <w:pPr>
              <w:rPr>
                <w:rFonts w:ascii="Arial" w:hAnsi="Arial" w:cs="Arial"/>
                <w:b/>
                <w:sz w:val="22"/>
                <w:szCs w:val="22"/>
              </w:rPr>
            </w:pPr>
          </w:p>
          <w:p w:rsidR="005619F3" w:rsidRPr="00680A5E" w:rsidRDefault="005619F3">
            <w:pPr>
              <w:rPr>
                <w:rFonts w:ascii="Arial" w:hAnsi="Arial" w:cs="Arial"/>
                <w:b/>
                <w:sz w:val="22"/>
                <w:szCs w:val="22"/>
              </w:rPr>
            </w:pPr>
          </w:p>
          <w:p w:rsidR="00AF331F" w:rsidRPr="00680A5E" w:rsidRDefault="00AF331F">
            <w:pPr>
              <w:rPr>
                <w:rFonts w:ascii="Arial" w:hAnsi="Arial" w:cs="Arial"/>
                <w:b/>
                <w:sz w:val="22"/>
                <w:szCs w:val="22"/>
              </w:rPr>
            </w:pPr>
          </w:p>
        </w:tc>
        <w:tc>
          <w:tcPr>
            <w:tcW w:w="5563" w:type="dxa"/>
            <w:shd w:val="clear" w:color="auto" w:fill="auto"/>
          </w:tcPr>
          <w:p w:rsidR="006448A7" w:rsidRPr="00680A5E" w:rsidRDefault="00630D9E" w:rsidP="00783BD5">
            <w:pPr>
              <w:rPr>
                <w:rFonts w:ascii="Arial" w:hAnsi="Arial" w:cs="Arial"/>
                <w:b/>
                <w:sz w:val="22"/>
                <w:szCs w:val="22"/>
              </w:rPr>
            </w:pPr>
            <w:r>
              <w:rPr>
                <w:rFonts w:ascii="Arial" w:hAnsi="Arial" w:cs="Arial"/>
                <w:sz w:val="22"/>
                <w:szCs w:val="22"/>
              </w:rPr>
              <w:t xml:space="preserve"> </w:t>
            </w:r>
            <w:r w:rsidR="009023DC">
              <w:rPr>
                <w:rFonts w:ascii="Arial" w:hAnsi="Arial" w:cs="Arial"/>
                <w:sz w:val="22"/>
                <w:szCs w:val="22"/>
              </w:rPr>
              <w:t xml:space="preserve"> </w:t>
            </w:r>
          </w:p>
          <w:p w:rsidR="00374528" w:rsidRPr="00680A5E" w:rsidRDefault="009023DC" w:rsidP="00783BD5">
            <w:pPr>
              <w:rPr>
                <w:rFonts w:ascii="Arial" w:hAnsi="Arial" w:cs="Arial"/>
                <w:sz w:val="22"/>
                <w:szCs w:val="22"/>
              </w:rPr>
            </w:pPr>
            <w:r>
              <w:rPr>
                <w:rFonts w:ascii="Arial" w:hAnsi="Arial" w:cs="Arial"/>
                <w:sz w:val="22"/>
                <w:szCs w:val="22"/>
              </w:rPr>
              <w:t xml:space="preserve"> </w:t>
            </w:r>
          </w:p>
          <w:p w:rsidR="006448A7" w:rsidRPr="00680A5E" w:rsidRDefault="00AF331F" w:rsidP="00783BD5">
            <w:pPr>
              <w:rPr>
                <w:rFonts w:ascii="Arial" w:hAnsi="Arial" w:cs="Arial"/>
                <w:b/>
                <w:szCs w:val="24"/>
              </w:rPr>
            </w:pPr>
            <w:r w:rsidRPr="00680A5E">
              <w:rPr>
                <w:rFonts w:ascii="Arial" w:hAnsi="Arial" w:cs="Arial"/>
                <w:b/>
                <w:i/>
                <w:szCs w:val="24"/>
                <w:highlight w:val="lightGray"/>
              </w:rPr>
              <w:t xml:space="preserve">* </w:t>
            </w:r>
            <w:r w:rsidR="00457F7D">
              <w:rPr>
                <w:rFonts w:ascii="Arial" w:hAnsi="Arial" w:cs="Arial"/>
                <w:b/>
                <w:i/>
                <w:szCs w:val="24"/>
                <w:highlight w:val="lightGray"/>
              </w:rPr>
              <w:t>Wednes</w:t>
            </w:r>
            <w:r w:rsidR="00C32745">
              <w:rPr>
                <w:rFonts w:ascii="Arial" w:hAnsi="Arial" w:cs="Arial"/>
                <w:b/>
                <w:i/>
                <w:szCs w:val="24"/>
                <w:highlight w:val="lightGray"/>
              </w:rPr>
              <w:t xml:space="preserve">day,  </w:t>
            </w:r>
            <w:r w:rsidR="003B1411">
              <w:rPr>
                <w:rFonts w:ascii="Arial" w:hAnsi="Arial" w:cs="Arial"/>
                <w:b/>
                <w:i/>
                <w:szCs w:val="24"/>
                <w:highlight w:val="lightGray"/>
              </w:rPr>
              <w:t>April 8</w:t>
            </w:r>
            <w:r w:rsidR="00B337A5" w:rsidRPr="00680A5E">
              <w:rPr>
                <w:rFonts w:ascii="Arial" w:hAnsi="Arial" w:cs="Arial"/>
                <w:b/>
                <w:i/>
                <w:szCs w:val="24"/>
                <w:highlight w:val="lightGray"/>
              </w:rPr>
              <w:t>,</w:t>
            </w:r>
            <w:r w:rsidR="006448A7" w:rsidRPr="00680A5E">
              <w:rPr>
                <w:rFonts w:ascii="Arial" w:hAnsi="Arial" w:cs="Arial"/>
                <w:b/>
                <w:i/>
                <w:szCs w:val="24"/>
                <w:highlight w:val="lightGray"/>
              </w:rPr>
              <w:t xml:space="preserve"> </w:t>
            </w:r>
            <w:r w:rsidR="006448A7" w:rsidRPr="00680A5E">
              <w:rPr>
                <w:rFonts w:ascii="Arial" w:hAnsi="Arial" w:cs="Arial"/>
                <w:b/>
                <w:bCs/>
                <w:iCs/>
                <w:szCs w:val="24"/>
                <w:highlight w:val="lightGray"/>
                <w:shd w:val="clear" w:color="auto" w:fill="A0A0A0"/>
              </w:rPr>
              <w:t xml:space="preserve"> </w:t>
            </w:r>
            <w:r w:rsidR="006448A7" w:rsidRPr="00680A5E">
              <w:rPr>
                <w:rFonts w:ascii="Arial" w:hAnsi="Arial" w:cs="Arial"/>
                <w:b/>
                <w:bCs/>
                <w:i/>
                <w:szCs w:val="24"/>
                <w:highlight w:val="lightGray"/>
                <w:shd w:val="clear" w:color="auto" w:fill="A0A0A0"/>
              </w:rPr>
              <w:t>Exam #2: Chaps 7-12</w:t>
            </w:r>
          </w:p>
          <w:p w:rsidR="005619F3" w:rsidRDefault="00AF331F" w:rsidP="00AF331F">
            <w:pPr>
              <w:rPr>
                <w:rFonts w:ascii="Arial" w:hAnsi="Arial" w:cs="Arial"/>
                <w:b/>
                <w:i/>
                <w:szCs w:val="24"/>
              </w:rPr>
            </w:pPr>
            <w:r w:rsidRPr="00680A5E">
              <w:rPr>
                <w:rFonts w:ascii="Arial" w:hAnsi="Arial" w:cs="Arial"/>
                <w:sz w:val="22"/>
                <w:szCs w:val="22"/>
              </w:rPr>
              <w:t xml:space="preserve"> </w:t>
            </w:r>
            <w:r w:rsidR="009023DC" w:rsidRPr="009023DC">
              <w:rPr>
                <w:rFonts w:ascii="Arial" w:hAnsi="Arial" w:cs="Arial"/>
                <w:b/>
                <w:i/>
                <w:szCs w:val="24"/>
              </w:rPr>
              <w:t>(3</w:t>
            </w:r>
            <w:r w:rsidR="009023DC" w:rsidRPr="009023DC">
              <w:rPr>
                <w:rFonts w:ascii="Arial" w:hAnsi="Arial" w:cs="Arial"/>
                <w:b/>
                <w:i/>
                <w:szCs w:val="24"/>
                <w:vertAlign w:val="superscript"/>
              </w:rPr>
              <w:t>rd</w:t>
            </w:r>
            <w:r w:rsidR="009023DC" w:rsidRPr="009023DC">
              <w:rPr>
                <w:rFonts w:ascii="Arial" w:hAnsi="Arial" w:cs="Arial"/>
                <w:b/>
                <w:i/>
                <w:szCs w:val="24"/>
              </w:rPr>
              <w:t xml:space="preserve"> hour of class)</w:t>
            </w:r>
          </w:p>
          <w:p w:rsidR="00630D9E" w:rsidRPr="009023DC" w:rsidRDefault="00630D9E" w:rsidP="00AF331F">
            <w:pPr>
              <w:rPr>
                <w:rFonts w:ascii="Arial" w:hAnsi="Arial" w:cs="Arial"/>
                <w:b/>
                <w:i/>
                <w:szCs w:val="24"/>
              </w:rPr>
            </w:pPr>
          </w:p>
          <w:p w:rsidR="007F34D4" w:rsidRPr="00680A5E" w:rsidRDefault="007F34D4" w:rsidP="006B1CF5">
            <w:pPr>
              <w:rPr>
                <w:rFonts w:ascii="Arial" w:hAnsi="Arial" w:cs="Arial"/>
                <w:sz w:val="22"/>
                <w:szCs w:val="22"/>
              </w:rPr>
            </w:pPr>
          </w:p>
        </w:tc>
        <w:tc>
          <w:tcPr>
            <w:tcW w:w="3870" w:type="dxa"/>
            <w:shd w:val="clear" w:color="auto" w:fill="auto"/>
          </w:tcPr>
          <w:p w:rsidR="000B2E11" w:rsidRPr="00680A5E" w:rsidRDefault="007F34D4">
            <w:pPr>
              <w:rPr>
                <w:rFonts w:ascii="Arial" w:hAnsi="Arial" w:cs="Arial"/>
                <w:sz w:val="22"/>
                <w:szCs w:val="22"/>
              </w:rPr>
            </w:pPr>
            <w:r w:rsidRPr="00680A5E">
              <w:rPr>
                <w:rFonts w:ascii="Arial" w:hAnsi="Arial" w:cs="Arial"/>
                <w:b/>
                <w:sz w:val="22"/>
                <w:szCs w:val="22"/>
              </w:rPr>
              <w:t xml:space="preserve"> </w:t>
            </w:r>
          </w:p>
          <w:p w:rsidR="000B2E11" w:rsidRPr="00680A5E" w:rsidRDefault="000B2E11">
            <w:pPr>
              <w:rPr>
                <w:rFonts w:ascii="Arial" w:hAnsi="Arial" w:cs="Arial"/>
                <w:sz w:val="22"/>
                <w:szCs w:val="22"/>
              </w:rPr>
            </w:pPr>
          </w:p>
          <w:p w:rsidR="0069262A" w:rsidRPr="00680A5E" w:rsidRDefault="0069262A">
            <w:pPr>
              <w:rPr>
                <w:rFonts w:ascii="Arial" w:hAnsi="Arial" w:cs="Arial"/>
                <w:sz w:val="22"/>
                <w:szCs w:val="22"/>
              </w:rPr>
            </w:pPr>
          </w:p>
          <w:p w:rsidR="00B337A5" w:rsidRPr="00680A5E" w:rsidRDefault="00B337A5">
            <w:pPr>
              <w:rPr>
                <w:rFonts w:ascii="Arial" w:hAnsi="Arial" w:cs="Arial"/>
                <w:b/>
                <w:sz w:val="22"/>
                <w:szCs w:val="22"/>
              </w:rPr>
            </w:pPr>
          </w:p>
          <w:p w:rsidR="0069262A" w:rsidRPr="00680A5E" w:rsidRDefault="0069262A">
            <w:pPr>
              <w:rPr>
                <w:rFonts w:ascii="Arial" w:hAnsi="Arial" w:cs="Arial"/>
                <w:sz w:val="22"/>
                <w:szCs w:val="22"/>
              </w:rPr>
            </w:pPr>
          </w:p>
        </w:tc>
      </w:tr>
      <w:tr w:rsidR="000B2E11" w:rsidRPr="00680A5E" w:rsidTr="00BE7F46">
        <w:tc>
          <w:tcPr>
            <w:tcW w:w="1457" w:type="dxa"/>
            <w:shd w:val="clear" w:color="auto" w:fill="auto"/>
          </w:tcPr>
          <w:p w:rsidR="000B2E11" w:rsidRPr="00680A5E" w:rsidRDefault="006448A7">
            <w:pPr>
              <w:pStyle w:val="Heading3"/>
              <w:rPr>
                <w:sz w:val="22"/>
                <w:szCs w:val="22"/>
              </w:rPr>
            </w:pPr>
            <w:r w:rsidRPr="00680A5E">
              <w:rPr>
                <w:bCs w:val="0"/>
                <w:sz w:val="22"/>
                <w:szCs w:val="22"/>
              </w:rPr>
              <w:t xml:space="preserve"> </w:t>
            </w:r>
          </w:p>
        </w:tc>
        <w:tc>
          <w:tcPr>
            <w:tcW w:w="5563" w:type="dxa"/>
            <w:shd w:val="clear" w:color="auto" w:fill="auto"/>
          </w:tcPr>
          <w:p w:rsidR="00F362DE" w:rsidRDefault="00F362DE" w:rsidP="00A92B34">
            <w:pPr>
              <w:rPr>
                <w:rFonts w:ascii="Arial" w:hAnsi="Arial" w:cs="Arial"/>
                <w:sz w:val="22"/>
                <w:szCs w:val="22"/>
              </w:rPr>
            </w:pPr>
          </w:p>
          <w:p w:rsidR="00F362DE" w:rsidRDefault="00F362DE" w:rsidP="00A92B34">
            <w:pPr>
              <w:rPr>
                <w:rFonts w:ascii="Arial" w:hAnsi="Arial" w:cs="Arial"/>
                <w:sz w:val="22"/>
                <w:szCs w:val="22"/>
              </w:rPr>
            </w:pPr>
          </w:p>
          <w:p w:rsidR="006B1CF5" w:rsidRDefault="00E63FDE" w:rsidP="00A92B34">
            <w:pPr>
              <w:rPr>
                <w:rFonts w:ascii="Arial" w:hAnsi="Arial" w:cs="Arial"/>
                <w:b/>
                <w:sz w:val="22"/>
                <w:szCs w:val="22"/>
              </w:rPr>
            </w:pPr>
            <w:r>
              <w:rPr>
                <w:rFonts w:ascii="Arial" w:hAnsi="Arial" w:cs="Arial"/>
                <w:sz w:val="22"/>
                <w:szCs w:val="22"/>
              </w:rPr>
              <w:t>1</w:t>
            </w:r>
            <w:r w:rsidR="006B1CF5">
              <w:rPr>
                <w:rFonts w:ascii="Arial" w:hAnsi="Arial" w:cs="Arial"/>
                <w:sz w:val="22"/>
                <w:szCs w:val="22"/>
              </w:rPr>
              <w:t>5</w:t>
            </w:r>
            <w:r w:rsidR="00A92B34">
              <w:rPr>
                <w:rFonts w:ascii="Arial" w:hAnsi="Arial" w:cs="Arial"/>
                <w:sz w:val="22"/>
                <w:szCs w:val="22"/>
              </w:rPr>
              <w:t xml:space="preserve">  </w:t>
            </w:r>
            <w:r>
              <w:rPr>
                <w:rFonts w:ascii="Arial" w:hAnsi="Arial" w:cs="Arial"/>
                <w:sz w:val="22"/>
                <w:szCs w:val="22"/>
              </w:rPr>
              <w:t xml:space="preserve"> </w:t>
            </w:r>
            <w:r w:rsidR="006B1CF5" w:rsidRPr="00680A5E">
              <w:rPr>
                <w:rFonts w:ascii="Arial" w:hAnsi="Arial" w:cs="Arial"/>
                <w:sz w:val="22"/>
                <w:szCs w:val="22"/>
              </w:rPr>
              <w:t xml:space="preserve">Sexuality in Adulthood, </w:t>
            </w:r>
          </w:p>
          <w:p w:rsidR="00A92B34" w:rsidRDefault="00E63FDE" w:rsidP="00A92B34">
            <w:pPr>
              <w:rPr>
                <w:rFonts w:ascii="Arial" w:hAnsi="Arial" w:cs="Arial"/>
                <w:sz w:val="22"/>
                <w:szCs w:val="22"/>
              </w:rPr>
            </w:pPr>
            <w:r>
              <w:rPr>
                <w:rFonts w:ascii="Arial" w:hAnsi="Arial" w:cs="Arial"/>
                <w:sz w:val="22"/>
                <w:szCs w:val="22"/>
              </w:rPr>
              <w:t xml:space="preserve">       </w:t>
            </w:r>
            <w:r w:rsidR="009023DC" w:rsidRPr="00680A5E">
              <w:rPr>
                <w:rFonts w:ascii="Arial" w:hAnsi="Arial" w:cs="Arial"/>
                <w:sz w:val="22"/>
                <w:szCs w:val="22"/>
              </w:rPr>
              <w:t>Sexual Dysfunction</w:t>
            </w:r>
            <w:r w:rsidR="00A92B34">
              <w:rPr>
                <w:rFonts w:ascii="Arial" w:hAnsi="Arial" w:cs="Arial"/>
                <w:sz w:val="22"/>
                <w:szCs w:val="22"/>
              </w:rPr>
              <w:t xml:space="preserve"> </w:t>
            </w:r>
          </w:p>
          <w:p w:rsidR="00A92B34" w:rsidRPr="00680A5E" w:rsidRDefault="00A92B34" w:rsidP="00A92B34">
            <w:pPr>
              <w:rPr>
                <w:rFonts w:ascii="Arial" w:hAnsi="Arial" w:cs="Arial"/>
                <w:sz w:val="22"/>
                <w:szCs w:val="22"/>
              </w:rPr>
            </w:pPr>
            <w:r>
              <w:rPr>
                <w:rFonts w:ascii="Arial" w:hAnsi="Arial" w:cs="Arial"/>
                <w:sz w:val="22"/>
                <w:szCs w:val="22"/>
              </w:rPr>
              <w:t xml:space="preserve">     </w:t>
            </w:r>
            <w:r w:rsidR="00E63FDE">
              <w:rPr>
                <w:rFonts w:ascii="Arial" w:hAnsi="Arial" w:cs="Arial"/>
                <w:sz w:val="22"/>
                <w:szCs w:val="22"/>
              </w:rPr>
              <w:t xml:space="preserve">  </w:t>
            </w:r>
            <w:r w:rsidRPr="00680A5E">
              <w:rPr>
                <w:rFonts w:ascii="Arial" w:hAnsi="Arial" w:cs="Arial"/>
                <w:sz w:val="22"/>
                <w:szCs w:val="22"/>
              </w:rPr>
              <w:t>Sexual Coercion</w:t>
            </w:r>
          </w:p>
          <w:p w:rsidR="000B2E11" w:rsidRPr="00680A5E" w:rsidRDefault="000B2E11">
            <w:pPr>
              <w:rPr>
                <w:rFonts w:ascii="Arial" w:hAnsi="Arial" w:cs="Arial"/>
                <w:sz w:val="22"/>
                <w:szCs w:val="22"/>
                <w:highlight w:val="darkGray"/>
              </w:rPr>
            </w:pPr>
          </w:p>
        </w:tc>
        <w:tc>
          <w:tcPr>
            <w:tcW w:w="3870" w:type="dxa"/>
            <w:shd w:val="clear" w:color="auto" w:fill="auto"/>
          </w:tcPr>
          <w:p w:rsidR="000B2E11" w:rsidRPr="00E63FDE" w:rsidRDefault="009023DC" w:rsidP="00E63FDE">
            <w:pPr>
              <w:rPr>
                <w:sz w:val="22"/>
                <w:szCs w:val="22"/>
              </w:rPr>
            </w:pPr>
            <w:r w:rsidRPr="00E63FDE">
              <w:rPr>
                <w:sz w:val="22"/>
                <w:szCs w:val="22"/>
              </w:rPr>
              <w:t xml:space="preserve"> </w:t>
            </w:r>
            <w:r w:rsidR="00E63FDE" w:rsidRPr="00E63FDE">
              <w:rPr>
                <w:sz w:val="22"/>
                <w:szCs w:val="22"/>
              </w:rPr>
              <w:t xml:space="preserve">                                </w:t>
            </w:r>
            <w:r w:rsidRPr="00E63FDE">
              <w:rPr>
                <w:b/>
                <w:sz w:val="22"/>
                <w:szCs w:val="22"/>
              </w:rPr>
              <w:t xml:space="preserve"> </w:t>
            </w:r>
            <w:r w:rsidR="00E63FDE">
              <w:rPr>
                <w:b/>
                <w:sz w:val="22"/>
                <w:szCs w:val="22"/>
              </w:rPr>
              <w:t xml:space="preserve">         </w:t>
            </w:r>
            <w:r w:rsidR="00E63FDE" w:rsidRPr="00E63FDE">
              <w:rPr>
                <w:sz w:val="22"/>
                <w:szCs w:val="22"/>
              </w:rPr>
              <w:t>Page 5</w:t>
            </w:r>
          </w:p>
        </w:tc>
      </w:tr>
      <w:tr w:rsidR="000B2E11" w:rsidRPr="00680A5E" w:rsidTr="00A92B34">
        <w:trPr>
          <w:trHeight w:val="1394"/>
        </w:trPr>
        <w:tc>
          <w:tcPr>
            <w:tcW w:w="1457" w:type="dxa"/>
            <w:shd w:val="clear" w:color="auto" w:fill="auto"/>
          </w:tcPr>
          <w:p w:rsidR="000B2E11" w:rsidRPr="00680A5E" w:rsidRDefault="005619F3" w:rsidP="007F34D4">
            <w:pPr>
              <w:rPr>
                <w:rFonts w:ascii="Arial" w:hAnsi="Arial" w:cs="Arial"/>
                <w:sz w:val="22"/>
                <w:szCs w:val="22"/>
              </w:rPr>
            </w:pPr>
            <w:r w:rsidRPr="00680A5E">
              <w:rPr>
                <w:rFonts w:ascii="Arial" w:hAnsi="Arial"/>
                <w:b/>
                <w:sz w:val="22"/>
                <w:szCs w:val="22"/>
              </w:rPr>
              <w:t xml:space="preserve"> </w:t>
            </w:r>
            <w:r w:rsidR="00EA7292">
              <w:rPr>
                <w:rFonts w:ascii="Arial" w:hAnsi="Arial"/>
                <w:b/>
                <w:sz w:val="22"/>
                <w:szCs w:val="22"/>
              </w:rPr>
              <w:t>April (cont)</w:t>
            </w:r>
          </w:p>
        </w:tc>
        <w:tc>
          <w:tcPr>
            <w:tcW w:w="5563" w:type="dxa"/>
            <w:shd w:val="clear" w:color="auto" w:fill="auto"/>
          </w:tcPr>
          <w:p w:rsidR="009023DC" w:rsidRDefault="006448A7" w:rsidP="000B2E11">
            <w:pPr>
              <w:rPr>
                <w:rFonts w:ascii="Arial" w:hAnsi="Arial" w:cs="Arial"/>
                <w:sz w:val="22"/>
                <w:szCs w:val="22"/>
              </w:rPr>
            </w:pPr>
            <w:r w:rsidRPr="00680A5E">
              <w:rPr>
                <w:rFonts w:ascii="Arial" w:hAnsi="Arial" w:cs="Arial"/>
                <w:sz w:val="22"/>
                <w:szCs w:val="22"/>
              </w:rPr>
              <w:t xml:space="preserve">   </w:t>
            </w:r>
            <w:r w:rsidR="009023DC">
              <w:rPr>
                <w:rFonts w:ascii="Arial" w:hAnsi="Arial" w:cs="Arial"/>
                <w:sz w:val="22"/>
                <w:szCs w:val="22"/>
              </w:rPr>
              <w:t xml:space="preserve"> </w:t>
            </w:r>
            <w:r w:rsidR="0086428D">
              <w:rPr>
                <w:rFonts w:ascii="Arial" w:hAnsi="Arial" w:cs="Arial"/>
                <w:sz w:val="22"/>
                <w:szCs w:val="22"/>
              </w:rPr>
              <w:t xml:space="preserve"> </w:t>
            </w:r>
          </w:p>
          <w:p w:rsidR="00AF331F" w:rsidRDefault="006B1CF5" w:rsidP="000B2E11">
            <w:pPr>
              <w:rPr>
                <w:rFonts w:ascii="Arial" w:hAnsi="Arial" w:cs="Arial"/>
                <w:sz w:val="22"/>
                <w:szCs w:val="22"/>
              </w:rPr>
            </w:pPr>
            <w:r>
              <w:rPr>
                <w:rFonts w:ascii="Arial" w:hAnsi="Arial" w:cs="Arial"/>
                <w:sz w:val="22"/>
                <w:szCs w:val="22"/>
              </w:rPr>
              <w:t>22</w:t>
            </w:r>
            <w:r w:rsidR="009023DC">
              <w:rPr>
                <w:rFonts w:ascii="Arial" w:hAnsi="Arial" w:cs="Arial"/>
                <w:sz w:val="22"/>
                <w:szCs w:val="22"/>
              </w:rPr>
              <w:t xml:space="preserve">  </w:t>
            </w:r>
            <w:r w:rsidR="000B2E11" w:rsidRPr="00680A5E">
              <w:rPr>
                <w:rFonts w:ascii="Arial" w:hAnsi="Arial" w:cs="Arial"/>
                <w:sz w:val="22"/>
                <w:szCs w:val="22"/>
              </w:rPr>
              <w:t>Sexually Transmitted Diseases</w:t>
            </w:r>
          </w:p>
          <w:p w:rsidR="00E63FDE" w:rsidRPr="00680A5E" w:rsidRDefault="00E63FDE" w:rsidP="000B2E11">
            <w:pPr>
              <w:rPr>
                <w:rFonts w:ascii="Arial" w:hAnsi="Arial" w:cs="Arial"/>
                <w:sz w:val="22"/>
                <w:szCs w:val="22"/>
              </w:rPr>
            </w:pPr>
            <w:r>
              <w:rPr>
                <w:rFonts w:ascii="Arial" w:hAnsi="Arial" w:cs="Arial"/>
                <w:sz w:val="22"/>
                <w:szCs w:val="22"/>
              </w:rPr>
              <w:t xml:space="preserve">      </w:t>
            </w:r>
            <w:r w:rsidRPr="00680A5E">
              <w:rPr>
                <w:rFonts w:ascii="Arial" w:hAnsi="Arial" w:cs="Arial"/>
                <w:sz w:val="22"/>
                <w:szCs w:val="22"/>
              </w:rPr>
              <w:t>HIV/AIDS</w:t>
            </w:r>
            <w:r w:rsidRPr="00680A5E">
              <w:rPr>
                <w:rFonts w:ascii="Arial" w:hAnsi="Arial" w:cs="Arial"/>
                <w:b/>
                <w:sz w:val="22"/>
                <w:szCs w:val="22"/>
              </w:rPr>
              <w:t xml:space="preserve">  </w:t>
            </w:r>
          </w:p>
          <w:p w:rsidR="00EA7292" w:rsidRDefault="00EA7292" w:rsidP="00BE7F46">
            <w:pPr>
              <w:rPr>
                <w:rFonts w:ascii="Arial" w:hAnsi="Arial" w:cs="Arial"/>
                <w:sz w:val="22"/>
                <w:szCs w:val="22"/>
              </w:rPr>
            </w:pPr>
          </w:p>
          <w:p w:rsidR="00EA7292" w:rsidRDefault="00EA7292" w:rsidP="00EA7292">
            <w:pPr>
              <w:rPr>
                <w:rFonts w:ascii="Arial" w:hAnsi="Arial" w:cs="Arial"/>
                <w:sz w:val="22"/>
                <w:szCs w:val="22"/>
              </w:rPr>
            </w:pPr>
            <w:r>
              <w:rPr>
                <w:rFonts w:ascii="Arial" w:hAnsi="Arial" w:cs="Arial"/>
                <w:sz w:val="22"/>
                <w:szCs w:val="22"/>
              </w:rPr>
              <w:t xml:space="preserve">  </w:t>
            </w:r>
            <w:r w:rsidR="006B1CF5">
              <w:rPr>
                <w:rFonts w:ascii="Arial" w:hAnsi="Arial" w:cs="Arial"/>
                <w:sz w:val="22"/>
                <w:szCs w:val="22"/>
              </w:rPr>
              <w:t xml:space="preserve"> </w:t>
            </w:r>
          </w:p>
          <w:p w:rsidR="00EA7292" w:rsidRPr="00680A5E" w:rsidRDefault="00EA7292" w:rsidP="00EA7292">
            <w:pPr>
              <w:rPr>
                <w:rFonts w:ascii="Arial" w:hAnsi="Arial" w:cs="Arial"/>
                <w:sz w:val="22"/>
                <w:szCs w:val="22"/>
              </w:rPr>
            </w:pPr>
          </w:p>
          <w:p w:rsidR="00EA7292" w:rsidRPr="00680A5E" w:rsidRDefault="00EA7292" w:rsidP="006B1CF5">
            <w:pPr>
              <w:rPr>
                <w:rFonts w:ascii="Arial" w:hAnsi="Arial" w:cs="Arial"/>
                <w:iCs/>
                <w:sz w:val="22"/>
                <w:szCs w:val="22"/>
              </w:rPr>
            </w:pPr>
            <w:r w:rsidRPr="00680A5E">
              <w:rPr>
                <w:rFonts w:ascii="Arial" w:hAnsi="Arial" w:cs="Arial"/>
                <w:sz w:val="22"/>
                <w:szCs w:val="22"/>
              </w:rPr>
              <w:t xml:space="preserve"> </w:t>
            </w:r>
            <w:r w:rsidR="006B1CF5">
              <w:rPr>
                <w:rFonts w:ascii="Arial" w:hAnsi="Arial" w:cs="Arial"/>
                <w:sz w:val="22"/>
                <w:szCs w:val="22"/>
              </w:rPr>
              <w:t>29</w:t>
            </w:r>
            <w:r w:rsidRPr="00680A5E">
              <w:rPr>
                <w:rFonts w:ascii="Arial" w:hAnsi="Arial" w:cs="Arial"/>
                <w:sz w:val="22"/>
                <w:szCs w:val="22"/>
              </w:rPr>
              <w:t xml:space="preserve">  </w:t>
            </w:r>
            <w:r>
              <w:rPr>
                <w:rFonts w:ascii="Arial" w:hAnsi="Arial" w:cs="Arial"/>
                <w:sz w:val="22"/>
                <w:szCs w:val="22"/>
              </w:rPr>
              <w:t xml:space="preserve">  </w:t>
            </w:r>
            <w:r w:rsidR="006B1CF5" w:rsidRPr="00680A5E">
              <w:rPr>
                <w:rFonts w:ascii="Arial" w:hAnsi="Arial" w:cs="Arial"/>
                <w:sz w:val="22"/>
                <w:szCs w:val="22"/>
              </w:rPr>
              <w:t xml:space="preserve">Commercial Sex, Obscenity, Pornography </w:t>
            </w:r>
          </w:p>
          <w:p w:rsidR="00EA7292" w:rsidRPr="00680A5E" w:rsidRDefault="00EA7292" w:rsidP="00BE7F46">
            <w:pPr>
              <w:rPr>
                <w:rFonts w:ascii="Arial" w:hAnsi="Arial" w:cs="Arial"/>
                <w:sz w:val="22"/>
                <w:szCs w:val="22"/>
              </w:rPr>
            </w:pPr>
          </w:p>
          <w:p w:rsidR="00920A2F" w:rsidRPr="00680A5E" w:rsidRDefault="00920A2F" w:rsidP="000B2E11">
            <w:pPr>
              <w:rPr>
                <w:rFonts w:ascii="Arial" w:hAnsi="Arial" w:cs="Arial"/>
                <w:sz w:val="22"/>
                <w:szCs w:val="22"/>
              </w:rPr>
            </w:pPr>
          </w:p>
        </w:tc>
        <w:tc>
          <w:tcPr>
            <w:tcW w:w="3870" w:type="dxa"/>
            <w:shd w:val="clear" w:color="auto" w:fill="auto"/>
          </w:tcPr>
          <w:p w:rsidR="00E63FDE" w:rsidRDefault="00783BD5" w:rsidP="00EA7292">
            <w:pPr>
              <w:rPr>
                <w:rFonts w:ascii="Arial" w:hAnsi="Arial" w:cs="Arial"/>
                <w:sz w:val="22"/>
                <w:szCs w:val="22"/>
              </w:rPr>
            </w:pPr>
            <w:r w:rsidRPr="00680A5E">
              <w:rPr>
                <w:rFonts w:ascii="Arial" w:hAnsi="Arial" w:cs="Arial"/>
                <w:sz w:val="22"/>
                <w:szCs w:val="22"/>
              </w:rPr>
              <w:t xml:space="preserve"> </w:t>
            </w:r>
          </w:p>
          <w:p w:rsidR="00EA7292" w:rsidRDefault="00E63FDE" w:rsidP="00EA7292">
            <w:pPr>
              <w:rPr>
                <w:rFonts w:ascii="Arial" w:hAnsi="Arial" w:cs="Arial"/>
                <w:sz w:val="22"/>
                <w:szCs w:val="22"/>
              </w:rPr>
            </w:pPr>
            <w:r w:rsidRPr="00680A5E">
              <w:rPr>
                <w:rFonts w:ascii="Arial" w:hAnsi="Arial" w:cs="Arial"/>
                <w:b/>
                <w:sz w:val="22"/>
                <w:szCs w:val="22"/>
              </w:rPr>
              <w:t>Guest Speaker</w:t>
            </w:r>
          </w:p>
          <w:p w:rsidR="00EA7292" w:rsidRDefault="00EA7292" w:rsidP="00EA7292">
            <w:pPr>
              <w:rPr>
                <w:rFonts w:ascii="Arial" w:hAnsi="Arial" w:cs="Arial"/>
                <w:sz w:val="22"/>
                <w:szCs w:val="22"/>
              </w:rPr>
            </w:pPr>
          </w:p>
          <w:p w:rsidR="00EA7292" w:rsidRDefault="00EA7292" w:rsidP="00EA7292">
            <w:pPr>
              <w:rPr>
                <w:rFonts w:ascii="Arial" w:hAnsi="Arial" w:cs="Arial"/>
                <w:sz w:val="22"/>
                <w:szCs w:val="22"/>
              </w:rPr>
            </w:pPr>
          </w:p>
          <w:p w:rsidR="00EA7292" w:rsidRDefault="00EA7292" w:rsidP="00EA7292">
            <w:pPr>
              <w:rPr>
                <w:rFonts w:ascii="Arial" w:hAnsi="Arial" w:cs="Arial"/>
                <w:sz w:val="22"/>
                <w:szCs w:val="22"/>
              </w:rPr>
            </w:pPr>
          </w:p>
          <w:p w:rsidR="00EA7292" w:rsidRDefault="00EA7292" w:rsidP="00EA7292">
            <w:pPr>
              <w:rPr>
                <w:rFonts w:ascii="Arial" w:hAnsi="Arial" w:cs="Arial"/>
                <w:sz w:val="22"/>
                <w:szCs w:val="22"/>
              </w:rPr>
            </w:pPr>
          </w:p>
          <w:p w:rsidR="00EA7292" w:rsidRDefault="00EA7292" w:rsidP="00EA7292">
            <w:pPr>
              <w:rPr>
                <w:rFonts w:ascii="Arial" w:hAnsi="Arial" w:cs="Arial"/>
                <w:b/>
                <w:sz w:val="22"/>
                <w:szCs w:val="22"/>
              </w:rPr>
            </w:pPr>
            <w:r>
              <w:rPr>
                <w:rFonts w:ascii="Arial" w:hAnsi="Arial" w:cs="Arial"/>
                <w:b/>
                <w:sz w:val="22"/>
                <w:szCs w:val="22"/>
              </w:rPr>
              <w:t>Hypersext kids</w:t>
            </w:r>
            <w:r w:rsidR="00482506">
              <w:rPr>
                <w:rFonts w:ascii="Arial" w:hAnsi="Arial" w:cs="Arial"/>
                <w:b/>
                <w:sz w:val="22"/>
                <w:szCs w:val="22"/>
              </w:rPr>
              <w:t xml:space="preserve"> video</w:t>
            </w:r>
          </w:p>
          <w:p w:rsidR="00EA7292" w:rsidRDefault="00EA7292" w:rsidP="00EA7292">
            <w:pPr>
              <w:rPr>
                <w:rFonts w:ascii="Arial" w:hAnsi="Arial" w:cs="Arial"/>
                <w:b/>
                <w:sz w:val="22"/>
                <w:szCs w:val="22"/>
              </w:rPr>
            </w:pPr>
          </w:p>
          <w:p w:rsidR="00EA7292" w:rsidRDefault="00EA7292" w:rsidP="00EA7292">
            <w:pPr>
              <w:rPr>
                <w:rFonts w:ascii="Arial" w:hAnsi="Arial" w:cs="Arial"/>
                <w:b/>
                <w:sz w:val="22"/>
                <w:szCs w:val="22"/>
              </w:rPr>
            </w:pPr>
            <w:r>
              <w:rPr>
                <w:rFonts w:ascii="Arial" w:hAnsi="Arial" w:cs="Arial"/>
                <w:b/>
                <w:sz w:val="22"/>
                <w:szCs w:val="22"/>
              </w:rPr>
              <w:t>Valley Girl video</w:t>
            </w:r>
          </w:p>
          <w:p w:rsidR="00EA7292" w:rsidRDefault="00EA7292" w:rsidP="00EA7292">
            <w:pPr>
              <w:rPr>
                <w:rFonts w:ascii="Arial" w:hAnsi="Arial" w:cs="Arial"/>
                <w:b/>
                <w:sz w:val="22"/>
                <w:szCs w:val="22"/>
              </w:rPr>
            </w:pPr>
          </w:p>
          <w:p w:rsidR="000B2E11" w:rsidRPr="00680A5E" w:rsidRDefault="000B2E11" w:rsidP="000B2E11">
            <w:pPr>
              <w:rPr>
                <w:rFonts w:ascii="Arial" w:hAnsi="Arial" w:cs="Arial"/>
                <w:sz w:val="22"/>
                <w:szCs w:val="22"/>
              </w:rPr>
            </w:pPr>
          </w:p>
        </w:tc>
      </w:tr>
      <w:tr w:rsidR="00A92B34" w:rsidRPr="00680A5E" w:rsidTr="00BE7F46">
        <w:tc>
          <w:tcPr>
            <w:tcW w:w="1457" w:type="dxa"/>
            <w:shd w:val="clear" w:color="auto" w:fill="auto"/>
          </w:tcPr>
          <w:p w:rsidR="00A92B34" w:rsidRPr="00680A5E" w:rsidRDefault="00A92B34">
            <w:pPr>
              <w:rPr>
                <w:rFonts w:ascii="Arial" w:hAnsi="Arial"/>
                <w:b/>
                <w:sz w:val="22"/>
                <w:szCs w:val="22"/>
              </w:rPr>
            </w:pPr>
          </w:p>
        </w:tc>
        <w:tc>
          <w:tcPr>
            <w:tcW w:w="5563" w:type="dxa"/>
            <w:shd w:val="clear" w:color="auto" w:fill="auto"/>
          </w:tcPr>
          <w:p w:rsidR="00A92B34" w:rsidRDefault="00A92B34" w:rsidP="0069262A">
            <w:pPr>
              <w:rPr>
                <w:rFonts w:ascii="Arial" w:hAnsi="Arial" w:cs="Arial"/>
                <w:iCs/>
                <w:sz w:val="22"/>
                <w:szCs w:val="22"/>
              </w:rPr>
            </w:pPr>
          </w:p>
        </w:tc>
        <w:tc>
          <w:tcPr>
            <w:tcW w:w="3870" w:type="dxa"/>
            <w:shd w:val="clear" w:color="auto" w:fill="auto"/>
          </w:tcPr>
          <w:p w:rsidR="00A92B34" w:rsidRPr="00680A5E" w:rsidRDefault="00A92B34">
            <w:pPr>
              <w:rPr>
                <w:rFonts w:ascii="Arial" w:hAnsi="Arial" w:cs="Arial"/>
                <w:b/>
                <w:sz w:val="22"/>
                <w:szCs w:val="22"/>
              </w:rPr>
            </w:pPr>
          </w:p>
        </w:tc>
      </w:tr>
      <w:tr w:rsidR="00920A2F" w:rsidRPr="00680A5E" w:rsidTr="00BE7F46">
        <w:tc>
          <w:tcPr>
            <w:tcW w:w="1457" w:type="dxa"/>
            <w:shd w:val="clear" w:color="auto" w:fill="auto"/>
          </w:tcPr>
          <w:p w:rsidR="00920A2F" w:rsidRPr="00680A5E" w:rsidRDefault="00A92B34">
            <w:pPr>
              <w:rPr>
                <w:rFonts w:ascii="Arial" w:hAnsi="Arial"/>
                <w:b/>
                <w:sz w:val="22"/>
                <w:szCs w:val="22"/>
              </w:rPr>
            </w:pPr>
            <w:r>
              <w:rPr>
                <w:rFonts w:ascii="Arial" w:hAnsi="Arial"/>
                <w:b/>
                <w:sz w:val="22"/>
                <w:szCs w:val="22"/>
              </w:rPr>
              <w:t xml:space="preserve">May </w:t>
            </w:r>
          </w:p>
          <w:p w:rsidR="00BE7F46" w:rsidRPr="00680A5E" w:rsidRDefault="00BE7F46">
            <w:pPr>
              <w:rPr>
                <w:rFonts w:ascii="Arial" w:hAnsi="Arial"/>
                <w:b/>
                <w:sz w:val="22"/>
                <w:szCs w:val="22"/>
              </w:rPr>
            </w:pPr>
          </w:p>
          <w:p w:rsidR="00BE7F46" w:rsidRPr="00680A5E" w:rsidRDefault="00BE7F46">
            <w:pPr>
              <w:rPr>
                <w:rFonts w:ascii="Arial" w:hAnsi="Arial" w:cs="Arial"/>
                <w:b/>
                <w:sz w:val="22"/>
                <w:szCs w:val="22"/>
              </w:rPr>
            </w:pPr>
          </w:p>
        </w:tc>
        <w:tc>
          <w:tcPr>
            <w:tcW w:w="5563" w:type="dxa"/>
            <w:shd w:val="clear" w:color="auto" w:fill="auto"/>
          </w:tcPr>
          <w:p w:rsidR="006B1CF5" w:rsidRDefault="006B1CF5" w:rsidP="006B1CF5">
            <w:pPr>
              <w:rPr>
                <w:rFonts w:ascii="Arial" w:hAnsi="Arial" w:cs="Arial"/>
                <w:sz w:val="22"/>
                <w:szCs w:val="22"/>
              </w:rPr>
            </w:pPr>
            <w:r>
              <w:rPr>
                <w:rFonts w:ascii="Arial" w:hAnsi="Arial" w:cs="Arial"/>
                <w:iCs/>
                <w:sz w:val="22"/>
                <w:szCs w:val="22"/>
              </w:rPr>
              <w:t xml:space="preserve">6 </w:t>
            </w:r>
            <w:r w:rsidR="00A92B34">
              <w:rPr>
                <w:rFonts w:ascii="Arial" w:hAnsi="Arial" w:cs="Arial"/>
                <w:iCs/>
                <w:sz w:val="22"/>
                <w:szCs w:val="22"/>
              </w:rPr>
              <w:t xml:space="preserve">  </w:t>
            </w:r>
            <w:r w:rsidRPr="00680A5E">
              <w:rPr>
                <w:rFonts w:ascii="Arial" w:hAnsi="Arial" w:cs="Arial"/>
                <w:sz w:val="22"/>
                <w:szCs w:val="22"/>
              </w:rPr>
              <w:t>Cultural phenomenon – Hollywood’s influence</w:t>
            </w:r>
          </w:p>
          <w:p w:rsidR="006B1CF5" w:rsidRPr="00680A5E" w:rsidRDefault="006B1CF5" w:rsidP="006B1CF5">
            <w:pPr>
              <w:rPr>
                <w:rFonts w:ascii="Arial" w:hAnsi="Arial" w:cs="Arial"/>
                <w:iCs/>
                <w:sz w:val="22"/>
                <w:szCs w:val="22"/>
              </w:rPr>
            </w:pPr>
          </w:p>
          <w:p w:rsidR="006B1CF5" w:rsidRPr="00680A5E" w:rsidRDefault="006B1CF5" w:rsidP="006B1CF5">
            <w:pPr>
              <w:rPr>
                <w:rFonts w:ascii="Arial" w:hAnsi="Arial" w:cs="Arial"/>
                <w:iCs/>
                <w:sz w:val="22"/>
                <w:szCs w:val="22"/>
              </w:rPr>
            </w:pPr>
            <w:r w:rsidRPr="00680A5E">
              <w:rPr>
                <w:rFonts w:ascii="Arial" w:hAnsi="Arial" w:cs="Arial"/>
                <w:iCs/>
                <w:sz w:val="22"/>
                <w:szCs w:val="22"/>
              </w:rPr>
              <w:t xml:space="preserve">  </w:t>
            </w:r>
            <w:r>
              <w:rPr>
                <w:rFonts w:ascii="Arial" w:hAnsi="Arial" w:cs="Arial"/>
                <w:iCs/>
                <w:sz w:val="22"/>
                <w:szCs w:val="22"/>
              </w:rPr>
              <w:t xml:space="preserve">   </w:t>
            </w:r>
            <w:r w:rsidRPr="00680A5E">
              <w:rPr>
                <w:rFonts w:ascii="Arial" w:hAnsi="Arial" w:cs="Arial"/>
                <w:iCs/>
                <w:sz w:val="22"/>
                <w:szCs w:val="22"/>
              </w:rPr>
              <w:t>Hyper-sexualized culture and environment –</w:t>
            </w:r>
            <w:r>
              <w:rPr>
                <w:rFonts w:ascii="Arial" w:hAnsi="Arial" w:cs="Arial"/>
                <w:iCs/>
                <w:sz w:val="22"/>
                <w:szCs w:val="22"/>
              </w:rPr>
              <w:t xml:space="preserve"> is</w:t>
            </w:r>
            <w:r w:rsidRPr="00680A5E">
              <w:rPr>
                <w:rFonts w:ascii="Arial" w:hAnsi="Arial" w:cs="Arial"/>
                <w:iCs/>
                <w:sz w:val="22"/>
                <w:szCs w:val="22"/>
              </w:rPr>
              <w:t xml:space="preserve"> it </w:t>
            </w:r>
            <w:r>
              <w:rPr>
                <w:rFonts w:ascii="Arial" w:hAnsi="Arial" w:cs="Arial"/>
                <w:iCs/>
                <w:sz w:val="22"/>
                <w:szCs w:val="22"/>
              </w:rPr>
              <w:t xml:space="preserve">         </w:t>
            </w:r>
            <w:r w:rsidRPr="00680A5E">
              <w:rPr>
                <w:rFonts w:ascii="Arial" w:hAnsi="Arial" w:cs="Arial"/>
                <w:iCs/>
                <w:sz w:val="22"/>
                <w:szCs w:val="22"/>
              </w:rPr>
              <w:t>healthy for children?</w:t>
            </w:r>
          </w:p>
          <w:p w:rsidR="00374528" w:rsidRPr="00680A5E" w:rsidRDefault="00374528" w:rsidP="0069262A">
            <w:pPr>
              <w:rPr>
                <w:rFonts w:ascii="Arial" w:hAnsi="Arial" w:cs="Arial"/>
                <w:iCs/>
                <w:sz w:val="22"/>
                <w:szCs w:val="22"/>
              </w:rPr>
            </w:pPr>
          </w:p>
          <w:p w:rsidR="00920A2F" w:rsidRPr="00680A5E" w:rsidRDefault="009023DC" w:rsidP="00EA7292">
            <w:pPr>
              <w:rPr>
                <w:rFonts w:ascii="Arial" w:hAnsi="Arial" w:cs="Arial"/>
                <w:i/>
                <w:iCs/>
                <w:szCs w:val="24"/>
              </w:rPr>
            </w:pPr>
            <w:r>
              <w:rPr>
                <w:rFonts w:ascii="Arial" w:hAnsi="Arial" w:cs="Arial"/>
                <w:b/>
                <w:i/>
                <w:iCs/>
                <w:szCs w:val="24"/>
                <w:highlight w:val="lightGray"/>
              </w:rPr>
              <w:t xml:space="preserve">* </w:t>
            </w:r>
            <w:r w:rsidR="00457F7D">
              <w:rPr>
                <w:rFonts w:ascii="Arial" w:hAnsi="Arial" w:cs="Arial"/>
                <w:b/>
                <w:i/>
                <w:iCs/>
                <w:szCs w:val="24"/>
                <w:highlight w:val="lightGray"/>
              </w:rPr>
              <w:t>Wednesday</w:t>
            </w:r>
            <w:r>
              <w:rPr>
                <w:rFonts w:ascii="Arial" w:hAnsi="Arial" w:cs="Arial"/>
                <w:b/>
                <w:i/>
                <w:iCs/>
                <w:szCs w:val="24"/>
                <w:highlight w:val="lightGray"/>
              </w:rPr>
              <w:t xml:space="preserve">, </w:t>
            </w:r>
            <w:r w:rsidR="006B1CF5">
              <w:rPr>
                <w:rFonts w:ascii="Arial" w:hAnsi="Arial" w:cs="Arial"/>
                <w:b/>
                <w:i/>
                <w:iCs/>
                <w:szCs w:val="24"/>
                <w:highlight w:val="lightGray"/>
              </w:rPr>
              <w:t>May 13</w:t>
            </w:r>
            <w:r w:rsidR="00EA7292">
              <w:rPr>
                <w:rFonts w:ascii="Arial" w:hAnsi="Arial" w:cs="Arial"/>
                <w:b/>
                <w:i/>
                <w:iCs/>
                <w:szCs w:val="24"/>
                <w:highlight w:val="lightGray"/>
              </w:rPr>
              <w:t xml:space="preserve">, </w:t>
            </w:r>
            <w:r w:rsidR="00482506">
              <w:rPr>
                <w:rFonts w:ascii="Arial" w:hAnsi="Arial" w:cs="Arial"/>
                <w:b/>
                <w:i/>
                <w:iCs/>
                <w:szCs w:val="24"/>
                <w:highlight w:val="lightGray"/>
              </w:rPr>
              <w:t xml:space="preserve"> (Exam # 3): Chaps 13-16, 18-19  2:00 p. m.</w:t>
            </w:r>
          </w:p>
        </w:tc>
        <w:tc>
          <w:tcPr>
            <w:tcW w:w="3870" w:type="dxa"/>
            <w:shd w:val="clear" w:color="auto" w:fill="auto"/>
          </w:tcPr>
          <w:p w:rsidR="00920A2F" w:rsidRPr="00680A5E" w:rsidRDefault="00920A2F">
            <w:pPr>
              <w:rPr>
                <w:rFonts w:ascii="Arial" w:hAnsi="Arial" w:cs="Arial"/>
                <w:b/>
                <w:sz w:val="22"/>
                <w:szCs w:val="22"/>
              </w:rPr>
            </w:pPr>
          </w:p>
          <w:p w:rsidR="00A92B34" w:rsidRPr="00680A5E" w:rsidRDefault="00A92B34" w:rsidP="00EA7292">
            <w:pPr>
              <w:rPr>
                <w:rFonts w:ascii="Arial" w:hAnsi="Arial" w:cs="Arial"/>
                <w:b/>
                <w:sz w:val="22"/>
                <w:szCs w:val="22"/>
              </w:rPr>
            </w:pPr>
          </w:p>
        </w:tc>
      </w:tr>
    </w:tbl>
    <w:p w:rsidR="000B2E11" w:rsidRPr="00680A5E" w:rsidRDefault="000B2E11" w:rsidP="0069262A">
      <w:pPr>
        <w:rPr>
          <w:sz w:val="22"/>
          <w:szCs w:val="22"/>
        </w:rPr>
      </w:pPr>
    </w:p>
    <w:sectPr w:rsidR="000B2E11" w:rsidRPr="00680A5E">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l‚r ƒSƒVƒbƒN"/>
    <w:panose1 w:val="020B0609070205080204"/>
    <w:charset w:val="80"/>
    <w:family w:val="modern"/>
    <w:pitch w:val="fixed"/>
    <w:sig w:usb0="E00002FF" w:usb1="6AC7FDFB" w:usb2="00000012" w:usb3="00000000" w:csb0="0002009F" w:csb1="00000000"/>
  </w:font>
  <w:font w:name="MS Mincho">
    <w:altName w:val="‚l‚r –¾’©"/>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5548E"/>
    <w:multiLevelType w:val="singleLevel"/>
    <w:tmpl w:val="90E2CA0C"/>
    <w:lvl w:ilvl="0">
      <w:start w:val="5"/>
      <w:numFmt w:val="decimal"/>
      <w:lvlText w:val="%1"/>
      <w:lvlJc w:val="left"/>
      <w:pPr>
        <w:tabs>
          <w:tab w:val="num" w:pos="720"/>
        </w:tabs>
        <w:ind w:left="720" w:hanging="720"/>
      </w:pPr>
      <w:rPr>
        <w:rFonts w:hint="default"/>
      </w:rPr>
    </w:lvl>
  </w:abstractNum>
  <w:abstractNum w:abstractNumId="1">
    <w:nsid w:val="06E23C03"/>
    <w:multiLevelType w:val="hybridMultilevel"/>
    <w:tmpl w:val="52C4858C"/>
    <w:lvl w:ilvl="0" w:tplc="1F462810">
      <w:start w:val="9"/>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D6763C"/>
    <w:multiLevelType w:val="hybridMultilevel"/>
    <w:tmpl w:val="2304C9B4"/>
    <w:lvl w:ilvl="0" w:tplc="B88C52CC">
      <w:start w:val="1"/>
      <w:numFmt w:val="upperLetter"/>
      <w:lvlText w:val="%1."/>
      <w:lvlJc w:val="left"/>
      <w:pPr>
        <w:tabs>
          <w:tab w:val="num" w:pos="360"/>
        </w:tabs>
        <w:ind w:left="360" w:hanging="360"/>
      </w:pPr>
      <w:rPr>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CC17C38"/>
    <w:multiLevelType w:val="hybridMultilevel"/>
    <w:tmpl w:val="A75AD970"/>
    <w:lvl w:ilvl="0" w:tplc="ACE2D8BE">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287061"/>
    <w:multiLevelType w:val="singleLevel"/>
    <w:tmpl w:val="4E244C8C"/>
    <w:lvl w:ilvl="0">
      <w:start w:val="18"/>
      <w:numFmt w:val="decimal"/>
      <w:lvlText w:val="%1."/>
      <w:lvlJc w:val="left"/>
      <w:pPr>
        <w:tabs>
          <w:tab w:val="num" w:pos="720"/>
        </w:tabs>
        <w:ind w:left="720" w:hanging="720"/>
      </w:pPr>
      <w:rPr>
        <w:rFonts w:hint="default"/>
      </w:rPr>
    </w:lvl>
  </w:abstractNum>
  <w:abstractNum w:abstractNumId="5">
    <w:nsid w:val="17F718C6"/>
    <w:multiLevelType w:val="singleLevel"/>
    <w:tmpl w:val="90E2CA0C"/>
    <w:lvl w:ilvl="0">
      <w:start w:val="5"/>
      <w:numFmt w:val="decimal"/>
      <w:lvlText w:val="%1"/>
      <w:lvlJc w:val="left"/>
      <w:pPr>
        <w:tabs>
          <w:tab w:val="num" w:pos="720"/>
        </w:tabs>
        <w:ind w:left="720" w:hanging="720"/>
      </w:pPr>
      <w:rPr>
        <w:rFonts w:hint="default"/>
      </w:rPr>
    </w:lvl>
  </w:abstractNum>
  <w:abstractNum w:abstractNumId="6">
    <w:nsid w:val="18355E5C"/>
    <w:multiLevelType w:val="hybridMultilevel"/>
    <w:tmpl w:val="9ED26F32"/>
    <w:lvl w:ilvl="0" w:tplc="319EC476">
      <w:start w:val="3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3F411A"/>
    <w:multiLevelType w:val="singleLevel"/>
    <w:tmpl w:val="90E2CA0C"/>
    <w:lvl w:ilvl="0">
      <w:start w:val="5"/>
      <w:numFmt w:val="decimal"/>
      <w:lvlText w:val="%1"/>
      <w:lvlJc w:val="left"/>
      <w:pPr>
        <w:tabs>
          <w:tab w:val="num" w:pos="720"/>
        </w:tabs>
        <w:ind w:left="720" w:hanging="720"/>
      </w:pPr>
      <w:rPr>
        <w:rFonts w:hint="default"/>
      </w:rPr>
    </w:lvl>
  </w:abstractNum>
  <w:abstractNum w:abstractNumId="8">
    <w:nsid w:val="1DB84096"/>
    <w:multiLevelType w:val="hybridMultilevel"/>
    <w:tmpl w:val="ECFE80AE"/>
    <w:lvl w:ilvl="0" w:tplc="C6F4F29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557BED"/>
    <w:multiLevelType w:val="hybridMultilevel"/>
    <w:tmpl w:val="38707C6E"/>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5D3728"/>
    <w:multiLevelType w:val="singleLevel"/>
    <w:tmpl w:val="7EF6309C"/>
    <w:lvl w:ilvl="0">
      <w:start w:val="3"/>
      <w:numFmt w:val="upperLetter"/>
      <w:lvlText w:val="%1)"/>
      <w:lvlJc w:val="left"/>
      <w:pPr>
        <w:tabs>
          <w:tab w:val="num" w:pos="360"/>
        </w:tabs>
        <w:ind w:left="360" w:hanging="360"/>
      </w:pPr>
      <w:rPr>
        <w:rFonts w:hint="default"/>
      </w:rPr>
    </w:lvl>
  </w:abstractNum>
  <w:abstractNum w:abstractNumId="11">
    <w:nsid w:val="25CB0D65"/>
    <w:multiLevelType w:val="singleLevel"/>
    <w:tmpl w:val="ED86BE02"/>
    <w:lvl w:ilvl="0">
      <w:start w:val="2"/>
      <w:numFmt w:val="upperLetter"/>
      <w:lvlText w:val="%1)"/>
      <w:lvlJc w:val="left"/>
      <w:pPr>
        <w:tabs>
          <w:tab w:val="num" w:pos="360"/>
        </w:tabs>
        <w:ind w:left="360" w:hanging="360"/>
      </w:pPr>
      <w:rPr>
        <w:rFonts w:hint="default"/>
      </w:rPr>
    </w:lvl>
  </w:abstractNum>
  <w:abstractNum w:abstractNumId="12">
    <w:nsid w:val="29D46C7E"/>
    <w:multiLevelType w:val="hybridMultilevel"/>
    <w:tmpl w:val="5452607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4C58CE"/>
    <w:multiLevelType w:val="hybridMultilevel"/>
    <w:tmpl w:val="07220872"/>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546F73"/>
    <w:multiLevelType w:val="hybridMultilevel"/>
    <w:tmpl w:val="D3C012C6"/>
    <w:lvl w:ilvl="0" w:tplc="613472DC">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D867F2"/>
    <w:multiLevelType w:val="hybridMultilevel"/>
    <w:tmpl w:val="965EFC52"/>
    <w:lvl w:ilvl="0" w:tplc="6A74493A">
      <w:start w:val="13"/>
      <w:numFmt w:val="upperRoman"/>
      <w:lvlText w:val="%1)"/>
      <w:lvlJc w:val="left"/>
      <w:pPr>
        <w:tabs>
          <w:tab w:val="num" w:pos="900"/>
        </w:tabs>
        <w:ind w:left="900" w:hanging="72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48A76CD4"/>
    <w:multiLevelType w:val="hybridMultilevel"/>
    <w:tmpl w:val="BD7E33DE"/>
    <w:lvl w:ilvl="0" w:tplc="65887E60">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7C17FD"/>
    <w:multiLevelType w:val="hybridMultilevel"/>
    <w:tmpl w:val="515E0DB0"/>
    <w:lvl w:ilvl="0" w:tplc="BDE22B24">
      <w:start w:val="8"/>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5AF757E"/>
    <w:multiLevelType w:val="hybridMultilevel"/>
    <w:tmpl w:val="93964C56"/>
    <w:lvl w:ilvl="0" w:tplc="6284DA34">
      <w:start w:val="13"/>
      <w:numFmt w:val="upperLetter"/>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nsid w:val="5AA77E7C"/>
    <w:multiLevelType w:val="hybridMultilevel"/>
    <w:tmpl w:val="33E6502E"/>
    <w:lvl w:ilvl="0" w:tplc="420675AE">
      <w:start w:val="12"/>
      <w:numFmt w:val="upperRoman"/>
      <w:lvlText w:val="%1)"/>
      <w:lvlJc w:val="left"/>
      <w:pPr>
        <w:tabs>
          <w:tab w:val="num" w:pos="900"/>
        </w:tabs>
        <w:ind w:left="900" w:hanging="72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5C962CF9"/>
    <w:multiLevelType w:val="singleLevel"/>
    <w:tmpl w:val="90E2CA0C"/>
    <w:lvl w:ilvl="0">
      <w:start w:val="5"/>
      <w:numFmt w:val="decimal"/>
      <w:lvlText w:val="%1"/>
      <w:lvlJc w:val="left"/>
      <w:pPr>
        <w:tabs>
          <w:tab w:val="num" w:pos="720"/>
        </w:tabs>
        <w:ind w:left="720" w:hanging="720"/>
      </w:pPr>
      <w:rPr>
        <w:rFonts w:hint="default"/>
      </w:rPr>
    </w:lvl>
  </w:abstractNum>
  <w:abstractNum w:abstractNumId="21">
    <w:nsid w:val="71D959CA"/>
    <w:multiLevelType w:val="hybridMultilevel"/>
    <w:tmpl w:val="0C36AEA2"/>
    <w:lvl w:ilvl="0" w:tplc="1A440EE6">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22003A"/>
    <w:multiLevelType w:val="hybridMultilevel"/>
    <w:tmpl w:val="E31E7A90"/>
    <w:lvl w:ilvl="0" w:tplc="4ACA97A4">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DBC5740"/>
    <w:multiLevelType w:val="singleLevel"/>
    <w:tmpl w:val="E5CC7A9C"/>
    <w:lvl w:ilvl="0">
      <w:start w:val="2"/>
      <w:numFmt w:val="upperRoman"/>
      <w:lvlText w:val="%1)"/>
      <w:lvlJc w:val="left"/>
      <w:pPr>
        <w:tabs>
          <w:tab w:val="num" w:pos="720"/>
        </w:tabs>
        <w:ind w:left="720" w:hanging="720"/>
      </w:pPr>
      <w:rPr>
        <w:rFonts w:hint="default"/>
        <w:b/>
        <w:i/>
      </w:rPr>
    </w:lvl>
  </w:abstractNum>
  <w:abstractNum w:abstractNumId="24">
    <w:nsid w:val="7E236314"/>
    <w:multiLevelType w:val="hybridMultilevel"/>
    <w:tmpl w:val="8754028E"/>
    <w:lvl w:ilvl="0" w:tplc="50BA5F90">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20"/>
  </w:num>
  <w:num w:numId="4">
    <w:abstractNumId w:val="0"/>
  </w:num>
  <w:num w:numId="5">
    <w:abstractNumId w:val="5"/>
  </w:num>
  <w:num w:numId="6">
    <w:abstractNumId w:val="10"/>
  </w:num>
  <w:num w:numId="7">
    <w:abstractNumId w:val="11"/>
  </w:num>
  <w:num w:numId="8">
    <w:abstractNumId w:val="23"/>
  </w:num>
  <w:num w:numId="9">
    <w:abstractNumId w:val="8"/>
  </w:num>
  <w:num w:numId="10">
    <w:abstractNumId w:val="17"/>
  </w:num>
  <w:num w:numId="11">
    <w:abstractNumId w:val="19"/>
  </w:num>
  <w:num w:numId="12">
    <w:abstractNumId w:val="15"/>
  </w:num>
  <w:num w:numId="13">
    <w:abstractNumId w:val="2"/>
  </w:num>
  <w:num w:numId="14">
    <w:abstractNumId w:val="18"/>
  </w:num>
  <w:num w:numId="15">
    <w:abstractNumId w:val="6"/>
  </w:num>
  <w:num w:numId="16">
    <w:abstractNumId w:val="14"/>
  </w:num>
  <w:num w:numId="17">
    <w:abstractNumId w:val="16"/>
  </w:num>
  <w:num w:numId="18">
    <w:abstractNumId w:val="3"/>
  </w:num>
  <w:num w:numId="19">
    <w:abstractNumId w:val="9"/>
  </w:num>
  <w:num w:numId="20">
    <w:abstractNumId w:val="21"/>
  </w:num>
  <w:num w:numId="21">
    <w:abstractNumId w:val="1"/>
  </w:num>
  <w:num w:numId="22">
    <w:abstractNumId w:val="22"/>
  </w:num>
  <w:num w:numId="23">
    <w:abstractNumId w:val="13"/>
  </w:num>
  <w:num w:numId="24">
    <w:abstractNumId w:val="1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75"/>
    <w:rsid w:val="00004EF4"/>
    <w:rsid w:val="00015CAD"/>
    <w:rsid w:val="00034A6D"/>
    <w:rsid w:val="00062C15"/>
    <w:rsid w:val="000B2E11"/>
    <w:rsid w:val="00107C37"/>
    <w:rsid w:val="001A341A"/>
    <w:rsid w:val="001E267F"/>
    <w:rsid w:val="002048CD"/>
    <w:rsid w:val="00213F0C"/>
    <w:rsid w:val="002C4060"/>
    <w:rsid w:val="00374528"/>
    <w:rsid w:val="00397F1B"/>
    <w:rsid w:val="003B1411"/>
    <w:rsid w:val="003B3E75"/>
    <w:rsid w:val="003D50D9"/>
    <w:rsid w:val="00457F7D"/>
    <w:rsid w:val="00482506"/>
    <w:rsid w:val="005619F3"/>
    <w:rsid w:val="0059063E"/>
    <w:rsid w:val="00630D9E"/>
    <w:rsid w:val="006448A7"/>
    <w:rsid w:val="00680A5E"/>
    <w:rsid w:val="0069262A"/>
    <w:rsid w:val="006B1CF5"/>
    <w:rsid w:val="006B568D"/>
    <w:rsid w:val="006F2DAB"/>
    <w:rsid w:val="00783BD5"/>
    <w:rsid w:val="007F34D4"/>
    <w:rsid w:val="008559F4"/>
    <w:rsid w:val="0086428D"/>
    <w:rsid w:val="00873D19"/>
    <w:rsid w:val="0088117D"/>
    <w:rsid w:val="00897C47"/>
    <w:rsid w:val="008F566A"/>
    <w:rsid w:val="009023DC"/>
    <w:rsid w:val="00920A2F"/>
    <w:rsid w:val="009D3C9D"/>
    <w:rsid w:val="00A377A1"/>
    <w:rsid w:val="00A92B34"/>
    <w:rsid w:val="00AB563E"/>
    <w:rsid w:val="00AE4BAF"/>
    <w:rsid w:val="00AF331F"/>
    <w:rsid w:val="00AF675A"/>
    <w:rsid w:val="00B337A5"/>
    <w:rsid w:val="00BA646E"/>
    <w:rsid w:val="00BE7F46"/>
    <w:rsid w:val="00C32745"/>
    <w:rsid w:val="00D20A7E"/>
    <w:rsid w:val="00D5084F"/>
    <w:rsid w:val="00E63FDE"/>
    <w:rsid w:val="00E73851"/>
    <w:rsid w:val="00EA7292"/>
    <w:rsid w:val="00F02351"/>
    <w:rsid w:val="00F362DE"/>
    <w:rsid w:val="00FE55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BE42EB49-2488-4E90-AAFD-8ABB373C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i/>
      <w:u w:val="single"/>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sz w:val="20"/>
    </w:rPr>
  </w:style>
  <w:style w:type="paragraph" w:styleId="Title">
    <w:name w:val="Title"/>
    <w:basedOn w:val="Normal"/>
    <w:qFormat/>
    <w:pPr>
      <w:jc w:val="center"/>
    </w:pPr>
    <w:rPr>
      <w:b/>
      <w:sz w:val="22"/>
    </w:rPr>
  </w:style>
  <w:style w:type="character" w:styleId="Hyperlink">
    <w:name w:val="Hyperlink"/>
    <w:rPr>
      <w:color w:val="0000FF"/>
      <w:u w:val="single"/>
    </w:rPr>
  </w:style>
  <w:style w:type="paragraph" w:styleId="BodyTextIndent">
    <w:name w:val="Body Text Indent"/>
    <w:basedOn w:val="Normal"/>
    <w:pPr>
      <w:ind w:left="5040"/>
    </w:pPr>
    <w:rPr>
      <w:b/>
      <w:sz w:val="22"/>
    </w:rPr>
  </w:style>
  <w:style w:type="paragraph" w:styleId="BodyText2">
    <w:name w:val="Body Text 2"/>
    <w:basedOn w:val="Normal"/>
    <w:rPr>
      <w:sz w:val="22"/>
    </w:rPr>
  </w:style>
  <w:style w:type="paragraph" w:customStyle="1" w:styleId="Default">
    <w:name w:val="Default"/>
    <w:rsid w:val="008559F4"/>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07A2D-844A-4A20-B20F-B72673612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UNIVERSITY OF NORTH TEXAS</vt:lpstr>
    </vt:vector>
  </TitlesOfParts>
  <Company>UNT</Company>
  <LinksUpToDate>false</LinksUpToDate>
  <CharactersWithSpaces>10699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TEXAS</dc:title>
  <dc:subject/>
  <dc:creator>COE USER</dc:creator>
  <cp:keywords/>
  <dc:description/>
  <cp:lastModifiedBy>Pulliam, Reeca</cp:lastModifiedBy>
  <cp:revision>2</cp:revision>
  <cp:lastPrinted>2006-07-10T20:59:00Z</cp:lastPrinted>
  <dcterms:created xsi:type="dcterms:W3CDTF">2015-01-23T19:12:00Z</dcterms:created>
  <dcterms:modified xsi:type="dcterms:W3CDTF">2015-01-23T19:12:00Z</dcterms:modified>
</cp:coreProperties>
</file>