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031EE" w14:textId="77777777" w:rsidR="00A80070" w:rsidRDefault="00A80070" w:rsidP="00ED26DC">
      <w:pPr>
        <w:tabs>
          <w:tab w:val="center" w:pos="4680"/>
        </w:tabs>
        <w:jc w:val="center"/>
        <w:rPr>
          <w:sz w:val="24"/>
        </w:rPr>
      </w:pPr>
      <w:bookmarkStart w:id="0" w:name="_GoBack"/>
      <w:bookmarkEnd w:id="0"/>
      <w:r w:rsidRPr="000B7933">
        <w:rPr>
          <w:sz w:val="24"/>
        </w:rPr>
        <w:t>EDSE 4060 CONTENT AREA READING IN SECONDARY SCHOOLS</w:t>
      </w:r>
    </w:p>
    <w:p w14:paraId="10F031EF" w14:textId="77777777" w:rsidR="005F16AE" w:rsidRDefault="005F16AE" w:rsidP="00ED26DC">
      <w:pPr>
        <w:tabs>
          <w:tab w:val="center" w:pos="4680"/>
        </w:tabs>
        <w:jc w:val="center"/>
        <w:rPr>
          <w:sz w:val="24"/>
        </w:rPr>
      </w:pPr>
      <w:r>
        <w:rPr>
          <w:sz w:val="24"/>
        </w:rPr>
        <w:t>UNT</w:t>
      </w:r>
    </w:p>
    <w:p w14:paraId="10F031F0" w14:textId="77777777" w:rsidR="005F16AE" w:rsidRDefault="005F16AE" w:rsidP="00ED26DC">
      <w:pPr>
        <w:tabs>
          <w:tab w:val="center" w:pos="4680"/>
        </w:tabs>
        <w:jc w:val="center"/>
        <w:rPr>
          <w:sz w:val="24"/>
        </w:rPr>
      </w:pPr>
      <w:r>
        <w:rPr>
          <w:sz w:val="24"/>
        </w:rPr>
        <w:t>Syllabus</w:t>
      </w:r>
    </w:p>
    <w:p w14:paraId="10F031F1" w14:textId="77777777" w:rsidR="00A80070" w:rsidRPr="00C66A9B" w:rsidRDefault="00A80070" w:rsidP="00A73D60">
      <w:pPr>
        <w:rPr>
          <w:sz w:val="22"/>
        </w:rPr>
      </w:pPr>
    </w:p>
    <w:p w14:paraId="10F031F2" w14:textId="77777777" w:rsidR="00A80070" w:rsidRPr="00FD12BD" w:rsidRDefault="00A80070" w:rsidP="00213228">
      <w:pPr>
        <w:rPr>
          <w:sz w:val="22"/>
        </w:rPr>
      </w:pPr>
      <w:r w:rsidRPr="00E3519D">
        <w:rPr>
          <w:b/>
          <w:bCs/>
          <w:sz w:val="24"/>
        </w:rPr>
        <w:t>Instructor:</w:t>
      </w:r>
      <w:r w:rsidR="00276179">
        <w:rPr>
          <w:b/>
          <w:bCs/>
          <w:sz w:val="24"/>
        </w:rPr>
        <w:t xml:space="preserve"> </w:t>
      </w:r>
      <w:r w:rsidR="00276179">
        <w:rPr>
          <w:sz w:val="22"/>
        </w:rPr>
        <w:t>Stacy Hays</w:t>
      </w:r>
    </w:p>
    <w:p w14:paraId="10F031F3" w14:textId="77777777" w:rsidR="00A80070" w:rsidRPr="00FD12BD" w:rsidRDefault="00276179" w:rsidP="00213228">
      <w:pPr>
        <w:rPr>
          <w:sz w:val="22"/>
        </w:rPr>
      </w:pPr>
      <w:r>
        <w:rPr>
          <w:sz w:val="22"/>
        </w:rPr>
        <w:t>Office: 204</w:t>
      </w:r>
      <w:r w:rsidR="00A80070" w:rsidRPr="00FD12BD">
        <w:rPr>
          <w:sz w:val="22"/>
        </w:rPr>
        <w:t xml:space="preserve"> Matthews Hall</w:t>
      </w:r>
    </w:p>
    <w:p w14:paraId="10F031F4" w14:textId="77777777" w:rsidR="00A80070" w:rsidRPr="00FD12BD" w:rsidRDefault="00757439" w:rsidP="00213228">
      <w:pPr>
        <w:rPr>
          <w:sz w:val="22"/>
        </w:rPr>
      </w:pPr>
      <w:r>
        <w:rPr>
          <w:sz w:val="22"/>
        </w:rPr>
        <w:t>Phone: 940-382-4932</w:t>
      </w:r>
    </w:p>
    <w:p w14:paraId="10F031F5" w14:textId="77777777" w:rsidR="00A80070" w:rsidRPr="00FD12BD" w:rsidRDefault="00A80070" w:rsidP="00213228">
      <w:pPr>
        <w:rPr>
          <w:sz w:val="22"/>
        </w:rPr>
      </w:pPr>
      <w:r w:rsidRPr="00FD12BD">
        <w:rPr>
          <w:sz w:val="22"/>
        </w:rPr>
        <w:t xml:space="preserve">E-mail: </w:t>
      </w:r>
      <w:r w:rsidR="00757439">
        <w:rPr>
          <w:sz w:val="22"/>
        </w:rPr>
        <w:t>Hays98@verizon.net</w:t>
      </w:r>
    </w:p>
    <w:p w14:paraId="10F031F6" w14:textId="77777777" w:rsidR="00A80070" w:rsidRDefault="00A80070" w:rsidP="00A73D60">
      <w:pPr>
        <w:tabs>
          <w:tab w:val="left" w:pos="-1440"/>
        </w:tabs>
        <w:ind w:left="1440" w:hanging="1440"/>
        <w:rPr>
          <w:sz w:val="22"/>
        </w:rPr>
      </w:pPr>
      <w:r w:rsidRPr="00E3519D">
        <w:rPr>
          <w:b/>
          <w:bCs/>
          <w:sz w:val="24"/>
        </w:rPr>
        <w:t>Office Hours:</w:t>
      </w:r>
      <w:r w:rsidRPr="00C66A9B">
        <w:rPr>
          <w:sz w:val="22"/>
        </w:rPr>
        <w:tab/>
      </w:r>
      <w:r>
        <w:rPr>
          <w:sz w:val="22"/>
        </w:rPr>
        <w:t xml:space="preserve"> </w:t>
      </w:r>
    </w:p>
    <w:p w14:paraId="10F031F7" w14:textId="77777777" w:rsidR="00A80070" w:rsidRPr="00C66A9B" w:rsidRDefault="00A80070" w:rsidP="00A73D60">
      <w:pPr>
        <w:tabs>
          <w:tab w:val="left" w:pos="-1440"/>
        </w:tabs>
        <w:ind w:left="1440" w:hanging="1440"/>
        <w:rPr>
          <w:sz w:val="22"/>
        </w:rPr>
      </w:pPr>
      <w:r w:rsidRPr="00E3519D">
        <w:rPr>
          <w:b/>
          <w:bCs/>
          <w:sz w:val="24"/>
        </w:rPr>
        <w:t>Class Meets:</w:t>
      </w:r>
      <w:r>
        <w:rPr>
          <w:sz w:val="22"/>
        </w:rPr>
        <w:t xml:space="preserve"> </w:t>
      </w:r>
      <w:r>
        <w:rPr>
          <w:sz w:val="22"/>
        </w:rPr>
        <w:tab/>
      </w:r>
    </w:p>
    <w:p w14:paraId="10F031F8" w14:textId="77777777" w:rsidR="00A80070" w:rsidRPr="00C66A9B" w:rsidRDefault="00A80070" w:rsidP="00A73D60">
      <w:pPr>
        <w:pStyle w:val="Heading1"/>
      </w:pPr>
    </w:p>
    <w:p w14:paraId="10F031F9" w14:textId="77777777" w:rsidR="005D6991" w:rsidRPr="00DA3D50" w:rsidRDefault="005D6991" w:rsidP="005D6991">
      <w:pPr>
        <w:rPr>
          <w:sz w:val="22"/>
          <w:szCs w:val="22"/>
        </w:rPr>
      </w:pPr>
      <w:r w:rsidRPr="00DA3D50">
        <w:rPr>
          <w:b/>
          <w:bCs/>
          <w:sz w:val="22"/>
          <w:szCs w:val="22"/>
        </w:rPr>
        <w:t>C</w:t>
      </w:r>
      <w:r>
        <w:rPr>
          <w:b/>
          <w:bCs/>
          <w:sz w:val="22"/>
          <w:szCs w:val="22"/>
        </w:rPr>
        <w:t>ATALOG</w:t>
      </w:r>
      <w:r w:rsidRPr="00DA3D50">
        <w:rPr>
          <w:b/>
          <w:bCs/>
          <w:sz w:val="22"/>
          <w:szCs w:val="22"/>
        </w:rPr>
        <w:t xml:space="preserve"> DESCRIPTION</w:t>
      </w:r>
    </w:p>
    <w:p w14:paraId="10F031FA" w14:textId="77777777" w:rsidR="005D6991" w:rsidRPr="005D6991" w:rsidRDefault="005D6991" w:rsidP="005D6991">
      <w:pPr>
        <w:rPr>
          <w:sz w:val="24"/>
          <w:szCs w:val="24"/>
        </w:rPr>
      </w:pPr>
      <w:r w:rsidRPr="005D6991">
        <w:rPr>
          <w:sz w:val="24"/>
          <w:szCs w:val="24"/>
        </w:rPr>
        <w:t>This course is designed to help prospective secondary teachers in all content areas increase and enhance students' learning, especially from printed materials.  It is also designed to help secondary teachers recognize and compensate for the variety of ability levels in the classroom.  The course provides a brief overview of the reading process, metacognition relevant to learning, and schema theory.  The major emphasis will be on practical application of the course content to the classroom setting.  Because of the link between reading and writing, attention will also be given to using writing in the various content areas to promote thinking and learning.  Prerequisite: EDSE 3800 or consent of the department and instructor.</w:t>
      </w:r>
    </w:p>
    <w:p w14:paraId="10F031FB" w14:textId="77777777" w:rsidR="005D6991" w:rsidRDefault="005D6991" w:rsidP="005D6991">
      <w:pPr>
        <w:rPr>
          <w:b/>
          <w:bCs/>
          <w:sz w:val="22"/>
        </w:rPr>
      </w:pPr>
    </w:p>
    <w:p w14:paraId="10F031FC" w14:textId="77777777" w:rsidR="005D6991" w:rsidRPr="00C66A9B" w:rsidRDefault="008F646A" w:rsidP="005D6991">
      <w:pPr>
        <w:rPr>
          <w:sz w:val="22"/>
        </w:rPr>
      </w:pPr>
      <w:r>
        <w:rPr>
          <w:b/>
          <w:bCs/>
          <w:sz w:val="22"/>
        </w:rPr>
        <w:t xml:space="preserve">LEARNING </w:t>
      </w:r>
      <w:r w:rsidR="005D6991" w:rsidRPr="00C66A9B">
        <w:rPr>
          <w:b/>
          <w:bCs/>
          <w:sz w:val="22"/>
        </w:rPr>
        <w:t>OBJECTIVES</w:t>
      </w:r>
      <w:r w:rsidR="005D6991">
        <w:rPr>
          <w:b/>
          <w:bCs/>
          <w:sz w:val="22"/>
        </w:rPr>
        <w:t xml:space="preserve"> </w:t>
      </w:r>
    </w:p>
    <w:p w14:paraId="10F031FD" w14:textId="77777777" w:rsidR="005D6991" w:rsidRPr="005D6991" w:rsidRDefault="005D6991" w:rsidP="005D6991">
      <w:pPr>
        <w:rPr>
          <w:sz w:val="24"/>
          <w:szCs w:val="24"/>
        </w:rPr>
      </w:pPr>
      <w:r w:rsidRPr="005D6991">
        <w:rPr>
          <w:sz w:val="24"/>
          <w:szCs w:val="24"/>
        </w:rPr>
        <w:t>Upon completion of this course students should be able to:</w:t>
      </w:r>
    </w:p>
    <w:p w14:paraId="10F031FE" w14:textId="77777777" w:rsidR="005D6991" w:rsidRPr="005D6991" w:rsidRDefault="005D6991" w:rsidP="005D6991">
      <w:pPr>
        <w:numPr>
          <w:ilvl w:val="0"/>
          <w:numId w:val="1"/>
        </w:numPr>
        <w:rPr>
          <w:bCs/>
          <w:sz w:val="24"/>
          <w:szCs w:val="24"/>
        </w:rPr>
      </w:pPr>
      <w:r w:rsidRPr="005D6991">
        <w:rPr>
          <w:bCs/>
          <w:sz w:val="24"/>
          <w:szCs w:val="24"/>
        </w:rPr>
        <w:t>Understanding how students develop knowledge and skills and choosing the appropriate instructional strategies to be effective with learners.</w:t>
      </w:r>
    </w:p>
    <w:p w14:paraId="10F031FF" w14:textId="77777777" w:rsidR="005D6991" w:rsidRPr="005D6991" w:rsidRDefault="005D6991" w:rsidP="005D6991">
      <w:pPr>
        <w:numPr>
          <w:ilvl w:val="0"/>
          <w:numId w:val="1"/>
        </w:numPr>
        <w:rPr>
          <w:bCs/>
          <w:sz w:val="24"/>
          <w:szCs w:val="24"/>
        </w:rPr>
      </w:pPr>
      <w:r w:rsidRPr="005D6991">
        <w:rPr>
          <w:bCs/>
          <w:sz w:val="24"/>
          <w:szCs w:val="24"/>
        </w:rPr>
        <w:t>Appreciating all aspects of human diversity and understanding how they impact the classroom environment in terms of social climate and learning.</w:t>
      </w:r>
    </w:p>
    <w:p w14:paraId="10F03200" w14:textId="77777777" w:rsidR="005D6991" w:rsidRPr="005D6991" w:rsidRDefault="005D6991" w:rsidP="005D6991">
      <w:pPr>
        <w:numPr>
          <w:ilvl w:val="0"/>
          <w:numId w:val="1"/>
        </w:numPr>
        <w:rPr>
          <w:bCs/>
          <w:sz w:val="24"/>
          <w:szCs w:val="24"/>
        </w:rPr>
      </w:pPr>
      <w:r w:rsidRPr="005D6991">
        <w:rPr>
          <w:bCs/>
          <w:sz w:val="24"/>
          <w:szCs w:val="24"/>
        </w:rPr>
        <w:t>Planning lessons and activities that foster understanding, reflection and independent learning.</w:t>
      </w:r>
    </w:p>
    <w:p w14:paraId="10F03201" w14:textId="77777777" w:rsidR="005D6991" w:rsidRPr="005D6991" w:rsidRDefault="005D6991" w:rsidP="005D6991">
      <w:pPr>
        <w:numPr>
          <w:ilvl w:val="0"/>
          <w:numId w:val="1"/>
        </w:numPr>
        <w:rPr>
          <w:bCs/>
          <w:sz w:val="24"/>
          <w:szCs w:val="24"/>
        </w:rPr>
      </w:pPr>
      <w:r w:rsidRPr="005D6991">
        <w:rPr>
          <w:bCs/>
          <w:sz w:val="24"/>
          <w:szCs w:val="24"/>
        </w:rPr>
        <w:t>Using a variety of instructional strategies and classroom activities to facilitate and monitor learning, problem solving and independent thinking.</w:t>
      </w:r>
    </w:p>
    <w:p w14:paraId="10F03202" w14:textId="77777777" w:rsidR="005D6991" w:rsidRPr="005D6991" w:rsidRDefault="005D6991" w:rsidP="005D6991">
      <w:pPr>
        <w:numPr>
          <w:ilvl w:val="0"/>
          <w:numId w:val="1"/>
        </w:numPr>
        <w:rPr>
          <w:bCs/>
          <w:sz w:val="24"/>
          <w:szCs w:val="24"/>
        </w:rPr>
      </w:pPr>
      <w:r w:rsidRPr="005D6991">
        <w:rPr>
          <w:bCs/>
          <w:sz w:val="24"/>
          <w:szCs w:val="24"/>
        </w:rPr>
        <w:t xml:space="preserve">Using instructional resources and materials, including human and technological, to foster independent and group learning.  </w:t>
      </w:r>
      <w:r w:rsidRPr="005D6991">
        <w:rPr>
          <w:b/>
          <w:bCs/>
          <w:sz w:val="24"/>
          <w:szCs w:val="24"/>
        </w:rPr>
        <w:t>Purchase TK20</w:t>
      </w:r>
    </w:p>
    <w:p w14:paraId="10F03203" w14:textId="77777777" w:rsidR="005D6991" w:rsidRPr="00C66A9B" w:rsidRDefault="005D6991" w:rsidP="005D6991">
      <w:pPr>
        <w:rPr>
          <w:sz w:val="22"/>
        </w:rPr>
      </w:pPr>
    </w:p>
    <w:p w14:paraId="10F03204" w14:textId="77777777" w:rsidR="005D6991" w:rsidRPr="00DA3D50" w:rsidRDefault="005D6991" w:rsidP="005D6991">
      <w:pPr>
        <w:rPr>
          <w:b/>
          <w:bCs/>
          <w:sz w:val="22"/>
          <w:szCs w:val="22"/>
        </w:rPr>
      </w:pPr>
      <w:r w:rsidRPr="00DA3D50">
        <w:rPr>
          <w:b/>
          <w:bCs/>
          <w:sz w:val="22"/>
          <w:szCs w:val="22"/>
        </w:rPr>
        <w:t>PPR STANDARDS</w:t>
      </w:r>
    </w:p>
    <w:p w14:paraId="10F03205" w14:textId="77777777" w:rsidR="005D6991" w:rsidRDefault="005D6991" w:rsidP="005D6991">
      <w:pPr>
        <w:rPr>
          <w:bCs/>
          <w:sz w:val="24"/>
        </w:rPr>
      </w:pPr>
      <w:r w:rsidRPr="00DA3D50">
        <w:rPr>
          <w:bCs/>
          <w:sz w:val="24"/>
        </w:rPr>
        <w:t>Competency 3</w:t>
      </w:r>
      <w:r w:rsidRPr="00997CFE">
        <w:rPr>
          <w:bCs/>
          <w:sz w:val="24"/>
        </w:rPr>
        <w:t xml:space="preserve">: The teacher understands procedures for designing effective and coherent instruction and assessment based on appropriate learning goals and objectives. </w:t>
      </w:r>
    </w:p>
    <w:p w14:paraId="10F03206" w14:textId="77777777" w:rsidR="005D6991" w:rsidRPr="00997CFE" w:rsidRDefault="005D6991" w:rsidP="005D6991">
      <w:pPr>
        <w:rPr>
          <w:bCs/>
          <w:sz w:val="24"/>
        </w:rPr>
      </w:pPr>
    </w:p>
    <w:p w14:paraId="10F03207" w14:textId="77777777" w:rsidR="005D6991" w:rsidRPr="00997CFE" w:rsidRDefault="005D6991" w:rsidP="005D6991">
      <w:pPr>
        <w:rPr>
          <w:bCs/>
          <w:sz w:val="24"/>
        </w:rPr>
      </w:pPr>
      <w:r w:rsidRPr="00DA3D50">
        <w:rPr>
          <w:bCs/>
          <w:sz w:val="24"/>
        </w:rPr>
        <w:t>Competency  7</w:t>
      </w:r>
      <w:r w:rsidRPr="00997CFE">
        <w:rPr>
          <w:bCs/>
          <w:sz w:val="24"/>
        </w:rPr>
        <w:t>: The teacher understanding and applies principles and strategies for communicating effectively in varied teaching and learning contexts.</w:t>
      </w:r>
    </w:p>
    <w:p w14:paraId="10F03208" w14:textId="77777777" w:rsidR="005D6991" w:rsidRDefault="005D6991" w:rsidP="002D6F16">
      <w:pPr>
        <w:pStyle w:val="Heading1"/>
      </w:pPr>
    </w:p>
    <w:p w14:paraId="10F03209" w14:textId="77777777" w:rsidR="008F646A" w:rsidRPr="008F646A" w:rsidRDefault="00A80070" w:rsidP="008F646A">
      <w:pPr>
        <w:pStyle w:val="Heading1"/>
      </w:pPr>
      <w:r w:rsidRPr="00C66A9B">
        <w:t>REQUIRED TEXTS</w:t>
      </w:r>
      <w:r>
        <w:t xml:space="preserve"> </w:t>
      </w:r>
    </w:p>
    <w:p w14:paraId="10F0320A" w14:textId="77777777" w:rsidR="00A80070" w:rsidRPr="002D6F16" w:rsidRDefault="00A80070" w:rsidP="002D6F16"/>
    <w:p w14:paraId="10F0320B" w14:textId="77777777" w:rsidR="00A80070" w:rsidRPr="00A96CF0" w:rsidRDefault="00A80070" w:rsidP="00A96CF0">
      <w:pPr>
        <w:pStyle w:val="Heading1"/>
        <w:numPr>
          <w:ilvl w:val="0"/>
          <w:numId w:val="3"/>
        </w:numPr>
        <w:rPr>
          <w:b w:val="0"/>
          <w:sz w:val="24"/>
        </w:rPr>
      </w:pPr>
      <w:r w:rsidRPr="00A96CF0">
        <w:rPr>
          <w:b w:val="0"/>
          <w:sz w:val="24"/>
        </w:rPr>
        <w:t xml:space="preserve">Alvermann, D. E.  &amp; Phelps, S. F. (2010).  </w:t>
      </w:r>
      <w:r w:rsidRPr="00A96CF0">
        <w:rPr>
          <w:b w:val="0"/>
          <w:i/>
          <w:sz w:val="24"/>
        </w:rPr>
        <w:t>Content Reading and Literacy:  Succeeding in Today's Diverse Classrooms</w:t>
      </w:r>
      <w:r w:rsidRPr="00A96CF0">
        <w:rPr>
          <w:b w:val="0"/>
          <w:sz w:val="24"/>
        </w:rPr>
        <w:t xml:space="preserve"> (6</w:t>
      </w:r>
      <w:r w:rsidRPr="00A96CF0">
        <w:rPr>
          <w:b w:val="0"/>
          <w:sz w:val="24"/>
          <w:vertAlign w:val="superscript"/>
        </w:rPr>
        <w:t>th</w:t>
      </w:r>
      <w:r w:rsidRPr="00A96CF0">
        <w:rPr>
          <w:b w:val="0"/>
          <w:sz w:val="24"/>
        </w:rPr>
        <w:t xml:space="preserve"> Ed.)  Needham Heights, MA:  Allyn &amp; Bacon.</w:t>
      </w:r>
    </w:p>
    <w:p w14:paraId="10F0320C" w14:textId="77777777" w:rsidR="00A80070" w:rsidRPr="00A96CF0" w:rsidRDefault="00A80070" w:rsidP="00A96CF0">
      <w:pPr>
        <w:numPr>
          <w:ilvl w:val="0"/>
          <w:numId w:val="3"/>
        </w:numPr>
        <w:rPr>
          <w:bCs/>
          <w:sz w:val="24"/>
        </w:rPr>
      </w:pPr>
      <w:r w:rsidRPr="00A96CF0">
        <w:rPr>
          <w:bCs/>
          <w:sz w:val="24"/>
        </w:rPr>
        <w:t xml:space="preserve">Stephens, E.C. &amp; Brown, J.E. (2005).  </w:t>
      </w:r>
      <w:r w:rsidRPr="00A96CF0">
        <w:rPr>
          <w:bCs/>
          <w:i/>
          <w:sz w:val="24"/>
        </w:rPr>
        <w:t>A Handbook of Content Literacy Strategies</w:t>
      </w:r>
      <w:r w:rsidRPr="00A96CF0">
        <w:rPr>
          <w:bCs/>
          <w:sz w:val="24"/>
        </w:rPr>
        <w:t xml:space="preserve"> (2</w:t>
      </w:r>
      <w:r w:rsidRPr="00A96CF0">
        <w:rPr>
          <w:bCs/>
          <w:sz w:val="24"/>
          <w:vertAlign w:val="superscript"/>
        </w:rPr>
        <w:t>nd</w:t>
      </w:r>
      <w:r w:rsidRPr="00A96CF0">
        <w:rPr>
          <w:bCs/>
          <w:sz w:val="24"/>
        </w:rPr>
        <w:t xml:space="preserve"> Ed.)  Norwood, MA:  Christopher-Gordon Publishers.</w:t>
      </w:r>
    </w:p>
    <w:p w14:paraId="10F0320D" w14:textId="77777777" w:rsidR="00A80070" w:rsidRPr="00A96CF0" w:rsidRDefault="00A80070" w:rsidP="00A96CF0">
      <w:pPr>
        <w:numPr>
          <w:ilvl w:val="0"/>
          <w:numId w:val="3"/>
        </w:numPr>
        <w:rPr>
          <w:bCs/>
          <w:sz w:val="24"/>
        </w:rPr>
      </w:pPr>
      <w:r w:rsidRPr="00A96CF0">
        <w:rPr>
          <w:bCs/>
          <w:sz w:val="24"/>
        </w:rPr>
        <w:t xml:space="preserve">Atwell, N. (1998).  </w:t>
      </w:r>
      <w:r w:rsidRPr="00A96CF0">
        <w:rPr>
          <w:bCs/>
          <w:i/>
          <w:sz w:val="24"/>
        </w:rPr>
        <w:t>In the Middle</w:t>
      </w:r>
      <w:r w:rsidRPr="00A96CF0">
        <w:rPr>
          <w:bCs/>
          <w:sz w:val="24"/>
        </w:rPr>
        <w:t xml:space="preserve">  (2</w:t>
      </w:r>
      <w:r w:rsidRPr="00A96CF0">
        <w:rPr>
          <w:bCs/>
          <w:sz w:val="24"/>
          <w:vertAlign w:val="superscript"/>
        </w:rPr>
        <w:t>nd</w:t>
      </w:r>
      <w:r w:rsidRPr="00A96CF0">
        <w:rPr>
          <w:bCs/>
          <w:sz w:val="24"/>
        </w:rPr>
        <w:t xml:space="preserve"> Ed.)  Portsmouth, NH:  Heinemann.</w:t>
      </w:r>
    </w:p>
    <w:p w14:paraId="10F0320E" w14:textId="77777777" w:rsidR="00A80070" w:rsidRDefault="00A80070" w:rsidP="00A73D60">
      <w:pPr>
        <w:rPr>
          <w:b/>
          <w:bCs/>
        </w:rPr>
      </w:pPr>
    </w:p>
    <w:p w14:paraId="10F0320F" w14:textId="77777777" w:rsidR="00A80070" w:rsidRPr="00C66A9B" w:rsidRDefault="00A80070" w:rsidP="00A73D60">
      <w:pPr>
        <w:rPr>
          <w:sz w:val="22"/>
        </w:rPr>
      </w:pPr>
    </w:p>
    <w:p w14:paraId="10F03210" w14:textId="77777777" w:rsidR="00A80070" w:rsidRPr="00F948DE" w:rsidRDefault="00A80070" w:rsidP="00F948DE">
      <w:pPr>
        <w:ind w:left="288"/>
        <w:rPr>
          <w:bCs/>
          <w:sz w:val="22"/>
        </w:rPr>
      </w:pPr>
    </w:p>
    <w:p w14:paraId="10F03211" w14:textId="77777777" w:rsidR="008F646A" w:rsidRDefault="008F646A" w:rsidP="00051C81">
      <w:pPr>
        <w:pStyle w:val="NormalWeb"/>
        <w:contextualSpacing/>
      </w:pPr>
      <w:r>
        <w:t>COURSE REQUIREMENTS</w:t>
      </w:r>
    </w:p>
    <w:p w14:paraId="10F03212" w14:textId="77777777" w:rsidR="00A80070" w:rsidRDefault="00A80070" w:rsidP="00051C81">
      <w:pPr>
        <w:pStyle w:val="NormalWeb"/>
        <w:contextualSpacing/>
        <w:rPr>
          <w:b/>
          <w:bCs/>
        </w:rPr>
      </w:pPr>
      <w:r w:rsidRPr="005D6991">
        <w:t xml:space="preserve">This course requires an assignment that will be uploaded and graded in the UNT TK20 Assessment System (Planning Chart and Objectives). The maximum point value for the Piaget Assignment is 40 points. All students in this course must purchase access to TK20. Please go to the following link for directions on how to purchase TK20. Announcements regarding training on use of the TK20 system will also be posted on this website. </w:t>
      </w:r>
      <w:hyperlink r:id="rId11" w:history="1">
        <w:r w:rsidRPr="005D6991">
          <w:rPr>
            <w:rStyle w:val="Hyperlink"/>
          </w:rPr>
          <w:t>http://www.coe.unt.edu/tk20</w:t>
        </w:r>
      </w:hyperlink>
      <w:r w:rsidRPr="005D6991">
        <w:rPr>
          <w:b/>
          <w:bCs/>
        </w:rPr>
        <w:t xml:space="preserve"> </w:t>
      </w:r>
    </w:p>
    <w:p w14:paraId="10F03213" w14:textId="77777777" w:rsidR="008F646A" w:rsidRDefault="008F646A" w:rsidP="00051C81">
      <w:pPr>
        <w:pStyle w:val="NormalWeb"/>
        <w:contextualSpacing/>
        <w:rPr>
          <w:b/>
          <w:bCs/>
        </w:rPr>
      </w:pPr>
    </w:p>
    <w:p w14:paraId="10F03214" w14:textId="77777777" w:rsidR="008F646A" w:rsidRDefault="008F646A" w:rsidP="00051C81">
      <w:pPr>
        <w:pStyle w:val="NormalWeb"/>
        <w:contextualSpacing/>
        <w:rPr>
          <w:b/>
          <w:bCs/>
        </w:rPr>
      </w:pPr>
      <w:r>
        <w:rPr>
          <w:b/>
          <w:bCs/>
        </w:rPr>
        <w:t>ASSIGNMENTS</w:t>
      </w:r>
    </w:p>
    <w:p w14:paraId="10F03215" w14:textId="77777777" w:rsidR="008F646A" w:rsidRPr="00791351" w:rsidRDefault="008F646A" w:rsidP="008F646A">
      <w:pPr>
        <w:pStyle w:val="NoSpacing"/>
      </w:pPr>
      <w:r w:rsidRPr="00435862">
        <w:rPr>
          <w:sz w:val="22"/>
        </w:rPr>
        <w:t>1.</w:t>
      </w:r>
      <w:r w:rsidRPr="00EA289D">
        <w:rPr>
          <w:b/>
          <w:sz w:val="22"/>
        </w:rPr>
        <w:t xml:space="preserve">  Personal Literacy History</w:t>
      </w:r>
      <w:r w:rsidRPr="00791351">
        <w:t xml:space="preserve">:  (11 points) You will write an autobiography depicting your reading history. </w:t>
      </w:r>
      <w:r w:rsidRPr="00C66A9B">
        <w:rPr>
          <w:b/>
          <w:bCs/>
          <w:sz w:val="22"/>
          <w:u w:val="single"/>
        </w:rPr>
        <w:t>This assignment must be typed</w:t>
      </w:r>
      <w:r w:rsidRPr="00C66A9B">
        <w:rPr>
          <w:sz w:val="22"/>
          <w:u w:val="single"/>
        </w:rPr>
        <w:t>.  Rubric provided on Blackboard.</w:t>
      </w:r>
    </w:p>
    <w:p w14:paraId="10F03216" w14:textId="77777777" w:rsidR="008F646A" w:rsidRPr="00C66A9B" w:rsidRDefault="008F646A" w:rsidP="008F646A">
      <w:pPr>
        <w:ind w:left="-720"/>
        <w:rPr>
          <w:sz w:val="22"/>
        </w:rPr>
      </w:pPr>
    </w:p>
    <w:p w14:paraId="10F03217" w14:textId="77777777" w:rsidR="008F646A" w:rsidRPr="00C66A9B" w:rsidRDefault="008F646A" w:rsidP="008F646A">
      <w:pPr>
        <w:rPr>
          <w:sz w:val="22"/>
        </w:rPr>
      </w:pPr>
      <w:r>
        <w:rPr>
          <w:sz w:val="22"/>
        </w:rPr>
        <w:t>2</w:t>
      </w:r>
      <w:r w:rsidRPr="00C66A9B">
        <w:rPr>
          <w:sz w:val="22"/>
        </w:rPr>
        <w:t xml:space="preserve">.  </w:t>
      </w:r>
      <w:r w:rsidRPr="00C66A9B">
        <w:rPr>
          <w:b/>
          <w:bCs/>
          <w:sz w:val="22"/>
        </w:rPr>
        <w:t>Content Literacy Strategies.</w:t>
      </w:r>
      <w:r w:rsidRPr="00C66A9B">
        <w:rPr>
          <w:sz w:val="22"/>
        </w:rPr>
        <w:t xml:space="preserve">  (</w:t>
      </w:r>
      <w:r>
        <w:rPr>
          <w:sz w:val="22"/>
        </w:rPr>
        <w:t>9</w:t>
      </w:r>
      <w:r w:rsidRPr="00C66A9B">
        <w:rPr>
          <w:sz w:val="22"/>
        </w:rPr>
        <w:t xml:space="preserve"> points each</w:t>
      </w:r>
      <w:r>
        <w:rPr>
          <w:sz w:val="22"/>
        </w:rPr>
        <w:t>/99 total</w:t>
      </w:r>
      <w:r w:rsidRPr="00C66A9B">
        <w:rPr>
          <w:sz w:val="22"/>
        </w:rPr>
        <w:t xml:space="preserve">). Content literacy strategies are designed to foster sustained thought and reflection on materials read. For each chapter you will complete a content literacy strategy or activity related to what you have read.  The purpose of this assignment is to help you practice teaching and learning strategies to incorporate in your own teaching.  Entries must be completed </w:t>
      </w:r>
      <w:r w:rsidRPr="007D7D08">
        <w:rPr>
          <w:b/>
          <w:bCs/>
          <w:sz w:val="22"/>
        </w:rPr>
        <w:t>prior to coming to class each day</w:t>
      </w:r>
      <w:r w:rsidRPr="00C66A9B">
        <w:rPr>
          <w:sz w:val="22"/>
        </w:rPr>
        <w:t xml:space="preserve"> as these entries will form the basis for small group dialogue or peer response. </w:t>
      </w:r>
      <w:r w:rsidRPr="00C66A9B">
        <w:rPr>
          <w:b/>
          <w:bCs/>
          <w:sz w:val="22"/>
          <w:u w:val="single"/>
        </w:rPr>
        <w:t>This assignment must be typed</w:t>
      </w:r>
      <w:r w:rsidRPr="00C66A9B">
        <w:rPr>
          <w:sz w:val="22"/>
          <w:u w:val="single"/>
        </w:rPr>
        <w:t>.</w:t>
      </w:r>
    </w:p>
    <w:p w14:paraId="10F03218" w14:textId="77777777" w:rsidR="008F646A" w:rsidRPr="00C66A9B" w:rsidRDefault="008F646A" w:rsidP="008F646A">
      <w:pPr>
        <w:rPr>
          <w:sz w:val="22"/>
        </w:rPr>
      </w:pPr>
    </w:p>
    <w:p w14:paraId="10F03219" w14:textId="77777777" w:rsidR="008F646A" w:rsidRPr="008B1F4E" w:rsidRDefault="008F646A" w:rsidP="008F646A">
      <w:pPr>
        <w:rPr>
          <w:sz w:val="22"/>
        </w:rPr>
        <w:sectPr w:rsidR="008F646A" w:rsidRPr="008B1F4E" w:rsidSect="008F646A">
          <w:footerReference w:type="even" r:id="rId12"/>
          <w:footerReference w:type="default" r:id="rId13"/>
          <w:type w:val="continuous"/>
          <w:pgSz w:w="12240" w:h="15840"/>
          <w:pgMar w:top="864" w:right="1440" w:bottom="864" w:left="1440" w:header="1440" w:footer="1440" w:gutter="0"/>
          <w:cols w:space="720"/>
          <w:noEndnote/>
        </w:sectPr>
      </w:pPr>
    </w:p>
    <w:p w14:paraId="10F0321A" w14:textId="77777777" w:rsidR="008F646A" w:rsidRDefault="008F646A" w:rsidP="008F646A">
      <w:pPr>
        <w:rPr>
          <w:sz w:val="22"/>
        </w:rPr>
      </w:pPr>
    </w:p>
    <w:p w14:paraId="10F0321B" w14:textId="77777777" w:rsidR="008F646A" w:rsidRPr="00C66A9B" w:rsidRDefault="008F646A" w:rsidP="008F646A">
      <w:pPr>
        <w:ind w:left="720"/>
        <w:rPr>
          <w:sz w:val="22"/>
        </w:rPr>
      </w:pPr>
      <w:r>
        <w:rPr>
          <w:sz w:val="22"/>
        </w:rPr>
        <w:t>3</w:t>
      </w:r>
      <w:r w:rsidRPr="00C66A9B">
        <w:rPr>
          <w:sz w:val="22"/>
        </w:rPr>
        <w:t xml:space="preserve">.  </w:t>
      </w:r>
      <w:r w:rsidRPr="00C66A9B">
        <w:rPr>
          <w:b/>
          <w:bCs/>
          <w:sz w:val="22"/>
        </w:rPr>
        <w:t xml:space="preserve">Planning Chart </w:t>
      </w:r>
      <w:r w:rsidRPr="00C66A9B">
        <w:rPr>
          <w:bCs/>
          <w:sz w:val="22"/>
        </w:rPr>
        <w:t>(20 points)</w:t>
      </w:r>
      <w:r w:rsidRPr="00C66A9B">
        <w:rPr>
          <w:b/>
          <w:bCs/>
          <w:sz w:val="22"/>
        </w:rPr>
        <w:t xml:space="preserve"> and Objectives </w:t>
      </w:r>
      <w:r w:rsidRPr="00C66A9B">
        <w:rPr>
          <w:bCs/>
          <w:sz w:val="22"/>
        </w:rPr>
        <w:t>(2</w:t>
      </w:r>
      <w:r>
        <w:rPr>
          <w:bCs/>
          <w:sz w:val="22"/>
        </w:rPr>
        <w:t>0</w:t>
      </w:r>
      <w:r w:rsidRPr="00C66A9B">
        <w:rPr>
          <w:bCs/>
          <w:sz w:val="22"/>
        </w:rPr>
        <w:t xml:space="preserve"> points)</w:t>
      </w:r>
      <w:r w:rsidRPr="00C66A9B">
        <w:rPr>
          <w:sz w:val="22"/>
        </w:rPr>
        <w:t xml:space="preserve"> (40 points total).</w:t>
      </w:r>
      <w:r w:rsidRPr="00C66A9B">
        <w:rPr>
          <w:b/>
          <w:bCs/>
          <w:sz w:val="22"/>
        </w:rPr>
        <w:t xml:space="preserve">  </w:t>
      </w:r>
      <w:r w:rsidRPr="00C66A9B">
        <w:rPr>
          <w:b/>
          <w:bCs/>
          <w:sz w:val="22"/>
          <w:u w:val="single"/>
        </w:rPr>
        <w:t>This assignment must be typed</w:t>
      </w:r>
      <w:r w:rsidRPr="00C66A9B">
        <w:rPr>
          <w:sz w:val="22"/>
          <w:u w:val="single"/>
        </w:rPr>
        <w:t>.</w:t>
      </w:r>
      <w:r w:rsidRPr="00C66A9B">
        <w:rPr>
          <w:sz w:val="22"/>
        </w:rPr>
        <w:t xml:space="preserve">  While this class is not a traditional "methods" class, the purpose of the class is to help you infuse content literacy strategies as needed into your content area curriculum.  You will choose a topic that interests you, read a content text section and/or materials relevant to the topic (English majors may opt to use a novel or poetry anthology) in order to choose what you think students should learn, and then write objectives for the unit.  This assignment will be elaborated upon in class. </w:t>
      </w:r>
    </w:p>
    <w:p w14:paraId="10F0321C" w14:textId="77777777" w:rsidR="008F646A" w:rsidRDefault="008F646A" w:rsidP="008F646A">
      <w:pPr>
        <w:ind w:left="720"/>
        <w:rPr>
          <w:sz w:val="22"/>
        </w:rPr>
      </w:pPr>
    </w:p>
    <w:p w14:paraId="10F0321D" w14:textId="77777777" w:rsidR="008F646A" w:rsidRDefault="008F646A" w:rsidP="008F646A">
      <w:pPr>
        <w:ind w:left="720"/>
        <w:rPr>
          <w:sz w:val="22"/>
        </w:rPr>
      </w:pPr>
      <w:r>
        <w:rPr>
          <w:sz w:val="22"/>
        </w:rPr>
        <w:t xml:space="preserve">4. </w:t>
      </w:r>
      <w:r>
        <w:rPr>
          <w:b/>
          <w:bCs/>
          <w:sz w:val="22"/>
        </w:rPr>
        <w:t>Individual Lesson Plans</w:t>
      </w:r>
      <w:r>
        <w:rPr>
          <w:sz w:val="22"/>
        </w:rPr>
        <w:t xml:space="preserve"> (25 points each/50 total) </w:t>
      </w:r>
      <w:r w:rsidRPr="001C0430">
        <w:rPr>
          <w:b/>
          <w:sz w:val="22"/>
          <w:u w:val="single"/>
        </w:rPr>
        <w:t>Lesson Plans must be typed</w:t>
      </w:r>
      <w:r>
        <w:rPr>
          <w:b/>
          <w:sz w:val="22"/>
          <w:u w:val="single"/>
        </w:rPr>
        <w:t>.</w:t>
      </w:r>
      <w:r>
        <w:rPr>
          <w:sz w:val="22"/>
        </w:rPr>
        <w:t xml:space="preserve"> </w:t>
      </w:r>
      <w:r w:rsidRPr="001C0430">
        <w:rPr>
          <w:sz w:val="22"/>
        </w:rPr>
        <w:t xml:space="preserve"> </w:t>
      </w:r>
      <w:r>
        <w:rPr>
          <w:sz w:val="22"/>
        </w:rPr>
        <w:t xml:space="preserve">While this class is not a traditional "methods" class, the purpose of the class is to help you apply content literacy strategies as needed to your content area curriculum.  As we cover comprehension and vocabulary you will complete one lesson from each area based on the topic or novel you have chosen.  The lesson will grow out of your chart and objectives, however you will not write plans for the entire unit. I will model lessons for you in class and you will learn the format for lesson plans prior to beginning this assignment.  </w:t>
      </w:r>
    </w:p>
    <w:p w14:paraId="10F0321E" w14:textId="77777777" w:rsidR="008F646A" w:rsidRDefault="008F646A" w:rsidP="008F646A">
      <w:pPr>
        <w:ind w:left="720"/>
        <w:rPr>
          <w:sz w:val="22"/>
        </w:rPr>
      </w:pPr>
    </w:p>
    <w:p w14:paraId="10F0321F" w14:textId="77777777" w:rsidR="008F646A" w:rsidRDefault="008F646A" w:rsidP="008F646A">
      <w:pPr>
        <w:ind w:left="720"/>
        <w:rPr>
          <w:sz w:val="22"/>
          <w:u w:val="single"/>
        </w:rPr>
      </w:pPr>
      <w:r>
        <w:rPr>
          <w:b/>
          <w:bCs/>
          <w:sz w:val="22"/>
        </w:rPr>
        <w:t>5.Annotated Articles</w:t>
      </w:r>
      <w:r>
        <w:rPr>
          <w:sz w:val="22"/>
        </w:rPr>
        <w:t xml:space="preserve"> (10 points each/30 points total) To enhance your professional development throughout your career, you will need to remain current with the professional literature available to you in your content area.   Over the course of the semester you will select three articles from </w:t>
      </w:r>
      <w:r w:rsidRPr="003365F6">
        <w:rPr>
          <w:b/>
          <w:sz w:val="22"/>
        </w:rPr>
        <w:t>professional</w:t>
      </w:r>
      <w:r>
        <w:rPr>
          <w:sz w:val="22"/>
        </w:rPr>
        <w:t xml:space="preserve"> journals on topics decided upon in class.  You will annotate and discuss this article with your small group.  To receive full credit for this assignment you </w:t>
      </w:r>
      <w:r w:rsidRPr="003365F6">
        <w:rPr>
          <w:b/>
          <w:sz w:val="22"/>
          <w:u w:val="single"/>
        </w:rPr>
        <w:t>must</w:t>
      </w:r>
      <w:r>
        <w:rPr>
          <w:sz w:val="22"/>
        </w:rPr>
        <w:t xml:space="preserve"> be in class to share your article.  Late assignments will </w:t>
      </w:r>
      <w:r w:rsidRPr="00A96CF0">
        <w:rPr>
          <w:b/>
          <w:sz w:val="22"/>
          <w:u w:val="single"/>
        </w:rPr>
        <w:t>NOT</w:t>
      </w:r>
      <w:r>
        <w:rPr>
          <w:sz w:val="22"/>
        </w:rPr>
        <w:t xml:space="preserve"> be accepted.  The annotation process will be explained in class. </w:t>
      </w:r>
      <w:r w:rsidRPr="00C66A9B">
        <w:rPr>
          <w:b/>
          <w:bCs/>
          <w:sz w:val="22"/>
          <w:u w:val="single"/>
        </w:rPr>
        <w:t>This assignment must be typed</w:t>
      </w:r>
      <w:r w:rsidRPr="00C66A9B">
        <w:rPr>
          <w:sz w:val="22"/>
          <w:u w:val="single"/>
        </w:rPr>
        <w:t>.</w:t>
      </w:r>
    </w:p>
    <w:p w14:paraId="10F03220" w14:textId="77777777" w:rsidR="008F646A" w:rsidRDefault="008F646A" w:rsidP="008F646A">
      <w:pPr>
        <w:rPr>
          <w:sz w:val="22"/>
        </w:rPr>
      </w:pPr>
    </w:p>
    <w:p w14:paraId="10F03221" w14:textId="77777777" w:rsidR="008F646A" w:rsidRDefault="008F646A" w:rsidP="008F646A">
      <w:pPr>
        <w:ind w:left="720"/>
        <w:rPr>
          <w:sz w:val="22"/>
        </w:rPr>
      </w:pPr>
      <w:r>
        <w:rPr>
          <w:sz w:val="22"/>
        </w:rPr>
        <w:t>TESTS/EXAMS</w:t>
      </w:r>
    </w:p>
    <w:p w14:paraId="10F03222" w14:textId="77777777" w:rsidR="008F646A" w:rsidRPr="00C66A9B" w:rsidRDefault="008F646A" w:rsidP="008F646A">
      <w:pPr>
        <w:ind w:left="720"/>
        <w:rPr>
          <w:sz w:val="22"/>
        </w:rPr>
      </w:pPr>
      <w:r>
        <w:rPr>
          <w:sz w:val="22"/>
        </w:rPr>
        <w:t>6</w:t>
      </w:r>
      <w:r w:rsidRPr="00C66A9B">
        <w:rPr>
          <w:sz w:val="22"/>
        </w:rPr>
        <w:t xml:space="preserve">. </w:t>
      </w:r>
      <w:r w:rsidRPr="00C66A9B">
        <w:rPr>
          <w:b/>
          <w:sz w:val="22"/>
        </w:rPr>
        <w:t xml:space="preserve">Quiz </w:t>
      </w:r>
      <w:r>
        <w:rPr>
          <w:sz w:val="22"/>
        </w:rPr>
        <w:t xml:space="preserve">(20 points) </w:t>
      </w:r>
      <w:r w:rsidRPr="00C66A9B">
        <w:rPr>
          <w:sz w:val="22"/>
        </w:rPr>
        <w:t>There will be one quiz testing your knowledge of the cognitive processes. This information will be presented in class.</w:t>
      </w:r>
    </w:p>
    <w:p w14:paraId="10F03223" w14:textId="77777777" w:rsidR="008F646A" w:rsidRPr="00C66A9B" w:rsidRDefault="008F646A" w:rsidP="008F646A">
      <w:pPr>
        <w:ind w:left="720"/>
        <w:rPr>
          <w:sz w:val="22"/>
        </w:rPr>
      </w:pPr>
    </w:p>
    <w:p w14:paraId="10F03224" w14:textId="77777777" w:rsidR="008F646A" w:rsidRPr="00C66A9B" w:rsidRDefault="008F646A" w:rsidP="008F646A">
      <w:pPr>
        <w:ind w:left="720"/>
        <w:rPr>
          <w:sz w:val="22"/>
        </w:rPr>
      </w:pPr>
      <w:r>
        <w:rPr>
          <w:sz w:val="22"/>
        </w:rPr>
        <w:t>7</w:t>
      </w:r>
      <w:r w:rsidRPr="00C66A9B">
        <w:rPr>
          <w:sz w:val="22"/>
        </w:rPr>
        <w:t xml:space="preserve">. </w:t>
      </w:r>
      <w:r w:rsidRPr="00C66A9B">
        <w:rPr>
          <w:b/>
          <w:bCs/>
          <w:sz w:val="22"/>
        </w:rPr>
        <w:t>Exam</w:t>
      </w:r>
      <w:r>
        <w:rPr>
          <w:b/>
          <w:bCs/>
          <w:sz w:val="22"/>
        </w:rPr>
        <w:t>s</w:t>
      </w:r>
      <w:r w:rsidRPr="00C66A9B">
        <w:rPr>
          <w:b/>
          <w:bCs/>
          <w:sz w:val="22"/>
        </w:rPr>
        <w:t xml:space="preserve"> </w:t>
      </w:r>
      <w:r w:rsidRPr="00C66A9B">
        <w:rPr>
          <w:sz w:val="22"/>
        </w:rPr>
        <w:t>(</w:t>
      </w:r>
      <w:r>
        <w:rPr>
          <w:sz w:val="22"/>
        </w:rPr>
        <w:t>Midterm=50/ Final =50/ 100 points total) These exams</w:t>
      </w:r>
      <w:r w:rsidRPr="00C66A9B">
        <w:rPr>
          <w:sz w:val="22"/>
        </w:rPr>
        <w:t xml:space="preserve"> will require you to </w:t>
      </w:r>
      <w:r w:rsidRPr="00A96CF0">
        <w:rPr>
          <w:i/>
          <w:sz w:val="22"/>
          <w:u w:val="single"/>
        </w:rPr>
        <w:t>apply</w:t>
      </w:r>
      <w:r w:rsidRPr="00C66A9B">
        <w:rPr>
          <w:sz w:val="22"/>
        </w:rPr>
        <w:t xml:space="preserve"> what you have lea</w:t>
      </w:r>
      <w:r>
        <w:rPr>
          <w:sz w:val="22"/>
        </w:rPr>
        <w:t>rned.</w:t>
      </w:r>
      <w:r w:rsidRPr="00C66A9B">
        <w:rPr>
          <w:sz w:val="22"/>
        </w:rPr>
        <w:t xml:space="preserve"> </w:t>
      </w:r>
      <w:r>
        <w:rPr>
          <w:sz w:val="22"/>
        </w:rPr>
        <w:t>The format is s</w:t>
      </w:r>
      <w:r w:rsidRPr="00C66A9B">
        <w:rPr>
          <w:sz w:val="22"/>
        </w:rPr>
        <w:t>hort answer and essay.</w:t>
      </w:r>
    </w:p>
    <w:p w14:paraId="10F03225" w14:textId="77777777" w:rsidR="008F646A" w:rsidRDefault="008F646A" w:rsidP="008F646A">
      <w:pPr>
        <w:rPr>
          <w:sz w:val="22"/>
        </w:rPr>
      </w:pPr>
    </w:p>
    <w:p w14:paraId="10F03226" w14:textId="77777777" w:rsidR="008F646A" w:rsidRDefault="008F646A" w:rsidP="008F646A">
      <w:pPr>
        <w:rPr>
          <w:sz w:val="22"/>
        </w:rPr>
      </w:pPr>
    </w:p>
    <w:p w14:paraId="10F03227" w14:textId="77777777" w:rsidR="008F646A" w:rsidRDefault="008F646A" w:rsidP="008F646A">
      <w:pPr>
        <w:rPr>
          <w:sz w:val="22"/>
        </w:rPr>
      </w:pPr>
    </w:p>
    <w:p w14:paraId="10F03228" w14:textId="77777777" w:rsidR="008F646A" w:rsidRPr="00C66A9B" w:rsidRDefault="008F646A" w:rsidP="008F646A">
      <w:pPr>
        <w:ind w:left="720"/>
        <w:rPr>
          <w:b/>
          <w:bCs/>
          <w:sz w:val="22"/>
        </w:rPr>
      </w:pPr>
      <w:r w:rsidRPr="00C66A9B">
        <w:rPr>
          <w:b/>
          <w:bCs/>
          <w:sz w:val="22"/>
        </w:rPr>
        <w:t xml:space="preserve">Evaluation in this course will be based upon your performance in the following areas: </w:t>
      </w:r>
    </w:p>
    <w:p w14:paraId="10F03229" w14:textId="77777777" w:rsidR="008F646A" w:rsidRDefault="008F646A" w:rsidP="008F646A">
      <w:pPr>
        <w:ind w:left="720"/>
        <w:contextualSpacing/>
        <w:rPr>
          <w:b/>
          <w:bCs/>
          <w:sz w:val="22"/>
        </w:rPr>
      </w:pPr>
      <w:r w:rsidRPr="00C66A9B">
        <w:rPr>
          <w:b/>
          <w:bCs/>
          <w:sz w:val="22"/>
        </w:rPr>
        <w:t>(</w:t>
      </w:r>
      <w:r>
        <w:rPr>
          <w:b/>
          <w:bCs/>
          <w:sz w:val="22"/>
        </w:rPr>
        <w:t>L</w:t>
      </w:r>
      <w:r w:rsidRPr="00C66A9B">
        <w:rPr>
          <w:b/>
          <w:bCs/>
          <w:sz w:val="22"/>
        </w:rPr>
        <w:t>ate assignments will NOT be accepted.)</w:t>
      </w:r>
    </w:p>
    <w:p w14:paraId="10F0322A" w14:textId="77777777" w:rsidR="008F646A" w:rsidRDefault="008F646A" w:rsidP="008F646A">
      <w:pPr>
        <w:contextualSpacing/>
        <w:rPr>
          <w:sz w:val="22"/>
        </w:rPr>
      </w:pPr>
    </w:p>
    <w:p w14:paraId="10F0322B" w14:textId="77777777" w:rsidR="008F646A" w:rsidRPr="00C66A9B" w:rsidRDefault="008F646A" w:rsidP="008F646A">
      <w:pPr>
        <w:contextualSpacing/>
        <w:rPr>
          <w:sz w:val="22"/>
        </w:rPr>
      </w:pPr>
    </w:p>
    <w:p w14:paraId="10F0322C" w14:textId="77777777" w:rsidR="008F646A" w:rsidRPr="00C66A9B" w:rsidRDefault="008F646A" w:rsidP="008F646A">
      <w:pPr>
        <w:contextualSpacing/>
        <w:rPr>
          <w:b/>
          <w:bCs/>
          <w:sz w:val="22"/>
        </w:rPr>
        <w:sectPr w:rsidR="008F646A" w:rsidRPr="00C66A9B" w:rsidSect="008F646A">
          <w:footerReference w:type="even" r:id="rId14"/>
          <w:footerReference w:type="default" r:id="rId15"/>
          <w:type w:val="continuous"/>
          <w:pgSz w:w="12240" w:h="15840"/>
          <w:pgMar w:top="720" w:right="1440" w:bottom="720" w:left="720" w:header="1440" w:footer="1440" w:gutter="0"/>
          <w:cols w:space="720"/>
          <w:noEndnote/>
          <w:docGrid w:linePitch="272"/>
        </w:sectPr>
      </w:pPr>
    </w:p>
    <w:p w14:paraId="10F0322D" w14:textId="77777777" w:rsidR="008F646A" w:rsidRDefault="008F646A" w:rsidP="008F646A">
      <w:pPr>
        <w:contextualSpacing/>
        <w:jc w:val="both"/>
        <w:rPr>
          <w:b/>
          <w:bCs/>
          <w:sz w:val="24"/>
        </w:rPr>
      </w:pPr>
      <w:r w:rsidRPr="00DE5667">
        <w:rPr>
          <w:b/>
          <w:bCs/>
          <w:sz w:val="24"/>
        </w:rPr>
        <w:lastRenderedPageBreak/>
        <w:t>G</w:t>
      </w:r>
      <w:r>
        <w:rPr>
          <w:b/>
          <w:bCs/>
          <w:sz w:val="24"/>
        </w:rPr>
        <w:t>rading</w:t>
      </w:r>
      <w:r w:rsidRPr="00DE5667">
        <w:rPr>
          <w:b/>
          <w:bCs/>
          <w:sz w:val="24"/>
        </w:rPr>
        <w:t xml:space="preserve"> S</w:t>
      </w:r>
      <w:r>
        <w:rPr>
          <w:b/>
          <w:bCs/>
          <w:sz w:val="24"/>
        </w:rPr>
        <w:t>cale</w:t>
      </w:r>
    </w:p>
    <w:p w14:paraId="10F0322E" w14:textId="77777777" w:rsidR="008F646A" w:rsidRDefault="008F646A" w:rsidP="008F646A">
      <w:pPr>
        <w:contextualSpacing/>
        <w:rPr>
          <w:sz w:val="24"/>
        </w:rPr>
      </w:pPr>
      <w:r w:rsidRPr="00DE5667">
        <w:rPr>
          <w:sz w:val="24"/>
        </w:rPr>
        <w:t xml:space="preserve">A = </w:t>
      </w:r>
      <w:r>
        <w:rPr>
          <w:sz w:val="24"/>
        </w:rPr>
        <w:t>315-350</w:t>
      </w:r>
    </w:p>
    <w:p w14:paraId="10F0322F" w14:textId="77777777" w:rsidR="008F646A" w:rsidRDefault="008F646A" w:rsidP="008F646A">
      <w:pPr>
        <w:contextualSpacing/>
        <w:rPr>
          <w:sz w:val="24"/>
        </w:rPr>
      </w:pPr>
      <w:r w:rsidRPr="00DE5667">
        <w:rPr>
          <w:sz w:val="24"/>
        </w:rPr>
        <w:lastRenderedPageBreak/>
        <w:t>B = 280</w:t>
      </w:r>
      <w:r>
        <w:rPr>
          <w:sz w:val="24"/>
        </w:rPr>
        <w:t>-314</w:t>
      </w:r>
    </w:p>
    <w:p w14:paraId="10F03230" w14:textId="77777777" w:rsidR="008F646A" w:rsidRDefault="008F646A" w:rsidP="008F646A">
      <w:pPr>
        <w:contextualSpacing/>
        <w:rPr>
          <w:sz w:val="24"/>
        </w:rPr>
      </w:pPr>
      <w:r w:rsidRPr="00DE5667">
        <w:rPr>
          <w:sz w:val="24"/>
        </w:rPr>
        <w:t xml:space="preserve">C = </w:t>
      </w:r>
      <w:r>
        <w:rPr>
          <w:sz w:val="24"/>
        </w:rPr>
        <w:t>245-279</w:t>
      </w:r>
    </w:p>
    <w:p w14:paraId="10F03231" w14:textId="77777777" w:rsidR="008F646A" w:rsidRPr="00DE5667" w:rsidRDefault="008F646A" w:rsidP="008F646A">
      <w:pPr>
        <w:contextualSpacing/>
        <w:rPr>
          <w:sz w:val="24"/>
        </w:rPr>
      </w:pPr>
      <w:r w:rsidRPr="00DE5667">
        <w:rPr>
          <w:sz w:val="24"/>
        </w:rPr>
        <w:lastRenderedPageBreak/>
        <w:t xml:space="preserve">D = </w:t>
      </w:r>
      <w:r>
        <w:rPr>
          <w:sz w:val="24"/>
        </w:rPr>
        <w:t>210-244</w:t>
      </w:r>
    </w:p>
    <w:p w14:paraId="10F03232" w14:textId="77777777" w:rsidR="008F646A" w:rsidRPr="00DE5667" w:rsidRDefault="008F646A" w:rsidP="008F646A">
      <w:pPr>
        <w:contextualSpacing/>
      </w:pPr>
      <w:r w:rsidRPr="00DE5667">
        <w:rPr>
          <w:sz w:val="24"/>
        </w:rPr>
        <w:t xml:space="preserve">F = </w:t>
      </w:r>
      <w:r>
        <w:rPr>
          <w:sz w:val="24"/>
        </w:rPr>
        <w:t>209 and below</w:t>
      </w:r>
    </w:p>
    <w:p w14:paraId="10F03233" w14:textId="77777777" w:rsidR="008F646A" w:rsidRDefault="008F646A" w:rsidP="008F646A">
      <w:pPr>
        <w:contextualSpacing/>
        <w:rPr>
          <w:sz w:val="22"/>
        </w:rPr>
        <w:sectPr w:rsidR="008F646A">
          <w:type w:val="continuous"/>
          <w:pgSz w:w="12240" w:h="15840"/>
          <w:pgMar w:top="1440" w:right="1440" w:bottom="1440" w:left="1440" w:header="1440" w:footer="1440" w:gutter="0"/>
          <w:cols w:num="3" w:space="720"/>
          <w:noEndnote/>
        </w:sectPr>
      </w:pPr>
    </w:p>
    <w:p w14:paraId="10F03234" w14:textId="77777777" w:rsidR="008F646A" w:rsidRDefault="008F646A" w:rsidP="008F646A">
      <w:pPr>
        <w:contextualSpacing/>
        <w:rPr>
          <w:i/>
          <w:color w:val="000000"/>
          <w:sz w:val="18"/>
        </w:rPr>
      </w:pPr>
    </w:p>
    <w:p w14:paraId="10F03235" w14:textId="77777777" w:rsidR="008F646A" w:rsidRDefault="008F646A" w:rsidP="008F646A">
      <w:pPr>
        <w:contextualSpacing/>
        <w:rPr>
          <w:sz w:val="24"/>
        </w:rPr>
      </w:pPr>
    </w:p>
    <w:p w14:paraId="10F03236" w14:textId="77777777" w:rsidR="008F646A" w:rsidRPr="00DE5667" w:rsidRDefault="008F646A" w:rsidP="008F646A">
      <w:pPr>
        <w:contextualSpacing/>
        <w:rPr>
          <w:sz w:val="24"/>
        </w:rPr>
      </w:pPr>
      <w:r>
        <w:rPr>
          <w:sz w:val="24"/>
        </w:rPr>
        <w:t>SCHEDULE</w:t>
      </w:r>
    </w:p>
    <w:p w14:paraId="10F03237" w14:textId="77777777" w:rsidR="008F646A" w:rsidRPr="00DE5667" w:rsidRDefault="008F646A" w:rsidP="008F646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4226"/>
        <w:gridCol w:w="3212"/>
      </w:tblGrid>
      <w:tr w:rsidR="007E55E3" w:rsidRPr="00A96CF0" w14:paraId="10F0323B" w14:textId="77777777" w:rsidTr="007E55E3">
        <w:tc>
          <w:tcPr>
            <w:tcW w:w="2408" w:type="dxa"/>
            <w:shd w:val="clear" w:color="auto" w:fill="auto"/>
          </w:tcPr>
          <w:p w14:paraId="10F03238" w14:textId="77777777" w:rsidR="008F646A" w:rsidRPr="007E55E3" w:rsidRDefault="008F646A" w:rsidP="007E55E3">
            <w:pPr>
              <w:jc w:val="center"/>
              <w:rPr>
                <w:b/>
                <w:sz w:val="24"/>
              </w:rPr>
            </w:pPr>
            <w:r w:rsidRPr="007E55E3">
              <w:rPr>
                <w:b/>
                <w:sz w:val="24"/>
              </w:rPr>
              <w:t>Date</w:t>
            </w:r>
          </w:p>
        </w:tc>
        <w:tc>
          <w:tcPr>
            <w:tcW w:w="4936" w:type="dxa"/>
            <w:shd w:val="clear" w:color="auto" w:fill="auto"/>
          </w:tcPr>
          <w:p w14:paraId="10F03239" w14:textId="77777777" w:rsidR="008F646A" w:rsidRPr="007E55E3" w:rsidRDefault="008F646A" w:rsidP="007E55E3">
            <w:pPr>
              <w:jc w:val="center"/>
              <w:rPr>
                <w:b/>
                <w:sz w:val="24"/>
              </w:rPr>
            </w:pPr>
            <w:r w:rsidRPr="007E55E3">
              <w:rPr>
                <w:b/>
                <w:sz w:val="24"/>
              </w:rPr>
              <w:t>Class Meeting</w:t>
            </w:r>
          </w:p>
        </w:tc>
        <w:tc>
          <w:tcPr>
            <w:tcW w:w="3672" w:type="dxa"/>
            <w:shd w:val="clear" w:color="auto" w:fill="auto"/>
          </w:tcPr>
          <w:p w14:paraId="10F0323A" w14:textId="77777777" w:rsidR="008F646A" w:rsidRPr="007E55E3" w:rsidRDefault="008F646A" w:rsidP="007E55E3">
            <w:pPr>
              <w:jc w:val="center"/>
              <w:rPr>
                <w:b/>
                <w:sz w:val="24"/>
              </w:rPr>
            </w:pPr>
            <w:r w:rsidRPr="007E55E3">
              <w:rPr>
                <w:b/>
                <w:sz w:val="24"/>
              </w:rPr>
              <w:t>Assignment Due</w:t>
            </w:r>
          </w:p>
        </w:tc>
      </w:tr>
      <w:tr w:rsidR="007E55E3" w:rsidRPr="00DE5667" w14:paraId="10F0323F" w14:textId="77777777" w:rsidTr="007E55E3">
        <w:tc>
          <w:tcPr>
            <w:tcW w:w="2408" w:type="dxa"/>
            <w:shd w:val="clear" w:color="auto" w:fill="auto"/>
          </w:tcPr>
          <w:p w14:paraId="10F0323C" w14:textId="77777777" w:rsidR="008F646A" w:rsidRPr="007E55E3" w:rsidRDefault="008F646A" w:rsidP="008E34B7">
            <w:pPr>
              <w:rPr>
                <w:sz w:val="24"/>
              </w:rPr>
            </w:pPr>
            <w:r w:rsidRPr="007E55E3">
              <w:rPr>
                <w:sz w:val="24"/>
              </w:rPr>
              <w:t>January 18 (Tues)</w:t>
            </w:r>
          </w:p>
        </w:tc>
        <w:tc>
          <w:tcPr>
            <w:tcW w:w="4936" w:type="dxa"/>
            <w:shd w:val="clear" w:color="auto" w:fill="auto"/>
          </w:tcPr>
          <w:p w14:paraId="10F0323D" w14:textId="77777777" w:rsidR="008F646A" w:rsidRPr="007E55E3" w:rsidRDefault="008F646A" w:rsidP="008E34B7">
            <w:pPr>
              <w:rPr>
                <w:sz w:val="24"/>
              </w:rPr>
            </w:pPr>
            <w:r w:rsidRPr="007E55E3">
              <w:rPr>
                <w:sz w:val="24"/>
              </w:rPr>
              <w:t>Course Overview, Discuss PLH Paper</w:t>
            </w:r>
          </w:p>
        </w:tc>
        <w:tc>
          <w:tcPr>
            <w:tcW w:w="3672" w:type="dxa"/>
            <w:shd w:val="clear" w:color="auto" w:fill="auto"/>
          </w:tcPr>
          <w:p w14:paraId="10F0323E" w14:textId="77777777" w:rsidR="008F646A" w:rsidRPr="007E55E3" w:rsidRDefault="008F646A" w:rsidP="008E34B7">
            <w:pPr>
              <w:rPr>
                <w:sz w:val="24"/>
              </w:rPr>
            </w:pPr>
            <w:r w:rsidRPr="007E55E3">
              <w:rPr>
                <w:sz w:val="24"/>
              </w:rPr>
              <w:t>Student Information Chart</w:t>
            </w:r>
          </w:p>
        </w:tc>
      </w:tr>
      <w:tr w:rsidR="007E55E3" w:rsidRPr="00DE5667" w14:paraId="10F03243" w14:textId="77777777" w:rsidTr="007E55E3">
        <w:tc>
          <w:tcPr>
            <w:tcW w:w="2408" w:type="dxa"/>
            <w:shd w:val="clear" w:color="auto" w:fill="auto"/>
          </w:tcPr>
          <w:p w14:paraId="10F03240" w14:textId="77777777" w:rsidR="008F646A" w:rsidRPr="007E55E3" w:rsidRDefault="008F646A" w:rsidP="008E34B7">
            <w:pPr>
              <w:rPr>
                <w:sz w:val="24"/>
              </w:rPr>
            </w:pPr>
            <w:r w:rsidRPr="007E55E3">
              <w:rPr>
                <w:sz w:val="24"/>
              </w:rPr>
              <w:t>January 20 (Thurs)</w:t>
            </w:r>
          </w:p>
        </w:tc>
        <w:tc>
          <w:tcPr>
            <w:tcW w:w="4936" w:type="dxa"/>
            <w:shd w:val="clear" w:color="auto" w:fill="auto"/>
          </w:tcPr>
          <w:p w14:paraId="10F03241" w14:textId="77777777" w:rsidR="008F646A" w:rsidRPr="007E55E3" w:rsidRDefault="008F646A" w:rsidP="008E34B7">
            <w:pPr>
              <w:rPr>
                <w:sz w:val="24"/>
              </w:rPr>
            </w:pPr>
            <w:r w:rsidRPr="007E55E3">
              <w:rPr>
                <w:sz w:val="24"/>
              </w:rPr>
              <w:t>CAR:  Ch. 3,  HAN:  Ch. 1</w:t>
            </w:r>
          </w:p>
        </w:tc>
        <w:tc>
          <w:tcPr>
            <w:tcW w:w="3672" w:type="dxa"/>
            <w:shd w:val="clear" w:color="auto" w:fill="auto"/>
          </w:tcPr>
          <w:p w14:paraId="10F03242" w14:textId="77777777" w:rsidR="008F646A" w:rsidRPr="007E55E3" w:rsidRDefault="008F646A" w:rsidP="008E34B7">
            <w:pPr>
              <w:rPr>
                <w:sz w:val="24"/>
              </w:rPr>
            </w:pPr>
          </w:p>
        </w:tc>
      </w:tr>
      <w:tr w:rsidR="007E55E3" w:rsidRPr="00DE5667" w14:paraId="10F03247" w14:textId="77777777" w:rsidTr="007E55E3">
        <w:tc>
          <w:tcPr>
            <w:tcW w:w="2408" w:type="dxa"/>
            <w:shd w:val="clear" w:color="auto" w:fill="auto"/>
          </w:tcPr>
          <w:p w14:paraId="10F03244" w14:textId="77777777" w:rsidR="008F646A" w:rsidRPr="007E55E3" w:rsidRDefault="008F646A" w:rsidP="008E34B7">
            <w:pPr>
              <w:rPr>
                <w:sz w:val="24"/>
              </w:rPr>
            </w:pPr>
            <w:r w:rsidRPr="007E55E3">
              <w:rPr>
                <w:sz w:val="24"/>
              </w:rPr>
              <w:t>January 25 (Tues)</w:t>
            </w:r>
          </w:p>
        </w:tc>
        <w:tc>
          <w:tcPr>
            <w:tcW w:w="4936" w:type="dxa"/>
            <w:shd w:val="clear" w:color="auto" w:fill="auto"/>
          </w:tcPr>
          <w:p w14:paraId="10F03245" w14:textId="77777777" w:rsidR="008F646A" w:rsidRPr="007E55E3" w:rsidRDefault="008F646A" w:rsidP="008E34B7">
            <w:pPr>
              <w:rPr>
                <w:sz w:val="24"/>
              </w:rPr>
            </w:pPr>
            <w:r w:rsidRPr="007E55E3">
              <w:rPr>
                <w:sz w:val="24"/>
              </w:rPr>
              <w:t>Discuss Ann. Articles, CAR:  Ch. 6,  HAN:  p. 84-86</w:t>
            </w:r>
          </w:p>
        </w:tc>
        <w:tc>
          <w:tcPr>
            <w:tcW w:w="3672" w:type="dxa"/>
            <w:shd w:val="clear" w:color="auto" w:fill="auto"/>
          </w:tcPr>
          <w:p w14:paraId="10F03246" w14:textId="77777777" w:rsidR="008F646A" w:rsidRPr="007E55E3" w:rsidRDefault="008F646A" w:rsidP="008E34B7">
            <w:pPr>
              <w:rPr>
                <w:sz w:val="24"/>
              </w:rPr>
            </w:pPr>
            <w:r w:rsidRPr="007E55E3">
              <w:rPr>
                <w:sz w:val="24"/>
              </w:rPr>
              <w:t>CLS 1 Due</w:t>
            </w:r>
          </w:p>
        </w:tc>
      </w:tr>
      <w:tr w:rsidR="007E55E3" w:rsidRPr="00DE5667" w14:paraId="10F0324B" w14:textId="77777777" w:rsidTr="007E55E3">
        <w:tc>
          <w:tcPr>
            <w:tcW w:w="2408" w:type="dxa"/>
            <w:shd w:val="clear" w:color="auto" w:fill="auto"/>
          </w:tcPr>
          <w:p w14:paraId="10F03248" w14:textId="77777777" w:rsidR="008F646A" w:rsidRPr="007E55E3" w:rsidRDefault="008F646A" w:rsidP="008E34B7">
            <w:pPr>
              <w:rPr>
                <w:sz w:val="24"/>
              </w:rPr>
            </w:pPr>
            <w:r w:rsidRPr="007E55E3">
              <w:rPr>
                <w:sz w:val="24"/>
              </w:rPr>
              <w:t>January 27 (Thurs)</w:t>
            </w:r>
          </w:p>
        </w:tc>
        <w:tc>
          <w:tcPr>
            <w:tcW w:w="4936" w:type="dxa"/>
            <w:shd w:val="clear" w:color="auto" w:fill="auto"/>
          </w:tcPr>
          <w:p w14:paraId="10F03249" w14:textId="77777777" w:rsidR="008F646A" w:rsidRPr="007E55E3" w:rsidRDefault="008F646A" w:rsidP="008E34B7">
            <w:pPr>
              <w:rPr>
                <w:sz w:val="24"/>
              </w:rPr>
            </w:pPr>
            <w:r w:rsidRPr="007E55E3">
              <w:rPr>
                <w:sz w:val="24"/>
              </w:rPr>
              <w:t>Cognition Processes; CAR:  p. 21-35</w:t>
            </w:r>
          </w:p>
        </w:tc>
        <w:tc>
          <w:tcPr>
            <w:tcW w:w="3672" w:type="dxa"/>
            <w:shd w:val="clear" w:color="auto" w:fill="auto"/>
          </w:tcPr>
          <w:p w14:paraId="10F0324A" w14:textId="77777777" w:rsidR="008F646A" w:rsidRPr="007E55E3" w:rsidRDefault="008F646A" w:rsidP="008E34B7">
            <w:pPr>
              <w:rPr>
                <w:sz w:val="24"/>
              </w:rPr>
            </w:pPr>
            <w:r w:rsidRPr="007E55E3">
              <w:rPr>
                <w:sz w:val="24"/>
              </w:rPr>
              <w:t>Personal Literacy History Paper Due</w:t>
            </w:r>
          </w:p>
        </w:tc>
      </w:tr>
      <w:tr w:rsidR="007E55E3" w:rsidRPr="00DE5667" w14:paraId="10F0324F" w14:textId="77777777" w:rsidTr="007E55E3">
        <w:tc>
          <w:tcPr>
            <w:tcW w:w="2408" w:type="dxa"/>
            <w:shd w:val="clear" w:color="auto" w:fill="auto"/>
          </w:tcPr>
          <w:p w14:paraId="10F0324C" w14:textId="77777777" w:rsidR="008F646A" w:rsidRPr="007E55E3" w:rsidRDefault="008F646A" w:rsidP="008E34B7">
            <w:pPr>
              <w:rPr>
                <w:sz w:val="24"/>
              </w:rPr>
            </w:pPr>
            <w:r w:rsidRPr="007E55E3">
              <w:rPr>
                <w:sz w:val="24"/>
              </w:rPr>
              <w:t>February 1 (Tues)</w:t>
            </w:r>
          </w:p>
        </w:tc>
        <w:tc>
          <w:tcPr>
            <w:tcW w:w="4936" w:type="dxa"/>
            <w:shd w:val="clear" w:color="auto" w:fill="auto"/>
          </w:tcPr>
          <w:p w14:paraId="10F0324D" w14:textId="77777777" w:rsidR="008F646A" w:rsidRPr="007E55E3" w:rsidRDefault="008F646A" w:rsidP="008E34B7">
            <w:pPr>
              <w:rPr>
                <w:sz w:val="24"/>
              </w:rPr>
            </w:pPr>
            <w:r w:rsidRPr="007E55E3">
              <w:rPr>
                <w:sz w:val="24"/>
              </w:rPr>
              <w:t>CAR:  161-165; Textbooks Discussion</w:t>
            </w:r>
          </w:p>
        </w:tc>
        <w:tc>
          <w:tcPr>
            <w:tcW w:w="3672" w:type="dxa"/>
            <w:shd w:val="clear" w:color="auto" w:fill="auto"/>
          </w:tcPr>
          <w:p w14:paraId="10F0324E" w14:textId="77777777" w:rsidR="008F646A" w:rsidRPr="007E55E3" w:rsidRDefault="008F646A" w:rsidP="008E34B7">
            <w:pPr>
              <w:rPr>
                <w:sz w:val="24"/>
              </w:rPr>
            </w:pPr>
            <w:r w:rsidRPr="007E55E3">
              <w:rPr>
                <w:sz w:val="24"/>
              </w:rPr>
              <w:t>Turn in copy of article to use in Annotation 1</w:t>
            </w:r>
          </w:p>
        </w:tc>
      </w:tr>
      <w:tr w:rsidR="007E55E3" w:rsidRPr="00DE5667" w14:paraId="10F03253" w14:textId="77777777" w:rsidTr="007E55E3">
        <w:tc>
          <w:tcPr>
            <w:tcW w:w="2408" w:type="dxa"/>
            <w:shd w:val="clear" w:color="auto" w:fill="auto"/>
          </w:tcPr>
          <w:p w14:paraId="10F03250" w14:textId="77777777" w:rsidR="008F646A" w:rsidRPr="007E55E3" w:rsidRDefault="008F646A" w:rsidP="008E34B7">
            <w:pPr>
              <w:rPr>
                <w:sz w:val="24"/>
              </w:rPr>
            </w:pPr>
            <w:r w:rsidRPr="007E55E3">
              <w:rPr>
                <w:sz w:val="24"/>
              </w:rPr>
              <w:t>February 3 (Thurs)</w:t>
            </w:r>
          </w:p>
        </w:tc>
        <w:tc>
          <w:tcPr>
            <w:tcW w:w="4936" w:type="dxa"/>
            <w:shd w:val="clear" w:color="auto" w:fill="auto"/>
          </w:tcPr>
          <w:p w14:paraId="10F03251" w14:textId="77777777" w:rsidR="008F646A" w:rsidRPr="007E55E3" w:rsidRDefault="008F646A" w:rsidP="008E34B7">
            <w:pPr>
              <w:rPr>
                <w:sz w:val="24"/>
              </w:rPr>
            </w:pPr>
            <w:r w:rsidRPr="007E55E3">
              <w:rPr>
                <w:sz w:val="24"/>
              </w:rPr>
              <w:t xml:space="preserve">Discussion about Annotations; </w:t>
            </w:r>
            <w:r w:rsidRPr="007E55E3">
              <w:rPr>
                <w:b/>
                <w:sz w:val="24"/>
              </w:rPr>
              <w:t>Cognition Processes Quiz</w:t>
            </w:r>
          </w:p>
        </w:tc>
        <w:tc>
          <w:tcPr>
            <w:tcW w:w="3672" w:type="dxa"/>
            <w:shd w:val="clear" w:color="auto" w:fill="auto"/>
          </w:tcPr>
          <w:p w14:paraId="10F03252" w14:textId="77777777" w:rsidR="008F646A" w:rsidRPr="007E55E3" w:rsidRDefault="008F646A" w:rsidP="008E34B7">
            <w:pPr>
              <w:rPr>
                <w:sz w:val="24"/>
              </w:rPr>
            </w:pPr>
          </w:p>
        </w:tc>
      </w:tr>
      <w:tr w:rsidR="007E55E3" w:rsidRPr="00DE5667" w14:paraId="10F03257" w14:textId="77777777" w:rsidTr="007E55E3">
        <w:tc>
          <w:tcPr>
            <w:tcW w:w="2408" w:type="dxa"/>
            <w:shd w:val="clear" w:color="auto" w:fill="auto"/>
          </w:tcPr>
          <w:p w14:paraId="10F03254" w14:textId="77777777" w:rsidR="008F646A" w:rsidRPr="007E55E3" w:rsidRDefault="008F646A" w:rsidP="008E34B7">
            <w:pPr>
              <w:rPr>
                <w:sz w:val="24"/>
              </w:rPr>
            </w:pPr>
            <w:r w:rsidRPr="007E55E3">
              <w:rPr>
                <w:sz w:val="24"/>
              </w:rPr>
              <w:t>February 8 (Tues)</w:t>
            </w:r>
          </w:p>
        </w:tc>
        <w:tc>
          <w:tcPr>
            <w:tcW w:w="4936" w:type="dxa"/>
            <w:shd w:val="clear" w:color="auto" w:fill="auto"/>
          </w:tcPr>
          <w:p w14:paraId="10F03255" w14:textId="77777777" w:rsidR="008F646A" w:rsidRPr="007E55E3" w:rsidRDefault="008F646A" w:rsidP="008E34B7">
            <w:pPr>
              <w:rPr>
                <w:sz w:val="24"/>
              </w:rPr>
            </w:pPr>
            <w:r w:rsidRPr="007E55E3">
              <w:rPr>
                <w:sz w:val="24"/>
              </w:rPr>
              <w:t>CAR:  Ch. 5; Assessment</w:t>
            </w:r>
          </w:p>
        </w:tc>
        <w:tc>
          <w:tcPr>
            <w:tcW w:w="3672" w:type="dxa"/>
            <w:shd w:val="clear" w:color="auto" w:fill="auto"/>
          </w:tcPr>
          <w:p w14:paraId="10F03256" w14:textId="77777777" w:rsidR="008F646A" w:rsidRPr="007E55E3" w:rsidRDefault="008F646A" w:rsidP="008E34B7">
            <w:pPr>
              <w:rPr>
                <w:sz w:val="24"/>
              </w:rPr>
            </w:pPr>
            <w:r w:rsidRPr="007E55E3">
              <w:rPr>
                <w:sz w:val="24"/>
              </w:rPr>
              <w:t>Annotated Article #1 Due</w:t>
            </w:r>
          </w:p>
        </w:tc>
      </w:tr>
      <w:tr w:rsidR="007E55E3" w:rsidRPr="00DE5667" w14:paraId="10F0325B" w14:textId="77777777" w:rsidTr="007E55E3">
        <w:tc>
          <w:tcPr>
            <w:tcW w:w="2408" w:type="dxa"/>
            <w:shd w:val="clear" w:color="auto" w:fill="auto"/>
          </w:tcPr>
          <w:p w14:paraId="10F03258" w14:textId="77777777" w:rsidR="008F646A" w:rsidRPr="007E55E3" w:rsidRDefault="008F646A" w:rsidP="008E34B7">
            <w:pPr>
              <w:rPr>
                <w:sz w:val="24"/>
              </w:rPr>
            </w:pPr>
            <w:r w:rsidRPr="007E55E3">
              <w:rPr>
                <w:sz w:val="24"/>
              </w:rPr>
              <w:t>February 10 (Thurs)</w:t>
            </w:r>
          </w:p>
        </w:tc>
        <w:tc>
          <w:tcPr>
            <w:tcW w:w="4936" w:type="dxa"/>
            <w:shd w:val="clear" w:color="auto" w:fill="auto"/>
          </w:tcPr>
          <w:p w14:paraId="10F03259" w14:textId="77777777" w:rsidR="008F646A" w:rsidRPr="007E55E3" w:rsidRDefault="008F646A" w:rsidP="008E34B7">
            <w:pPr>
              <w:rPr>
                <w:sz w:val="24"/>
              </w:rPr>
            </w:pPr>
            <w:r w:rsidRPr="007E55E3">
              <w:rPr>
                <w:sz w:val="24"/>
              </w:rPr>
              <w:t>Discuss Lesson Plans; CAR:  p. 235-251</w:t>
            </w:r>
          </w:p>
        </w:tc>
        <w:tc>
          <w:tcPr>
            <w:tcW w:w="3672" w:type="dxa"/>
            <w:shd w:val="clear" w:color="auto" w:fill="auto"/>
          </w:tcPr>
          <w:p w14:paraId="10F0325A" w14:textId="77777777" w:rsidR="008F646A" w:rsidRPr="007E55E3" w:rsidRDefault="008F646A" w:rsidP="008E34B7">
            <w:pPr>
              <w:rPr>
                <w:sz w:val="24"/>
              </w:rPr>
            </w:pPr>
          </w:p>
        </w:tc>
      </w:tr>
      <w:tr w:rsidR="007E55E3" w:rsidRPr="00DE5667" w14:paraId="10F0325F" w14:textId="77777777" w:rsidTr="007E55E3">
        <w:tc>
          <w:tcPr>
            <w:tcW w:w="2408" w:type="dxa"/>
            <w:shd w:val="clear" w:color="auto" w:fill="auto"/>
          </w:tcPr>
          <w:p w14:paraId="10F0325C" w14:textId="77777777" w:rsidR="008F646A" w:rsidRPr="007E55E3" w:rsidRDefault="008F646A" w:rsidP="008E34B7">
            <w:pPr>
              <w:rPr>
                <w:sz w:val="24"/>
              </w:rPr>
            </w:pPr>
            <w:r w:rsidRPr="007E55E3">
              <w:rPr>
                <w:sz w:val="24"/>
              </w:rPr>
              <w:t>February 15 (Tues)</w:t>
            </w:r>
          </w:p>
        </w:tc>
        <w:tc>
          <w:tcPr>
            <w:tcW w:w="4936" w:type="dxa"/>
            <w:shd w:val="clear" w:color="auto" w:fill="auto"/>
          </w:tcPr>
          <w:p w14:paraId="10F0325D" w14:textId="77777777" w:rsidR="008F646A" w:rsidRPr="007E55E3" w:rsidRDefault="008F646A" w:rsidP="008E34B7">
            <w:pPr>
              <w:rPr>
                <w:sz w:val="24"/>
              </w:rPr>
            </w:pPr>
            <w:r w:rsidRPr="007E55E3">
              <w:rPr>
                <w:sz w:val="24"/>
              </w:rPr>
              <w:t>CAR:  p. 259-270; HAN:  p. 88-96</w:t>
            </w:r>
          </w:p>
        </w:tc>
        <w:tc>
          <w:tcPr>
            <w:tcW w:w="3672" w:type="dxa"/>
            <w:shd w:val="clear" w:color="auto" w:fill="auto"/>
          </w:tcPr>
          <w:p w14:paraId="10F0325E" w14:textId="77777777" w:rsidR="008F646A" w:rsidRPr="007E55E3" w:rsidRDefault="008F646A" w:rsidP="008E34B7">
            <w:pPr>
              <w:rPr>
                <w:sz w:val="24"/>
              </w:rPr>
            </w:pPr>
            <w:r w:rsidRPr="007E55E3">
              <w:rPr>
                <w:sz w:val="24"/>
              </w:rPr>
              <w:t>CLS 2 Due</w:t>
            </w:r>
          </w:p>
        </w:tc>
      </w:tr>
      <w:tr w:rsidR="007E55E3" w:rsidRPr="00DE5667" w14:paraId="10F03263" w14:textId="77777777" w:rsidTr="007E55E3">
        <w:tc>
          <w:tcPr>
            <w:tcW w:w="2408" w:type="dxa"/>
            <w:shd w:val="clear" w:color="auto" w:fill="auto"/>
          </w:tcPr>
          <w:p w14:paraId="10F03260" w14:textId="77777777" w:rsidR="008F646A" w:rsidRPr="007E55E3" w:rsidRDefault="008F646A" w:rsidP="008E34B7">
            <w:pPr>
              <w:rPr>
                <w:sz w:val="24"/>
              </w:rPr>
            </w:pPr>
            <w:r w:rsidRPr="007E55E3">
              <w:rPr>
                <w:sz w:val="24"/>
              </w:rPr>
              <w:t>February 17 (Thurs)</w:t>
            </w:r>
          </w:p>
        </w:tc>
        <w:tc>
          <w:tcPr>
            <w:tcW w:w="4936" w:type="dxa"/>
            <w:shd w:val="clear" w:color="auto" w:fill="auto"/>
          </w:tcPr>
          <w:p w14:paraId="10F03261" w14:textId="77777777" w:rsidR="008F646A" w:rsidRPr="007E55E3" w:rsidRDefault="008F646A" w:rsidP="008E34B7">
            <w:pPr>
              <w:rPr>
                <w:sz w:val="24"/>
              </w:rPr>
            </w:pPr>
            <w:r w:rsidRPr="007E55E3">
              <w:rPr>
                <w:sz w:val="24"/>
              </w:rPr>
              <w:t>Discuss Planning Chart &amp; Obj; CAR:  p. 271-279</w:t>
            </w:r>
          </w:p>
        </w:tc>
        <w:tc>
          <w:tcPr>
            <w:tcW w:w="3672" w:type="dxa"/>
            <w:shd w:val="clear" w:color="auto" w:fill="auto"/>
          </w:tcPr>
          <w:p w14:paraId="10F03262" w14:textId="77777777" w:rsidR="008F646A" w:rsidRPr="007E55E3" w:rsidRDefault="008F646A" w:rsidP="008E34B7">
            <w:pPr>
              <w:rPr>
                <w:sz w:val="24"/>
              </w:rPr>
            </w:pPr>
          </w:p>
        </w:tc>
      </w:tr>
      <w:tr w:rsidR="007E55E3" w:rsidRPr="00DE5667" w14:paraId="10F03267" w14:textId="77777777" w:rsidTr="007E55E3">
        <w:tc>
          <w:tcPr>
            <w:tcW w:w="2408" w:type="dxa"/>
            <w:shd w:val="clear" w:color="auto" w:fill="auto"/>
          </w:tcPr>
          <w:p w14:paraId="10F03264" w14:textId="77777777" w:rsidR="008F646A" w:rsidRPr="007E55E3" w:rsidRDefault="008F646A" w:rsidP="008E34B7">
            <w:pPr>
              <w:rPr>
                <w:sz w:val="24"/>
              </w:rPr>
            </w:pPr>
            <w:r w:rsidRPr="007E55E3">
              <w:rPr>
                <w:sz w:val="24"/>
              </w:rPr>
              <w:t>February 22 (Tues)</w:t>
            </w:r>
          </w:p>
        </w:tc>
        <w:tc>
          <w:tcPr>
            <w:tcW w:w="4936" w:type="dxa"/>
            <w:shd w:val="clear" w:color="auto" w:fill="auto"/>
          </w:tcPr>
          <w:p w14:paraId="10F03265" w14:textId="77777777" w:rsidR="008F646A" w:rsidRPr="007E55E3" w:rsidRDefault="008F646A" w:rsidP="008E34B7">
            <w:pPr>
              <w:rPr>
                <w:sz w:val="24"/>
              </w:rPr>
            </w:pPr>
            <w:r w:rsidRPr="007E55E3">
              <w:rPr>
                <w:sz w:val="24"/>
              </w:rPr>
              <w:t>CAR:  p. 89-100; HAN:  Ch. 2</w:t>
            </w:r>
          </w:p>
        </w:tc>
        <w:tc>
          <w:tcPr>
            <w:tcW w:w="3672" w:type="dxa"/>
            <w:shd w:val="clear" w:color="auto" w:fill="auto"/>
          </w:tcPr>
          <w:p w14:paraId="10F03266" w14:textId="77777777" w:rsidR="008F646A" w:rsidRPr="007E55E3" w:rsidRDefault="008F646A" w:rsidP="008E34B7">
            <w:pPr>
              <w:rPr>
                <w:sz w:val="24"/>
              </w:rPr>
            </w:pPr>
          </w:p>
        </w:tc>
      </w:tr>
      <w:tr w:rsidR="007E55E3" w:rsidRPr="00DE5667" w14:paraId="10F0326B" w14:textId="77777777" w:rsidTr="007E55E3">
        <w:tc>
          <w:tcPr>
            <w:tcW w:w="2408" w:type="dxa"/>
            <w:shd w:val="clear" w:color="auto" w:fill="auto"/>
          </w:tcPr>
          <w:p w14:paraId="10F03268" w14:textId="77777777" w:rsidR="008F646A" w:rsidRPr="007E55E3" w:rsidRDefault="008F646A" w:rsidP="008E34B7">
            <w:pPr>
              <w:rPr>
                <w:sz w:val="24"/>
              </w:rPr>
            </w:pPr>
            <w:r w:rsidRPr="007E55E3">
              <w:rPr>
                <w:sz w:val="24"/>
              </w:rPr>
              <w:t>February 24 (Thurs)</w:t>
            </w:r>
          </w:p>
        </w:tc>
        <w:tc>
          <w:tcPr>
            <w:tcW w:w="4936" w:type="dxa"/>
            <w:shd w:val="clear" w:color="auto" w:fill="auto"/>
          </w:tcPr>
          <w:p w14:paraId="10F03269" w14:textId="77777777" w:rsidR="008F646A" w:rsidRPr="007E55E3" w:rsidRDefault="008F646A" w:rsidP="008E34B7">
            <w:pPr>
              <w:rPr>
                <w:sz w:val="24"/>
              </w:rPr>
            </w:pPr>
            <w:r w:rsidRPr="007E55E3">
              <w:rPr>
                <w:sz w:val="24"/>
              </w:rPr>
              <w:t>CAR:  p. 107-122; HAN:  p. 45-50</w:t>
            </w:r>
          </w:p>
        </w:tc>
        <w:tc>
          <w:tcPr>
            <w:tcW w:w="3672" w:type="dxa"/>
            <w:shd w:val="clear" w:color="auto" w:fill="auto"/>
          </w:tcPr>
          <w:p w14:paraId="10F0326A" w14:textId="77777777" w:rsidR="008F646A" w:rsidRPr="007E55E3" w:rsidRDefault="008F646A" w:rsidP="008E34B7">
            <w:pPr>
              <w:rPr>
                <w:sz w:val="24"/>
              </w:rPr>
            </w:pPr>
            <w:r w:rsidRPr="007E55E3">
              <w:rPr>
                <w:sz w:val="24"/>
              </w:rPr>
              <w:t>CLS 3 Due</w:t>
            </w:r>
          </w:p>
        </w:tc>
      </w:tr>
      <w:tr w:rsidR="007E55E3" w:rsidRPr="00DE5667" w14:paraId="10F0326F" w14:textId="77777777" w:rsidTr="007E55E3">
        <w:tc>
          <w:tcPr>
            <w:tcW w:w="2408" w:type="dxa"/>
            <w:shd w:val="clear" w:color="auto" w:fill="auto"/>
          </w:tcPr>
          <w:p w14:paraId="10F0326C" w14:textId="77777777" w:rsidR="008F646A" w:rsidRPr="007E55E3" w:rsidRDefault="008F646A" w:rsidP="008E34B7">
            <w:pPr>
              <w:rPr>
                <w:sz w:val="24"/>
              </w:rPr>
            </w:pPr>
            <w:r w:rsidRPr="007E55E3">
              <w:rPr>
                <w:sz w:val="24"/>
              </w:rPr>
              <w:t>March 1 (Tues)</w:t>
            </w:r>
          </w:p>
        </w:tc>
        <w:tc>
          <w:tcPr>
            <w:tcW w:w="4936" w:type="dxa"/>
            <w:shd w:val="clear" w:color="auto" w:fill="auto"/>
          </w:tcPr>
          <w:p w14:paraId="10F0326D" w14:textId="77777777" w:rsidR="008F646A" w:rsidRPr="007E55E3" w:rsidRDefault="008F646A" w:rsidP="008E34B7">
            <w:pPr>
              <w:rPr>
                <w:sz w:val="24"/>
              </w:rPr>
            </w:pPr>
            <w:r w:rsidRPr="007E55E3">
              <w:rPr>
                <w:sz w:val="24"/>
              </w:rPr>
              <w:t>CAR:  p. 191-202</w:t>
            </w:r>
          </w:p>
        </w:tc>
        <w:tc>
          <w:tcPr>
            <w:tcW w:w="3672" w:type="dxa"/>
            <w:shd w:val="clear" w:color="auto" w:fill="auto"/>
          </w:tcPr>
          <w:p w14:paraId="10F0326E" w14:textId="77777777" w:rsidR="008F646A" w:rsidRPr="007E55E3" w:rsidRDefault="008F646A" w:rsidP="008E34B7">
            <w:pPr>
              <w:rPr>
                <w:sz w:val="24"/>
              </w:rPr>
            </w:pPr>
          </w:p>
        </w:tc>
      </w:tr>
      <w:tr w:rsidR="007E55E3" w:rsidRPr="00DE5667" w14:paraId="10F03273" w14:textId="77777777" w:rsidTr="007E55E3">
        <w:tc>
          <w:tcPr>
            <w:tcW w:w="2408" w:type="dxa"/>
            <w:shd w:val="clear" w:color="auto" w:fill="auto"/>
          </w:tcPr>
          <w:p w14:paraId="10F03270" w14:textId="77777777" w:rsidR="008F646A" w:rsidRPr="007E55E3" w:rsidRDefault="008F646A" w:rsidP="008E34B7">
            <w:pPr>
              <w:rPr>
                <w:sz w:val="24"/>
              </w:rPr>
            </w:pPr>
            <w:r w:rsidRPr="007E55E3">
              <w:rPr>
                <w:sz w:val="24"/>
              </w:rPr>
              <w:t>March 3 (Thurs)</w:t>
            </w:r>
          </w:p>
        </w:tc>
        <w:tc>
          <w:tcPr>
            <w:tcW w:w="4936" w:type="dxa"/>
            <w:shd w:val="clear" w:color="auto" w:fill="auto"/>
          </w:tcPr>
          <w:p w14:paraId="10F03271" w14:textId="77777777" w:rsidR="008F646A" w:rsidRPr="007E55E3" w:rsidRDefault="008F646A" w:rsidP="008E34B7">
            <w:pPr>
              <w:rPr>
                <w:sz w:val="24"/>
              </w:rPr>
            </w:pPr>
            <w:r w:rsidRPr="007E55E3">
              <w:rPr>
                <w:sz w:val="24"/>
              </w:rPr>
              <w:t>CAR:  p. 203-217; HAN:  p. 117-128</w:t>
            </w:r>
          </w:p>
        </w:tc>
        <w:tc>
          <w:tcPr>
            <w:tcW w:w="3672" w:type="dxa"/>
            <w:shd w:val="clear" w:color="auto" w:fill="auto"/>
          </w:tcPr>
          <w:p w14:paraId="10F03272" w14:textId="77777777" w:rsidR="008F646A" w:rsidRPr="007E55E3" w:rsidRDefault="008F646A" w:rsidP="008E34B7">
            <w:pPr>
              <w:rPr>
                <w:sz w:val="24"/>
              </w:rPr>
            </w:pPr>
            <w:r w:rsidRPr="007E55E3">
              <w:rPr>
                <w:sz w:val="24"/>
              </w:rPr>
              <w:t>Annotated Article #2 Due; CLS 4 Due</w:t>
            </w:r>
          </w:p>
        </w:tc>
      </w:tr>
      <w:tr w:rsidR="007E55E3" w:rsidRPr="00DE5667" w14:paraId="10F03277" w14:textId="77777777" w:rsidTr="007E55E3">
        <w:tc>
          <w:tcPr>
            <w:tcW w:w="2408" w:type="dxa"/>
            <w:shd w:val="clear" w:color="auto" w:fill="auto"/>
          </w:tcPr>
          <w:p w14:paraId="10F03274" w14:textId="77777777" w:rsidR="008F646A" w:rsidRPr="007E55E3" w:rsidRDefault="008F646A" w:rsidP="008E34B7">
            <w:pPr>
              <w:rPr>
                <w:sz w:val="24"/>
              </w:rPr>
            </w:pPr>
            <w:r w:rsidRPr="007E55E3">
              <w:rPr>
                <w:sz w:val="24"/>
              </w:rPr>
              <w:t>March 8 (Tues)</w:t>
            </w:r>
          </w:p>
        </w:tc>
        <w:tc>
          <w:tcPr>
            <w:tcW w:w="4936" w:type="dxa"/>
            <w:shd w:val="clear" w:color="auto" w:fill="auto"/>
          </w:tcPr>
          <w:p w14:paraId="10F03275" w14:textId="77777777" w:rsidR="008F646A" w:rsidRPr="007E55E3" w:rsidRDefault="008F646A" w:rsidP="008E34B7">
            <w:pPr>
              <w:rPr>
                <w:sz w:val="24"/>
              </w:rPr>
            </w:pPr>
            <w:r w:rsidRPr="007E55E3">
              <w:rPr>
                <w:sz w:val="24"/>
              </w:rPr>
              <w:t>CAR:  p. 218-231</w:t>
            </w:r>
          </w:p>
        </w:tc>
        <w:tc>
          <w:tcPr>
            <w:tcW w:w="3672" w:type="dxa"/>
            <w:shd w:val="clear" w:color="auto" w:fill="auto"/>
          </w:tcPr>
          <w:p w14:paraId="10F03276" w14:textId="77777777" w:rsidR="008F646A" w:rsidRPr="007E55E3" w:rsidRDefault="008F646A" w:rsidP="008E34B7">
            <w:pPr>
              <w:rPr>
                <w:sz w:val="24"/>
              </w:rPr>
            </w:pPr>
          </w:p>
        </w:tc>
      </w:tr>
      <w:tr w:rsidR="007E55E3" w:rsidRPr="00DE5667" w14:paraId="10F0327B" w14:textId="77777777" w:rsidTr="007E55E3">
        <w:tc>
          <w:tcPr>
            <w:tcW w:w="2408" w:type="dxa"/>
            <w:shd w:val="clear" w:color="auto" w:fill="auto"/>
          </w:tcPr>
          <w:p w14:paraId="10F03278" w14:textId="77777777" w:rsidR="008F646A" w:rsidRPr="007E55E3" w:rsidRDefault="008F646A" w:rsidP="008E34B7">
            <w:pPr>
              <w:rPr>
                <w:sz w:val="24"/>
              </w:rPr>
            </w:pPr>
            <w:r w:rsidRPr="007E55E3">
              <w:rPr>
                <w:sz w:val="24"/>
              </w:rPr>
              <w:t>March 10 (Thurs)</w:t>
            </w:r>
          </w:p>
        </w:tc>
        <w:tc>
          <w:tcPr>
            <w:tcW w:w="4936" w:type="dxa"/>
            <w:shd w:val="clear" w:color="auto" w:fill="auto"/>
          </w:tcPr>
          <w:p w14:paraId="10F03279" w14:textId="77777777" w:rsidR="008F646A" w:rsidRPr="007E55E3" w:rsidRDefault="008F646A" w:rsidP="008E34B7">
            <w:pPr>
              <w:rPr>
                <w:b/>
                <w:sz w:val="24"/>
              </w:rPr>
            </w:pPr>
            <w:r w:rsidRPr="007E55E3">
              <w:rPr>
                <w:b/>
                <w:sz w:val="24"/>
              </w:rPr>
              <w:t>Midterm Exam</w:t>
            </w:r>
          </w:p>
        </w:tc>
        <w:tc>
          <w:tcPr>
            <w:tcW w:w="3672" w:type="dxa"/>
            <w:shd w:val="clear" w:color="auto" w:fill="auto"/>
          </w:tcPr>
          <w:p w14:paraId="10F0327A" w14:textId="77777777" w:rsidR="008F646A" w:rsidRPr="007E55E3" w:rsidRDefault="008F646A" w:rsidP="008E34B7">
            <w:pPr>
              <w:rPr>
                <w:sz w:val="24"/>
              </w:rPr>
            </w:pPr>
            <w:r w:rsidRPr="007E55E3">
              <w:rPr>
                <w:sz w:val="24"/>
              </w:rPr>
              <w:t>Planning Chart &amp; Objectives Due</w:t>
            </w:r>
          </w:p>
        </w:tc>
      </w:tr>
      <w:tr w:rsidR="007E55E3" w:rsidRPr="00DE5667" w14:paraId="10F0327F" w14:textId="77777777" w:rsidTr="007E55E3">
        <w:tc>
          <w:tcPr>
            <w:tcW w:w="2408" w:type="dxa"/>
            <w:shd w:val="clear" w:color="auto" w:fill="auto"/>
          </w:tcPr>
          <w:p w14:paraId="10F0327C" w14:textId="77777777" w:rsidR="008F646A" w:rsidRPr="007E55E3" w:rsidRDefault="008F646A" w:rsidP="008E34B7">
            <w:pPr>
              <w:rPr>
                <w:sz w:val="24"/>
              </w:rPr>
            </w:pPr>
            <w:r w:rsidRPr="007E55E3">
              <w:rPr>
                <w:sz w:val="24"/>
              </w:rPr>
              <w:t>March 15 (Tues)</w:t>
            </w:r>
          </w:p>
        </w:tc>
        <w:tc>
          <w:tcPr>
            <w:tcW w:w="4936" w:type="dxa"/>
            <w:shd w:val="clear" w:color="auto" w:fill="auto"/>
          </w:tcPr>
          <w:p w14:paraId="10F0327D" w14:textId="77777777" w:rsidR="008F646A" w:rsidRPr="007E55E3" w:rsidRDefault="008F646A" w:rsidP="007E55E3">
            <w:pPr>
              <w:jc w:val="center"/>
              <w:rPr>
                <w:i/>
                <w:sz w:val="24"/>
              </w:rPr>
            </w:pPr>
            <w:r w:rsidRPr="007E55E3">
              <w:rPr>
                <w:i/>
                <w:sz w:val="24"/>
              </w:rPr>
              <w:t>Spring Break – No Class</w:t>
            </w:r>
          </w:p>
        </w:tc>
        <w:tc>
          <w:tcPr>
            <w:tcW w:w="3672" w:type="dxa"/>
            <w:shd w:val="clear" w:color="auto" w:fill="auto"/>
          </w:tcPr>
          <w:p w14:paraId="10F0327E" w14:textId="77777777" w:rsidR="008F646A" w:rsidRPr="007E55E3" w:rsidRDefault="008F646A" w:rsidP="008E34B7">
            <w:pPr>
              <w:rPr>
                <w:sz w:val="24"/>
              </w:rPr>
            </w:pPr>
          </w:p>
        </w:tc>
      </w:tr>
      <w:tr w:rsidR="007E55E3" w:rsidRPr="00DE5667" w14:paraId="10F03283" w14:textId="77777777" w:rsidTr="007E55E3">
        <w:tc>
          <w:tcPr>
            <w:tcW w:w="2408" w:type="dxa"/>
            <w:shd w:val="clear" w:color="auto" w:fill="auto"/>
          </w:tcPr>
          <w:p w14:paraId="10F03280" w14:textId="77777777" w:rsidR="008F646A" w:rsidRPr="007E55E3" w:rsidRDefault="008F646A" w:rsidP="008E34B7">
            <w:pPr>
              <w:rPr>
                <w:sz w:val="24"/>
              </w:rPr>
            </w:pPr>
            <w:r w:rsidRPr="007E55E3">
              <w:rPr>
                <w:sz w:val="24"/>
              </w:rPr>
              <w:t>March 17 (Thurs)</w:t>
            </w:r>
          </w:p>
        </w:tc>
        <w:tc>
          <w:tcPr>
            <w:tcW w:w="4936" w:type="dxa"/>
            <w:shd w:val="clear" w:color="auto" w:fill="auto"/>
          </w:tcPr>
          <w:p w14:paraId="10F03281" w14:textId="77777777" w:rsidR="008F646A" w:rsidRPr="007E55E3" w:rsidRDefault="008F646A" w:rsidP="007E55E3">
            <w:pPr>
              <w:jc w:val="center"/>
              <w:rPr>
                <w:i/>
                <w:sz w:val="24"/>
              </w:rPr>
            </w:pPr>
            <w:r w:rsidRPr="007E55E3">
              <w:rPr>
                <w:i/>
                <w:sz w:val="24"/>
              </w:rPr>
              <w:t>Spring Break – No Class</w:t>
            </w:r>
          </w:p>
        </w:tc>
        <w:tc>
          <w:tcPr>
            <w:tcW w:w="3672" w:type="dxa"/>
            <w:shd w:val="clear" w:color="auto" w:fill="auto"/>
          </w:tcPr>
          <w:p w14:paraId="10F03282" w14:textId="77777777" w:rsidR="008F646A" w:rsidRPr="007E55E3" w:rsidRDefault="008F646A" w:rsidP="008E34B7">
            <w:pPr>
              <w:rPr>
                <w:sz w:val="24"/>
              </w:rPr>
            </w:pPr>
          </w:p>
        </w:tc>
      </w:tr>
      <w:tr w:rsidR="007E55E3" w:rsidRPr="00DE5667" w14:paraId="10F03287" w14:textId="77777777" w:rsidTr="007E55E3">
        <w:tc>
          <w:tcPr>
            <w:tcW w:w="2408" w:type="dxa"/>
            <w:shd w:val="clear" w:color="auto" w:fill="auto"/>
          </w:tcPr>
          <w:p w14:paraId="10F03284" w14:textId="77777777" w:rsidR="008F646A" w:rsidRPr="007E55E3" w:rsidRDefault="008F646A" w:rsidP="008E34B7">
            <w:pPr>
              <w:rPr>
                <w:sz w:val="24"/>
              </w:rPr>
            </w:pPr>
            <w:r w:rsidRPr="007E55E3">
              <w:rPr>
                <w:sz w:val="24"/>
              </w:rPr>
              <w:t>March 22 (Tues)</w:t>
            </w:r>
          </w:p>
        </w:tc>
        <w:tc>
          <w:tcPr>
            <w:tcW w:w="4936" w:type="dxa"/>
            <w:shd w:val="clear" w:color="auto" w:fill="auto"/>
          </w:tcPr>
          <w:p w14:paraId="10F03285" w14:textId="77777777" w:rsidR="008F646A" w:rsidRPr="007E55E3" w:rsidRDefault="008F646A" w:rsidP="008E34B7">
            <w:pPr>
              <w:rPr>
                <w:sz w:val="24"/>
              </w:rPr>
            </w:pPr>
            <w:r w:rsidRPr="007E55E3">
              <w:rPr>
                <w:sz w:val="24"/>
              </w:rPr>
              <w:t>Discuss Annotations and Lesson Plans</w:t>
            </w:r>
          </w:p>
        </w:tc>
        <w:tc>
          <w:tcPr>
            <w:tcW w:w="3672" w:type="dxa"/>
            <w:shd w:val="clear" w:color="auto" w:fill="auto"/>
          </w:tcPr>
          <w:p w14:paraId="10F03286" w14:textId="77777777" w:rsidR="008F646A" w:rsidRPr="007E55E3" w:rsidRDefault="008F646A" w:rsidP="008E34B7">
            <w:pPr>
              <w:rPr>
                <w:sz w:val="24"/>
              </w:rPr>
            </w:pPr>
            <w:r w:rsidRPr="007E55E3">
              <w:rPr>
                <w:sz w:val="24"/>
              </w:rPr>
              <w:t>Bring copies of Annotation 1 &amp; 2</w:t>
            </w:r>
          </w:p>
        </w:tc>
      </w:tr>
      <w:tr w:rsidR="007E55E3" w:rsidRPr="00DE5667" w14:paraId="10F0328B" w14:textId="77777777" w:rsidTr="007E55E3">
        <w:tc>
          <w:tcPr>
            <w:tcW w:w="2408" w:type="dxa"/>
            <w:shd w:val="clear" w:color="auto" w:fill="auto"/>
          </w:tcPr>
          <w:p w14:paraId="10F03288" w14:textId="77777777" w:rsidR="008F646A" w:rsidRPr="007E55E3" w:rsidRDefault="008F646A" w:rsidP="008E34B7">
            <w:pPr>
              <w:rPr>
                <w:sz w:val="24"/>
              </w:rPr>
            </w:pPr>
            <w:r w:rsidRPr="007E55E3">
              <w:rPr>
                <w:sz w:val="24"/>
              </w:rPr>
              <w:t>March 24 (Thurs)</w:t>
            </w:r>
          </w:p>
        </w:tc>
        <w:tc>
          <w:tcPr>
            <w:tcW w:w="4936" w:type="dxa"/>
            <w:shd w:val="clear" w:color="auto" w:fill="auto"/>
          </w:tcPr>
          <w:p w14:paraId="10F03289" w14:textId="77777777" w:rsidR="008F646A" w:rsidRPr="007E55E3" w:rsidRDefault="008F646A" w:rsidP="008E34B7">
            <w:pPr>
              <w:rPr>
                <w:sz w:val="24"/>
              </w:rPr>
            </w:pPr>
            <w:r w:rsidRPr="007E55E3">
              <w:rPr>
                <w:sz w:val="24"/>
              </w:rPr>
              <w:t>CAR:  p. 361-368; HAN:  p. 162</w:t>
            </w:r>
          </w:p>
        </w:tc>
        <w:tc>
          <w:tcPr>
            <w:tcW w:w="3672" w:type="dxa"/>
            <w:shd w:val="clear" w:color="auto" w:fill="auto"/>
          </w:tcPr>
          <w:p w14:paraId="10F0328A" w14:textId="77777777" w:rsidR="008F646A" w:rsidRPr="007E55E3" w:rsidRDefault="008F646A" w:rsidP="008E34B7">
            <w:pPr>
              <w:rPr>
                <w:sz w:val="24"/>
              </w:rPr>
            </w:pPr>
            <w:r w:rsidRPr="007E55E3">
              <w:rPr>
                <w:sz w:val="24"/>
              </w:rPr>
              <w:t>CLS 5 Due</w:t>
            </w:r>
          </w:p>
        </w:tc>
      </w:tr>
      <w:tr w:rsidR="007E55E3" w:rsidRPr="00DE5667" w14:paraId="10F0328F" w14:textId="77777777" w:rsidTr="007E55E3">
        <w:tc>
          <w:tcPr>
            <w:tcW w:w="2408" w:type="dxa"/>
            <w:shd w:val="clear" w:color="auto" w:fill="auto"/>
          </w:tcPr>
          <w:p w14:paraId="10F0328C" w14:textId="77777777" w:rsidR="008F646A" w:rsidRPr="007E55E3" w:rsidRDefault="008F646A" w:rsidP="008E34B7">
            <w:pPr>
              <w:rPr>
                <w:sz w:val="24"/>
              </w:rPr>
            </w:pPr>
            <w:r w:rsidRPr="007E55E3">
              <w:rPr>
                <w:sz w:val="24"/>
              </w:rPr>
              <w:t>March 29 (Tues)</w:t>
            </w:r>
          </w:p>
        </w:tc>
        <w:tc>
          <w:tcPr>
            <w:tcW w:w="4936" w:type="dxa"/>
            <w:shd w:val="clear" w:color="auto" w:fill="auto"/>
          </w:tcPr>
          <w:p w14:paraId="10F0328D" w14:textId="77777777" w:rsidR="008F646A" w:rsidRPr="007E55E3" w:rsidRDefault="008F646A" w:rsidP="008E34B7">
            <w:pPr>
              <w:rPr>
                <w:sz w:val="24"/>
              </w:rPr>
            </w:pPr>
            <w:r w:rsidRPr="007E55E3">
              <w:rPr>
                <w:sz w:val="24"/>
              </w:rPr>
              <w:t>CAR:  p. 369-390; HAN:  p. 160</w:t>
            </w:r>
          </w:p>
        </w:tc>
        <w:tc>
          <w:tcPr>
            <w:tcW w:w="3672" w:type="dxa"/>
            <w:shd w:val="clear" w:color="auto" w:fill="auto"/>
          </w:tcPr>
          <w:p w14:paraId="10F0328E" w14:textId="77777777" w:rsidR="008F646A" w:rsidRPr="007E55E3" w:rsidRDefault="008F646A" w:rsidP="008E34B7">
            <w:pPr>
              <w:rPr>
                <w:sz w:val="24"/>
              </w:rPr>
            </w:pPr>
            <w:r w:rsidRPr="007E55E3">
              <w:rPr>
                <w:sz w:val="24"/>
              </w:rPr>
              <w:t>CLS 6 Due</w:t>
            </w:r>
          </w:p>
        </w:tc>
      </w:tr>
      <w:tr w:rsidR="007E55E3" w:rsidRPr="00DE5667" w14:paraId="10F03293" w14:textId="77777777" w:rsidTr="007E55E3">
        <w:tc>
          <w:tcPr>
            <w:tcW w:w="2408" w:type="dxa"/>
            <w:shd w:val="clear" w:color="auto" w:fill="auto"/>
          </w:tcPr>
          <w:p w14:paraId="10F03290" w14:textId="77777777" w:rsidR="008F646A" w:rsidRPr="007E55E3" w:rsidRDefault="008F646A" w:rsidP="008E34B7">
            <w:pPr>
              <w:rPr>
                <w:sz w:val="24"/>
              </w:rPr>
            </w:pPr>
            <w:r w:rsidRPr="007E55E3">
              <w:rPr>
                <w:sz w:val="24"/>
              </w:rPr>
              <w:t>March 31 (Thurs)</w:t>
            </w:r>
          </w:p>
        </w:tc>
        <w:tc>
          <w:tcPr>
            <w:tcW w:w="4936" w:type="dxa"/>
            <w:shd w:val="clear" w:color="auto" w:fill="auto"/>
          </w:tcPr>
          <w:p w14:paraId="10F03291" w14:textId="77777777" w:rsidR="008F646A" w:rsidRPr="007E55E3" w:rsidRDefault="008F646A" w:rsidP="008E34B7">
            <w:pPr>
              <w:rPr>
                <w:sz w:val="24"/>
              </w:rPr>
            </w:pPr>
            <w:r w:rsidRPr="007E55E3">
              <w:rPr>
                <w:sz w:val="24"/>
              </w:rPr>
              <w:t>CAR:  p. 197-202</w:t>
            </w:r>
          </w:p>
        </w:tc>
        <w:tc>
          <w:tcPr>
            <w:tcW w:w="3672" w:type="dxa"/>
            <w:shd w:val="clear" w:color="auto" w:fill="auto"/>
          </w:tcPr>
          <w:p w14:paraId="10F03292" w14:textId="77777777" w:rsidR="008F646A" w:rsidRPr="007E55E3" w:rsidRDefault="008F646A" w:rsidP="008E34B7">
            <w:pPr>
              <w:rPr>
                <w:sz w:val="24"/>
              </w:rPr>
            </w:pPr>
            <w:r w:rsidRPr="007E55E3">
              <w:rPr>
                <w:sz w:val="24"/>
              </w:rPr>
              <w:t>CLS 7 Due</w:t>
            </w:r>
          </w:p>
        </w:tc>
      </w:tr>
      <w:tr w:rsidR="007E55E3" w:rsidRPr="00DE5667" w14:paraId="10F03297" w14:textId="77777777" w:rsidTr="007E55E3">
        <w:tc>
          <w:tcPr>
            <w:tcW w:w="2408" w:type="dxa"/>
            <w:shd w:val="clear" w:color="auto" w:fill="auto"/>
          </w:tcPr>
          <w:p w14:paraId="10F03294" w14:textId="77777777" w:rsidR="008F646A" w:rsidRPr="007E55E3" w:rsidRDefault="008F646A" w:rsidP="008E34B7">
            <w:pPr>
              <w:rPr>
                <w:sz w:val="24"/>
              </w:rPr>
            </w:pPr>
            <w:r w:rsidRPr="007E55E3">
              <w:rPr>
                <w:sz w:val="24"/>
              </w:rPr>
              <w:t>April 5 (Tues)</w:t>
            </w:r>
          </w:p>
        </w:tc>
        <w:tc>
          <w:tcPr>
            <w:tcW w:w="4936" w:type="dxa"/>
            <w:shd w:val="clear" w:color="auto" w:fill="auto"/>
          </w:tcPr>
          <w:p w14:paraId="10F03295" w14:textId="77777777" w:rsidR="008F646A" w:rsidRPr="007E55E3" w:rsidRDefault="008F646A" w:rsidP="008E34B7">
            <w:pPr>
              <w:rPr>
                <w:sz w:val="24"/>
              </w:rPr>
            </w:pPr>
            <w:r w:rsidRPr="007E55E3">
              <w:rPr>
                <w:sz w:val="24"/>
              </w:rPr>
              <w:t>CAR:  p. 321-344</w:t>
            </w:r>
          </w:p>
        </w:tc>
        <w:tc>
          <w:tcPr>
            <w:tcW w:w="3672" w:type="dxa"/>
            <w:shd w:val="clear" w:color="auto" w:fill="auto"/>
          </w:tcPr>
          <w:p w14:paraId="10F03296" w14:textId="77777777" w:rsidR="008F646A" w:rsidRPr="007E55E3" w:rsidRDefault="008F646A" w:rsidP="008E34B7">
            <w:pPr>
              <w:rPr>
                <w:sz w:val="24"/>
              </w:rPr>
            </w:pPr>
            <w:r w:rsidRPr="007E55E3">
              <w:rPr>
                <w:sz w:val="24"/>
              </w:rPr>
              <w:t>CLS 8 Due</w:t>
            </w:r>
          </w:p>
        </w:tc>
      </w:tr>
      <w:tr w:rsidR="007E55E3" w:rsidRPr="00DE5667" w14:paraId="10F0329B" w14:textId="77777777" w:rsidTr="007E55E3">
        <w:tc>
          <w:tcPr>
            <w:tcW w:w="2408" w:type="dxa"/>
            <w:shd w:val="clear" w:color="auto" w:fill="auto"/>
          </w:tcPr>
          <w:p w14:paraId="10F03298" w14:textId="77777777" w:rsidR="008F646A" w:rsidRPr="007E55E3" w:rsidRDefault="008F646A" w:rsidP="008E34B7">
            <w:pPr>
              <w:rPr>
                <w:sz w:val="24"/>
              </w:rPr>
            </w:pPr>
            <w:r w:rsidRPr="007E55E3">
              <w:rPr>
                <w:sz w:val="24"/>
              </w:rPr>
              <w:t>April 7 (Thurs)</w:t>
            </w:r>
          </w:p>
        </w:tc>
        <w:tc>
          <w:tcPr>
            <w:tcW w:w="4936" w:type="dxa"/>
            <w:shd w:val="clear" w:color="auto" w:fill="auto"/>
          </w:tcPr>
          <w:p w14:paraId="10F03299" w14:textId="77777777" w:rsidR="008F646A" w:rsidRPr="007E55E3" w:rsidRDefault="008F646A" w:rsidP="008E34B7">
            <w:pPr>
              <w:rPr>
                <w:sz w:val="24"/>
              </w:rPr>
            </w:pPr>
            <w:r w:rsidRPr="007E55E3">
              <w:rPr>
                <w:sz w:val="24"/>
              </w:rPr>
              <w:t>HAN:  p. 176-209</w:t>
            </w:r>
          </w:p>
        </w:tc>
        <w:tc>
          <w:tcPr>
            <w:tcW w:w="3672" w:type="dxa"/>
            <w:shd w:val="clear" w:color="auto" w:fill="auto"/>
          </w:tcPr>
          <w:p w14:paraId="10F0329A" w14:textId="77777777" w:rsidR="008F646A" w:rsidRPr="007E55E3" w:rsidRDefault="008F646A" w:rsidP="008E34B7">
            <w:pPr>
              <w:rPr>
                <w:sz w:val="24"/>
              </w:rPr>
            </w:pPr>
            <w:r w:rsidRPr="007E55E3">
              <w:rPr>
                <w:sz w:val="24"/>
              </w:rPr>
              <w:t>CLS 9 Due</w:t>
            </w:r>
          </w:p>
        </w:tc>
      </w:tr>
      <w:tr w:rsidR="007E55E3" w:rsidRPr="00DE5667" w14:paraId="10F0329F" w14:textId="77777777" w:rsidTr="007E55E3">
        <w:tc>
          <w:tcPr>
            <w:tcW w:w="2408" w:type="dxa"/>
            <w:shd w:val="clear" w:color="auto" w:fill="auto"/>
          </w:tcPr>
          <w:p w14:paraId="10F0329C" w14:textId="77777777" w:rsidR="008F646A" w:rsidRPr="007E55E3" w:rsidRDefault="008F646A" w:rsidP="008E34B7">
            <w:pPr>
              <w:rPr>
                <w:sz w:val="24"/>
              </w:rPr>
            </w:pPr>
            <w:r w:rsidRPr="007E55E3">
              <w:rPr>
                <w:sz w:val="24"/>
              </w:rPr>
              <w:t>April 12 (Tues)</w:t>
            </w:r>
          </w:p>
        </w:tc>
        <w:tc>
          <w:tcPr>
            <w:tcW w:w="4936" w:type="dxa"/>
            <w:shd w:val="clear" w:color="auto" w:fill="auto"/>
          </w:tcPr>
          <w:p w14:paraId="10F0329D" w14:textId="77777777" w:rsidR="008F646A" w:rsidRPr="007E55E3" w:rsidRDefault="008F646A" w:rsidP="008E34B7">
            <w:pPr>
              <w:rPr>
                <w:sz w:val="24"/>
              </w:rPr>
            </w:pPr>
            <w:r w:rsidRPr="007E55E3">
              <w:rPr>
                <w:sz w:val="24"/>
              </w:rPr>
              <w:t>CAR:  p. 345-354</w:t>
            </w:r>
          </w:p>
        </w:tc>
        <w:tc>
          <w:tcPr>
            <w:tcW w:w="3672" w:type="dxa"/>
            <w:shd w:val="clear" w:color="auto" w:fill="auto"/>
          </w:tcPr>
          <w:p w14:paraId="10F0329E" w14:textId="77777777" w:rsidR="008F646A" w:rsidRPr="007E55E3" w:rsidRDefault="008F646A" w:rsidP="008E34B7">
            <w:pPr>
              <w:rPr>
                <w:sz w:val="24"/>
              </w:rPr>
            </w:pPr>
            <w:r w:rsidRPr="007E55E3">
              <w:rPr>
                <w:sz w:val="24"/>
              </w:rPr>
              <w:t>Lesson Plan #1 Due</w:t>
            </w:r>
          </w:p>
        </w:tc>
      </w:tr>
      <w:tr w:rsidR="007E55E3" w:rsidRPr="00DE5667" w14:paraId="10F032A3" w14:textId="77777777" w:rsidTr="007E55E3">
        <w:tc>
          <w:tcPr>
            <w:tcW w:w="2408" w:type="dxa"/>
            <w:shd w:val="clear" w:color="auto" w:fill="auto"/>
          </w:tcPr>
          <w:p w14:paraId="10F032A0" w14:textId="77777777" w:rsidR="008F646A" w:rsidRPr="007E55E3" w:rsidRDefault="008F646A" w:rsidP="008E34B7">
            <w:pPr>
              <w:rPr>
                <w:sz w:val="24"/>
              </w:rPr>
            </w:pPr>
            <w:r w:rsidRPr="007E55E3">
              <w:rPr>
                <w:sz w:val="24"/>
              </w:rPr>
              <w:lastRenderedPageBreak/>
              <w:t>April 14 (Thurs)</w:t>
            </w:r>
          </w:p>
        </w:tc>
        <w:tc>
          <w:tcPr>
            <w:tcW w:w="4936" w:type="dxa"/>
            <w:shd w:val="clear" w:color="auto" w:fill="auto"/>
          </w:tcPr>
          <w:p w14:paraId="10F032A1" w14:textId="77777777" w:rsidR="008F646A" w:rsidRPr="007E55E3" w:rsidRDefault="008F646A" w:rsidP="008E34B7">
            <w:pPr>
              <w:rPr>
                <w:sz w:val="24"/>
              </w:rPr>
            </w:pPr>
            <w:r w:rsidRPr="007E55E3">
              <w:rPr>
                <w:sz w:val="24"/>
              </w:rPr>
              <w:t>CAR:  Ch. 12</w:t>
            </w:r>
          </w:p>
        </w:tc>
        <w:tc>
          <w:tcPr>
            <w:tcW w:w="3672" w:type="dxa"/>
            <w:shd w:val="clear" w:color="auto" w:fill="auto"/>
          </w:tcPr>
          <w:p w14:paraId="10F032A2" w14:textId="77777777" w:rsidR="008F646A" w:rsidRPr="007E55E3" w:rsidRDefault="008F646A" w:rsidP="008E34B7">
            <w:pPr>
              <w:rPr>
                <w:sz w:val="24"/>
              </w:rPr>
            </w:pPr>
            <w:r w:rsidRPr="007E55E3">
              <w:rPr>
                <w:sz w:val="24"/>
              </w:rPr>
              <w:t>Annotated Article #3 Due</w:t>
            </w:r>
          </w:p>
        </w:tc>
      </w:tr>
      <w:tr w:rsidR="007E55E3" w:rsidRPr="00DE5667" w14:paraId="10F032A7" w14:textId="77777777" w:rsidTr="007E55E3">
        <w:tc>
          <w:tcPr>
            <w:tcW w:w="2408" w:type="dxa"/>
            <w:shd w:val="clear" w:color="auto" w:fill="auto"/>
          </w:tcPr>
          <w:p w14:paraId="10F032A4" w14:textId="77777777" w:rsidR="008F646A" w:rsidRPr="007E55E3" w:rsidRDefault="008F646A" w:rsidP="008E34B7">
            <w:pPr>
              <w:rPr>
                <w:sz w:val="24"/>
              </w:rPr>
            </w:pPr>
            <w:r w:rsidRPr="007E55E3">
              <w:rPr>
                <w:sz w:val="24"/>
              </w:rPr>
              <w:t>April 19 (Tues)</w:t>
            </w:r>
          </w:p>
        </w:tc>
        <w:tc>
          <w:tcPr>
            <w:tcW w:w="4936" w:type="dxa"/>
            <w:shd w:val="clear" w:color="auto" w:fill="auto"/>
          </w:tcPr>
          <w:p w14:paraId="10F032A5" w14:textId="77777777" w:rsidR="008F646A" w:rsidRPr="007E55E3" w:rsidRDefault="008F646A" w:rsidP="008E34B7">
            <w:pPr>
              <w:rPr>
                <w:sz w:val="24"/>
              </w:rPr>
            </w:pPr>
            <w:r w:rsidRPr="007E55E3">
              <w:rPr>
                <w:sz w:val="24"/>
              </w:rPr>
              <w:t>HAN:  Ch. 8</w:t>
            </w:r>
          </w:p>
        </w:tc>
        <w:tc>
          <w:tcPr>
            <w:tcW w:w="3672" w:type="dxa"/>
            <w:shd w:val="clear" w:color="auto" w:fill="auto"/>
          </w:tcPr>
          <w:p w14:paraId="10F032A6" w14:textId="77777777" w:rsidR="008F646A" w:rsidRPr="007E55E3" w:rsidRDefault="008F646A" w:rsidP="008E34B7">
            <w:pPr>
              <w:rPr>
                <w:sz w:val="24"/>
              </w:rPr>
            </w:pPr>
            <w:r w:rsidRPr="007E55E3">
              <w:rPr>
                <w:sz w:val="24"/>
              </w:rPr>
              <w:t>CLS 10 Due</w:t>
            </w:r>
          </w:p>
        </w:tc>
      </w:tr>
      <w:tr w:rsidR="007E55E3" w:rsidRPr="00DE5667" w14:paraId="10F032AB" w14:textId="77777777" w:rsidTr="007E55E3">
        <w:tc>
          <w:tcPr>
            <w:tcW w:w="2408" w:type="dxa"/>
            <w:shd w:val="clear" w:color="auto" w:fill="auto"/>
          </w:tcPr>
          <w:p w14:paraId="10F032A8" w14:textId="77777777" w:rsidR="008F646A" w:rsidRPr="007E55E3" w:rsidRDefault="008F646A" w:rsidP="008E34B7">
            <w:pPr>
              <w:rPr>
                <w:sz w:val="24"/>
              </w:rPr>
            </w:pPr>
            <w:r w:rsidRPr="007E55E3">
              <w:rPr>
                <w:sz w:val="24"/>
              </w:rPr>
              <w:t>April 21 (Thurs)</w:t>
            </w:r>
          </w:p>
        </w:tc>
        <w:tc>
          <w:tcPr>
            <w:tcW w:w="4936" w:type="dxa"/>
            <w:shd w:val="clear" w:color="auto" w:fill="auto"/>
          </w:tcPr>
          <w:p w14:paraId="10F032A9" w14:textId="77777777" w:rsidR="008F646A" w:rsidRPr="007E55E3" w:rsidRDefault="008F646A" w:rsidP="008E34B7">
            <w:pPr>
              <w:rPr>
                <w:sz w:val="24"/>
              </w:rPr>
            </w:pPr>
            <w:r w:rsidRPr="007E55E3">
              <w:rPr>
                <w:sz w:val="24"/>
              </w:rPr>
              <w:t>Lesson Plan Meetings</w:t>
            </w:r>
          </w:p>
        </w:tc>
        <w:tc>
          <w:tcPr>
            <w:tcW w:w="3672" w:type="dxa"/>
            <w:shd w:val="clear" w:color="auto" w:fill="auto"/>
          </w:tcPr>
          <w:p w14:paraId="10F032AA" w14:textId="77777777" w:rsidR="008F646A" w:rsidRPr="007E55E3" w:rsidRDefault="008F646A" w:rsidP="008E34B7">
            <w:pPr>
              <w:rPr>
                <w:sz w:val="24"/>
              </w:rPr>
            </w:pPr>
          </w:p>
        </w:tc>
      </w:tr>
      <w:tr w:rsidR="007E55E3" w:rsidRPr="00DE5667" w14:paraId="10F032AF" w14:textId="77777777" w:rsidTr="007E55E3">
        <w:tc>
          <w:tcPr>
            <w:tcW w:w="2408" w:type="dxa"/>
            <w:shd w:val="clear" w:color="auto" w:fill="auto"/>
          </w:tcPr>
          <w:p w14:paraId="10F032AC" w14:textId="77777777" w:rsidR="008F646A" w:rsidRPr="007E55E3" w:rsidRDefault="008F646A" w:rsidP="008E34B7">
            <w:pPr>
              <w:rPr>
                <w:sz w:val="24"/>
              </w:rPr>
            </w:pPr>
            <w:r w:rsidRPr="007E55E3">
              <w:rPr>
                <w:sz w:val="24"/>
              </w:rPr>
              <w:t>April 26 (Tues)</w:t>
            </w:r>
          </w:p>
        </w:tc>
        <w:tc>
          <w:tcPr>
            <w:tcW w:w="4936" w:type="dxa"/>
            <w:shd w:val="clear" w:color="auto" w:fill="auto"/>
          </w:tcPr>
          <w:p w14:paraId="10F032AD" w14:textId="77777777" w:rsidR="008F646A" w:rsidRPr="007E55E3" w:rsidRDefault="008F646A" w:rsidP="008E34B7">
            <w:pPr>
              <w:rPr>
                <w:sz w:val="24"/>
              </w:rPr>
            </w:pPr>
            <w:r w:rsidRPr="007E55E3">
              <w:rPr>
                <w:sz w:val="24"/>
              </w:rPr>
              <w:t>CAR:  App A-E; Discuss Annotations</w:t>
            </w:r>
          </w:p>
        </w:tc>
        <w:tc>
          <w:tcPr>
            <w:tcW w:w="3672" w:type="dxa"/>
            <w:shd w:val="clear" w:color="auto" w:fill="auto"/>
          </w:tcPr>
          <w:p w14:paraId="10F032AE" w14:textId="77777777" w:rsidR="008F646A" w:rsidRPr="007E55E3" w:rsidRDefault="008F646A" w:rsidP="008E34B7">
            <w:pPr>
              <w:rPr>
                <w:sz w:val="24"/>
              </w:rPr>
            </w:pPr>
            <w:r w:rsidRPr="007E55E3">
              <w:rPr>
                <w:sz w:val="24"/>
              </w:rPr>
              <w:t>Lesson Plan #2 Due; Bring copies of Annotation 3</w:t>
            </w:r>
          </w:p>
        </w:tc>
      </w:tr>
      <w:tr w:rsidR="007E55E3" w:rsidRPr="00DE5667" w14:paraId="10F032B3" w14:textId="77777777" w:rsidTr="007E55E3">
        <w:tc>
          <w:tcPr>
            <w:tcW w:w="2408" w:type="dxa"/>
            <w:shd w:val="clear" w:color="auto" w:fill="auto"/>
          </w:tcPr>
          <w:p w14:paraId="10F032B0" w14:textId="77777777" w:rsidR="008F646A" w:rsidRPr="007E55E3" w:rsidRDefault="008F646A" w:rsidP="008E34B7">
            <w:pPr>
              <w:rPr>
                <w:sz w:val="24"/>
              </w:rPr>
            </w:pPr>
            <w:r w:rsidRPr="007E55E3">
              <w:rPr>
                <w:sz w:val="24"/>
              </w:rPr>
              <w:t>April 28 (Thurs)</w:t>
            </w:r>
          </w:p>
        </w:tc>
        <w:tc>
          <w:tcPr>
            <w:tcW w:w="4936" w:type="dxa"/>
            <w:shd w:val="clear" w:color="auto" w:fill="auto"/>
          </w:tcPr>
          <w:p w14:paraId="10F032B1" w14:textId="77777777" w:rsidR="008F646A" w:rsidRPr="007E55E3" w:rsidRDefault="008F646A" w:rsidP="008E34B7">
            <w:pPr>
              <w:rPr>
                <w:sz w:val="24"/>
              </w:rPr>
            </w:pPr>
            <w:r w:rsidRPr="007E55E3">
              <w:rPr>
                <w:sz w:val="24"/>
              </w:rPr>
              <w:t>HAN:  p. 212-224; Handout</w:t>
            </w:r>
          </w:p>
        </w:tc>
        <w:tc>
          <w:tcPr>
            <w:tcW w:w="3672" w:type="dxa"/>
            <w:shd w:val="clear" w:color="auto" w:fill="auto"/>
          </w:tcPr>
          <w:p w14:paraId="10F032B2" w14:textId="77777777" w:rsidR="008F646A" w:rsidRPr="007E55E3" w:rsidRDefault="008F646A" w:rsidP="008E34B7">
            <w:pPr>
              <w:rPr>
                <w:sz w:val="24"/>
              </w:rPr>
            </w:pPr>
            <w:r w:rsidRPr="007E55E3">
              <w:rPr>
                <w:sz w:val="24"/>
              </w:rPr>
              <w:t>CLS 11 Due</w:t>
            </w:r>
          </w:p>
        </w:tc>
      </w:tr>
      <w:tr w:rsidR="007E55E3" w:rsidRPr="00DE5667" w14:paraId="10F032B7" w14:textId="77777777" w:rsidTr="007E55E3">
        <w:tc>
          <w:tcPr>
            <w:tcW w:w="2408" w:type="dxa"/>
            <w:shd w:val="clear" w:color="auto" w:fill="auto"/>
          </w:tcPr>
          <w:p w14:paraId="10F032B4" w14:textId="77777777" w:rsidR="008F646A" w:rsidRPr="007E55E3" w:rsidRDefault="008F646A" w:rsidP="008E34B7">
            <w:pPr>
              <w:rPr>
                <w:sz w:val="24"/>
              </w:rPr>
            </w:pPr>
            <w:r w:rsidRPr="007E55E3">
              <w:rPr>
                <w:sz w:val="24"/>
              </w:rPr>
              <w:t>May 3 (Tues)</w:t>
            </w:r>
          </w:p>
        </w:tc>
        <w:tc>
          <w:tcPr>
            <w:tcW w:w="4936" w:type="dxa"/>
            <w:shd w:val="clear" w:color="auto" w:fill="auto"/>
          </w:tcPr>
          <w:p w14:paraId="10F032B5" w14:textId="77777777" w:rsidR="008F646A" w:rsidRPr="007E55E3" w:rsidRDefault="008F646A" w:rsidP="008E34B7">
            <w:pPr>
              <w:rPr>
                <w:sz w:val="24"/>
              </w:rPr>
            </w:pPr>
            <w:r w:rsidRPr="007E55E3">
              <w:rPr>
                <w:sz w:val="24"/>
              </w:rPr>
              <w:t>CAR:  p. 100-106; Handout</w:t>
            </w:r>
          </w:p>
        </w:tc>
        <w:tc>
          <w:tcPr>
            <w:tcW w:w="3672" w:type="dxa"/>
            <w:shd w:val="clear" w:color="auto" w:fill="auto"/>
          </w:tcPr>
          <w:p w14:paraId="10F032B6" w14:textId="77777777" w:rsidR="008F646A" w:rsidRPr="007E55E3" w:rsidRDefault="008F646A" w:rsidP="008E34B7">
            <w:pPr>
              <w:rPr>
                <w:sz w:val="24"/>
              </w:rPr>
            </w:pPr>
          </w:p>
        </w:tc>
      </w:tr>
      <w:tr w:rsidR="007E55E3" w:rsidRPr="00DE5667" w14:paraId="10F032BB" w14:textId="77777777" w:rsidTr="007E55E3">
        <w:tc>
          <w:tcPr>
            <w:tcW w:w="2408" w:type="dxa"/>
            <w:shd w:val="clear" w:color="auto" w:fill="auto"/>
          </w:tcPr>
          <w:p w14:paraId="10F032B8" w14:textId="77777777" w:rsidR="008F646A" w:rsidRPr="007E55E3" w:rsidRDefault="008F646A" w:rsidP="008E34B7">
            <w:pPr>
              <w:rPr>
                <w:sz w:val="24"/>
              </w:rPr>
            </w:pPr>
            <w:r w:rsidRPr="007E55E3">
              <w:rPr>
                <w:sz w:val="24"/>
              </w:rPr>
              <w:t>May 5 (Thurs)</w:t>
            </w:r>
          </w:p>
        </w:tc>
        <w:tc>
          <w:tcPr>
            <w:tcW w:w="4936" w:type="dxa"/>
            <w:shd w:val="clear" w:color="auto" w:fill="auto"/>
          </w:tcPr>
          <w:p w14:paraId="10F032B9" w14:textId="77777777" w:rsidR="008F646A" w:rsidRPr="007E55E3" w:rsidRDefault="008F646A" w:rsidP="008E34B7">
            <w:pPr>
              <w:rPr>
                <w:sz w:val="24"/>
              </w:rPr>
            </w:pPr>
            <w:r w:rsidRPr="007E55E3">
              <w:rPr>
                <w:sz w:val="24"/>
              </w:rPr>
              <w:t>Final Exam Discussion – Planning Applications</w:t>
            </w:r>
          </w:p>
        </w:tc>
        <w:tc>
          <w:tcPr>
            <w:tcW w:w="3672" w:type="dxa"/>
            <w:shd w:val="clear" w:color="auto" w:fill="auto"/>
          </w:tcPr>
          <w:p w14:paraId="10F032BA" w14:textId="77777777" w:rsidR="008F646A" w:rsidRPr="007E55E3" w:rsidRDefault="008F646A" w:rsidP="008E34B7">
            <w:pPr>
              <w:rPr>
                <w:sz w:val="24"/>
              </w:rPr>
            </w:pPr>
          </w:p>
        </w:tc>
      </w:tr>
      <w:tr w:rsidR="007E55E3" w:rsidRPr="00DE5667" w14:paraId="10F032BF" w14:textId="77777777" w:rsidTr="007E55E3">
        <w:tc>
          <w:tcPr>
            <w:tcW w:w="2408" w:type="dxa"/>
            <w:shd w:val="clear" w:color="auto" w:fill="auto"/>
          </w:tcPr>
          <w:p w14:paraId="10F032BC" w14:textId="77777777" w:rsidR="008F646A" w:rsidRPr="007E55E3" w:rsidRDefault="008F646A" w:rsidP="008E34B7">
            <w:pPr>
              <w:rPr>
                <w:sz w:val="24"/>
              </w:rPr>
            </w:pPr>
            <w:r w:rsidRPr="007E55E3">
              <w:rPr>
                <w:sz w:val="24"/>
              </w:rPr>
              <w:t>TBD</w:t>
            </w:r>
          </w:p>
        </w:tc>
        <w:tc>
          <w:tcPr>
            <w:tcW w:w="4936" w:type="dxa"/>
            <w:shd w:val="clear" w:color="auto" w:fill="auto"/>
          </w:tcPr>
          <w:p w14:paraId="10F032BD" w14:textId="77777777" w:rsidR="008F646A" w:rsidRPr="007E55E3" w:rsidRDefault="008F646A" w:rsidP="008E34B7">
            <w:pPr>
              <w:rPr>
                <w:b/>
                <w:sz w:val="24"/>
              </w:rPr>
            </w:pPr>
            <w:r w:rsidRPr="007E55E3">
              <w:rPr>
                <w:b/>
                <w:sz w:val="24"/>
              </w:rPr>
              <w:t>Final Exam</w:t>
            </w:r>
          </w:p>
        </w:tc>
        <w:tc>
          <w:tcPr>
            <w:tcW w:w="3672" w:type="dxa"/>
            <w:shd w:val="clear" w:color="auto" w:fill="auto"/>
          </w:tcPr>
          <w:p w14:paraId="10F032BE" w14:textId="77777777" w:rsidR="008F646A" w:rsidRPr="007E55E3" w:rsidRDefault="008F646A" w:rsidP="008E34B7">
            <w:pPr>
              <w:rPr>
                <w:sz w:val="24"/>
              </w:rPr>
            </w:pPr>
          </w:p>
        </w:tc>
      </w:tr>
    </w:tbl>
    <w:p w14:paraId="10F032C0" w14:textId="77777777" w:rsidR="008F646A" w:rsidRPr="00DE5667" w:rsidRDefault="008F646A" w:rsidP="008F646A">
      <w:pPr>
        <w:rPr>
          <w:sz w:val="24"/>
        </w:rPr>
      </w:pPr>
    </w:p>
    <w:p w14:paraId="10F032C1" w14:textId="77777777" w:rsidR="008F646A" w:rsidRDefault="008F646A" w:rsidP="008F646A">
      <w:pPr>
        <w:pStyle w:val="NormalWeb"/>
        <w:contextualSpacing/>
        <w:rPr>
          <w:b/>
          <w:bCs/>
        </w:rPr>
      </w:pPr>
      <w:r>
        <w:rPr>
          <w:b/>
          <w:bCs/>
        </w:rPr>
        <w:t>CLASS POLICIES</w:t>
      </w:r>
    </w:p>
    <w:p w14:paraId="10F032C2" w14:textId="77777777" w:rsidR="008F646A" w:rsidRPr="009A1B7F" w:rsidRDefault="008F646A" w:rsidP="008F646A">
      <w:pPr>
        <w:contextualSpacing/>
        <w:rPr>
          <w:b/>
          <w:bCs/>
          <w:sz w:val="22"/>
        </w:rPr>
      </w:pPr>
      <w:r w:rsidRPr="009A1B7F">
        <w:rPr>
          <w:b/>
          <w:bCs/>
          <w:sz w:val="22"/>
        </w:rPr>
        <w:t>All of the following are expected and will be considered for your final grade:</w:t>
      </w:r>
    </w:p>
    <w:p w14:paraId="10F032C3" w14:textId="77777777" w:rsidR="008F646A" w:rsidRPr="009A1B7F" w:rsidRDefault="008F646A" w:rsidP="008F646A">
      <w:pPr>
        <w:contextualSpacing/>
        <w:rPr>
          <w:sz w:val="22"/>
        </w:rPr>
      </w:pPr>
    </w:p>
    <w:p w14:paraId="10F032C4" w14:textId="77777777" w:rsidR="008F646A" w:rsidRDefault="008F646A" w:rsidP="008F646A">
      <w:pPr>
        <w:contextualSpacing/>
        <w:rPr>
          <w:sz w:val="22"/>
        </w:rPr>
      </w:pPr>
      <w:r w:rsidRPr="009A1B7F">
        <w:rPr>
          <w:sz w:val="22"/>
        </w:rPr>
        <w:t xml:space="preserve">a. </w:t>
      </w:r>
      <w:r w:rsidRPr="009A1B7F">
        <w:rPr>
          <w:b/>
          <w:bCs/>
          <w:sz w:val="22"/>
        </w:rPr>
        <w:t>Attendance.</w:t>
      </w:r>
      <w:r w:rsidRPr="009A1B7F">
        <w:rPr>
          <w:sz w:val="22"/>
        </w:rPr>
        <w:t xml:space="preserve">  </w:t>
      </w:r>
      <w:r w:rsidRPr="009A1B7F">
        <w:rPr>
          <w:sz w:val="22"/>
          <w:u w:val="single"/>
        </w:rPr>
        <w:t>Come to class</w:t>
      </w:r>
      <w:r w:rsidRPr="009A1B7F">
        <w:rPr>
          <w:sz w:val="22"/>
        </w:rPr>
        <w:t xml:space="preserve">. It is impossible to recreate class experiences outside of class. You will enhance your own learning and likely that of others through your active presence. If you know in advance you will be absent, the courtesy of a phone call or email or text message will be appreciated.  </w:t>
      </w:r>
    </w:p>
    <w:p w14:paraId="10F032C5" w14:textId="77777777" w:rsidR="008F646A" w:rsidRDefault="008F646A" w:rsidP="008F646A">
      <w:pPr>
        <w:widowControl w:val="0"/>
        <w:rPr>
          <w:rFonts w:ascii="Arial" w:hAnsi="Arial"/>
          <w:b/>
        </w:rPr>
      </w:pPr>
      <w:r w:rsidRPr="00A96CF0">
        <w:rPr>
          <w:rFonts w:ascii="Arial" w:hAnsi="Arial"/>
          <w:b/>
        </w:rPr>
        <w:t xml:space="preserve">Attendance and punctuality are expected in this course. Daily roll will be taken. Tardiness and absences will count toward final grade reduction. </w:t>
      </w:r>
    </w:p>
    <w:p w14:paraId="10F032C6" w14:textId="77777777" w:rsidR="008F646A" w:rsidRPr="00A96CF0" w:rsidRDefault="008F646A" w:rsidP="008F646A">
      <w:pPr>
        <w:widowControl w:val="0"/>
        <w:rPr>
          <w:rFonts w:ascii="Arial" w:hAnsi="Arial"/>
          <w:b/>
        </w:rPr>
      </w:pPr>
    </w:p>
    <w:p w14:paraId="10F032C7" w14:textId="77777777" w:rsidR="008F646A" w:rsidRDefault="008F646A" w:rsidP="008F646A">
      <w:pPr>
        <w:widowControl w:val="0"/>
        <w:rPr>
          <w:rFonts w:ascii="Arial" w:hAnsi="Arial"/>
        </w:rPr>
      </w:pPr>
      <w:r>
        <w:rPr>
          <w:rFonts w:ascii="Arial" w:hAnsi="Arial"/>
        </w:rPr>
        <w:t xml:space="preserve">                                       3 tardies     = one absence</w:t>
      </w:r>
    </w:p>
    <w:p w14:paraId="10F032C8" w14:textId="77777777" w:rsidR="008F646A" w:rsidRDefault="008F646A" w:rsidP="008F646A">
      <w:pPr>
        <w:widowControl w:val="0"/>
        <w:ind w:left="1440" w:firstLine="720"/>
        <w:rPr>
          <w:rFonts w:ascii="Arial" w:hAnsi="Arial"/>
        </w:rPr>
      </w:pPr>
      <w:r w:rsidRPr="003C0C97">
        <w:rPr>
          <w:rFonts w:ascii="Arial" w:hAnsi="Arial"/>
        </w:rPr>
        <w:t xml:space="preserve">3 absences = one final grade lowered, </w:t>
      </w:r>
    </w:p>
    <w:p w14:paraId="10F032C9" w14:textId="77777777" w:rsidR="008F646A" w:rsidRDefault="008F646A" w:rsidP="008F646A">
      <w:pPr>
        <w:widowControl w:val="0"/>
        <w:ind w:left="2160"/>
        <w:rPr>
          <w:rFonts w:ascii="Arial" w:hAnsi="Arial"/>
        </w:rPr>
      </w:pPr>
      <w:r w:rsidRPr="003C0C97">
        <w:rPr>
          <w:rFonts w:ascii="Arial" w:hAnsi="Arial"/>
        </w:rPr>
        <w:t xml:space="preserve">4 absences = two final grades lowered, </w:t>
      </w:r>
    </w:p>
    <w:p w14:paraId="10F032CA" w14:textId="77777777" w:rsidR="008F646A" w:rsidRDefault="008F646A" w:rsidP="008F646A">
      <w:pPr>
        <w:widowControl w:val="0"/>
        <w:ind w:left="2160"/>
        <w:rPr>
          <w:rFonts w:ascii="Arial" w:hAnsi="Arial"/>
        </w:rPr>
      </w:pPr>
      <w:r w:rsidRPr="003C0C97">
        <w:rPr>
          <w:rFonts w:ascii="Arial" w:hAnsi="Arial"/>
        </w:rPr>
        <w:t xml:space="preserve">5 absences = three final grades lowered, </w:t>
      </w:r>
    </w:p>
    <w:p w14:paraId="10F032CB" w14:textId="77777777" w:rsidR="008F646A" w:rsidRPr="003C0C97" w:rsidRDefault="008F646A" w:rsidP="008F646A">
      <w:pPr>
        <w:widowControl w:val="0"/>
        <w:ind w:left="2160"/>
        <w:rPr>
          <w:rFonts w:ascii="Arial" w:hAnsi="Arial"/>
        </w:rPr>
      </w:pPr>
      <w:r w:rsidRPr="003C0C97">
        <w:rPr>
          <w:rFonts w:ascii="Arial" w:hAnsi="Arial"/>
        </w:rPr>
        <w:t>6 absences = failure in the class.</w:t>
      </w:r>
    </w:p>
    <w:p w14:paraId="10F032CC" w14:textId="77777777" w:rsidR="008F646A" w:rsidRPr="009A1B7F" w:rsidRDefault="008F646A" w:rsidP="008F646A">
      <w:pPr>
        <w:rPr>
          <w:sz w:val="22"/>
        </w:rPr>
      </w:pPr>
    </w:p>
    <w:p w14:paraId="10F032CD" w14:textId="77777777" w:rsidR="008F646A" w:rsidRPr="009A1B7F" w:rsidRDefault="008F646A" w:rsidP="008F646A">
      <w:pPr>
        <w:rPr>
          <w:sz w:val="22"/>
        </w:rPr>
      </w:pPr>
      <w:r w:rsidRPr="009A1B7F">
        <w:rPr>
          <w:sz w:val="22"/>
        </w:rPr>
        <w:t xml:space="preserve">b. </w:t>
      </w:r>
      <w:r w:rsidRPr="009A1B7F">
        <w:rPr>
          <w:b/>
          <w:bCs/>
          <w:sz w:val="22"/>
        </w:rPr>
        <w:t>Preparation for class</w:t>
      </w:r>
      <w:r w:rsidRPr="009A1B7F">
        <w:rPr>
          <w:sz w:val="22"/>
        </w:rPr>
        <w:t>, especially study of the assigned text, supplemental readings, and completion of content literacy strategies will greatly enhance your learning experience.</w:t>
      </w:r>
      <w:r>
        <w:rPr>
          <w:sz w:val="22"/>
        </w:rPr>
        <w:t xml:space="preserve">  </w:t>
      </w:r>
      <w:r w:rsidRPr="00764A7C">
        <w:rPr>
          <w:rFonts w:ascii="Arial" w:hAnsi="Arial"/>
        </w:rPr>
        <w:t>You are expected to 1) be actively involved during the class period, and 2) have completed all reading assignments prior to each class as assigned</w:t>
      </w:r>
    </w:p>
    <w:p w14:paraId="10F032CE" w14:textId="77777777" w:rsidR="008F646A" w:rsidRPr="009A1B7F" w:rsidRDefault="008F646A" w:rsidP="008F646A">
      <w:pPr>
        <w:rPr>
          <w:sz w:val="22"/>
        </w:rPr>
      </w:pPr>
    </w:p>
    <w:p w14:paraId="10F032CF" w14:textId="77777777" w:rsidR="008F646A" w:rsidRPr="009A1B7F" w:rsidRDefault="008F646A" w:rsidP="008F646A">
      <w:pPr>
        <w:rPr>
          <w:sz w:val="22"/>
        </w:rPr>
      </w:pPr>
      <w:r w:rsidRPr="009A1B7F">
        <w:rPr>
          <w:sz w:val="22"/>
        </w:rPr>
        <w:t xml:space="preserve">c. </w:t>
      </w:r>
      <w:r w:rsidRPr="009A1B7F">
        <w:rPr>
          <w:b/>
          <w:bCs/>
          <w:sz w:val="22"/>
        </w:rPr>
        <w:t>Participation in class</w:t>
      </w:r>
      <w:r w:rsidRPr="009A1B7F">
        <w:rPr>
          <w:sz w:val="22"/>
        </w:rPr>
        <w:t>.  Participation includes asking questions, making comments, working with your group to build understanding and integrate information, and making informal presentations.</w:t>
      </w:r>
    </w:p>
    <w:p w14:paraId="10F032D0" w14:textId="77777777" w:rsidR="008F646A" w:rsidRPr="009A1B7F" w:rsidRDefault="008F646A" w:rsidP="008F646A">
      <w:pPr>
        <w:rPr>
          <w:sz w:val="22"/>
        </w:rPr>
      </w:pPr>
    </w:p>
    <w:p w14:paraId="10F032D1" w14:textId="77777777" w:rsidR="008F646A" w:rsidRPr="009A1B7F" w:rsidRDefault="008F646A" w:rsidP="008F646A">
      <w:pPr>
        <w:rPr>
          <w:sz w:val="22"/>
        </w:rPr>
      </w:pPr>
      <w:r w:rsidRPr="009A1B7F">
        <w:rPr>
          <w:sz w:val="22"/>
        </w:rPr>
        <w:t xml:space="preserve">d. </w:t>
      </w:r>
      <w:r w:rsidRPr="009A1B7F">
        <w:rPr>
          <w:b/>
          <w:bCs/>
          <w:sz w:val="22"/>
        </w:rPr>
        <w:t xml:space="preserve">Completion of all assignments and exams </w:t>
      </w:r>
      <w:r w:rsidRPr="009A1B7F">
        <w:rPr>
          <w:sz w:val="22"/>
        </w:rPr>
        <w:t xml:space="preserve">is required and will be considered for your final grade.  Assignments must be completed prior to coming to class and turned in </w:t>
      </w:r>
      <w:r w:rsidRPr="009A1B7F">
        <w:rPr>
          <w:b/>
          <w:bCs/>
          <w:sz w:val="22"/>
        </w:rPr>
        <w:t>ON TIME</w:t>
      </w:r>
      <w:r w:rsidRPr="009A1B7F">
        <w:rPr>
          <w:sz w:val="22"/>
        </w:rPr>
        <w:t xml:space="preserve"> to receive credit unless other arrangements have been made with the instructor </w:t>
      </w:r>
      <w:r w:rsidRPr="009A1B7F">
        <w:rPr>
          <w:b/>
          <w:bCs/>
          <w:sz w:val="22"/>
        </w:rPr>
        <w:t>PRIOR TO</w:t>
      </w:r>
      <w:r w:rsidRPr="009A1B7F">
        <w:rPr>
          <w:sz w:val="22"/>
        </w:rPr>
        <w:t xml:space="preserve"> the due date. Late assi</w:t>
      </w:r>
      <w:r>
        <w:rPr>
          <w:sz w:val="22"/>
        </w:rPr>
        <w:t>gnments will NOT be accepted</w:t>
      </w:r>
      <w:r w:rsidRPr="009A1B7F">
        <w:rPr>
          <w:sz w:val="22"/>
        </w:rPr>
        <w:t xml:space="preserve">. </w:t>
      </w:r>
      <w:r w:rsidRPr="007D7D08">
        <w:rPr>
          <w:sz w:val="22"/>
          <w:u w:val="single"/>
        </w:rPr>
        <w:t>Please note that a grade of "A" cannot be earned for the course if any assignment remains un-submitted at the end of the semester.</w:t>
      </w:r>
      <w:r>
        <w:rPr>
          <w:sz w:val="22"/>
          <w:u w:val="single"/>
        </w:rPr>
        <w:t xml:space="preserve">  </w:t>
      </w:r>
      <w:r w:rsidRPr="003C0C97">
        <w:rPr>
          <w:rFonts w:ascii="Arial" w:hAnsi="Arial"/>
        </w:rPr>
        <w:t>All papers turned in for evaluation should be typed demonstrating neatness and appropriateness in grammar, punctuation,</w:t>
      </w:r>
      <w:r>
        <w:rPr>
          <w:rFonts w:ascii="Arial" w:hAnsi="Arial"/>
        </w:rPr>
        <w:t xml:space="preserve"> capitalization, and spelling. </w:t>
      </w:r>
      <w:r w:rsidRPr="003C0C97">
        <w:rPr>
          <w:rFonts w:ascii="Arial" w:hAnsi="Arial"/>
        </w:rPr>
        <w:t>Points will be</w:t>
      </w:r>
      <w:r>
        <w:rPr>
          <w:rFonts w:ascii="Arial" w:hAnsi="Arial"/>
        </w:rPr>
        <w:t xml:space="preserve"> deducted for multiple errors</w:t>
      </w:r>
    </w:p>
    <w:p w14:paraId="10F032D2" w14:textId="77777777" w:rsidR="008F646A" w:rsidRPr="009A1B7F" w:rsidRDefault="008F646A" w:rsidP="008F646A">
      <w:pPr>
        <w:rPr>
          <w:sz w:val="22"/>
        </w:rPr>
      </w:pPr>
    </w:p>
    <w:p w14:paraId="10F032D3" w14:textId="77777777" w:rsidR="008F646A" w:rsidRPr="009A1B7F" w:rsidRDefault="008F646A" w:rsidP="008F646A">
      <w:pPr>
        <w:rPr>
          <w:sz w:val="22"/>
        </w:rPr>
      </w:pPr>
      <w:r w:rsidRPr="009A1B7F">
        <w:rPr>
          <w:b/>
          <w:bCs/>
          <w:sz w:val="22"/>
        </w:rPr>
        <w:t>e.</w:t>
      </w:r>
      <w:r w:rsidRPr="009A1B7F">
        <w:rPr>
          <w:sz w:val="22"/>
        </w:rPr>
        <w:t xml:space="preserve"> </w:t>
      </w:r>
      <w:r w:rsidRPr="009A1B7F">
        <w:rPr>
          <w:b/>
          <w:bCs/>
          <w:sz w:val="22"/>
        </w:rPr>
        <w:t>Scholastic honesty on the part of every student is assumed.  Cheating, plagiarism, collusion, and falsification constitute scholastic dishonesty.  All assignments are processed through the “Turn It In” plagiarism detection software. Such conduct will result in a grade of zero on the activity, test, or assignment.  A repeat offense will result in a grade of "F" for the course.</w:t>
      </w:r>
      <w:r w:rsidRPr="009A1B7F">
        <w:rPr>
          <w:sz w:val="22"/>
        </w:rPr>
        <w:t xml:space="preserve"> </w:t>
      </w:r>
    </w:p>
    <w:p w14:paraId="10F032D4" w14:textId="77777777" w:rsidR="008F646A" w:rsidRPr="005D6991" w:rsidRDefault="008F646A" w:rsidP="00051C81">
      <w:pPr>
        <w:pStyle w:val="NormalWeb"/>
        <w:contextualSpacing/>
        <w:rPr>
          <w:b/>
          <w:bCs/>
        </w:rPr>
      </w:pPr>
    </w:p>
    <w:p w14:paraId="10F032D5" w14:textId="77777777" w:rsidR="008F646A" w:rsidRPr="006A631B" w:rsidRDefault="008F646A" w:rsidP="008F646A">
      <w:pPr>
        <w:rPr>
          <w:sz w:val="22"/>
        </w:rPr>
      </w:pPr>
      <w:r w:rsidRPr="006A631B">
        <w:rPr>
          <w:i/>
          <w:sz w:val="22"/>
        </w:rPr>
        <w:t xml:space="preserve">Disabilities Accommodation: </w:t>
      </w:r>
      <w:r w:rsidRPr="006A631B">
        <w:rPr>
          <w:sz w:val="22"/>
        </w:rP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14:paraId="10F032D6" w14:textId="77777777" w:rsidR="008F646A" w:rsidRPr="006A631B" w:rsidRDefault="008F646A" w:rsidP="008F646A">
      <w:pPr>
        <w:rPr>
          <w:sz w:val="22"/>
        </w:rPr>
      </w:pPr>
    </w:p>
    <w:p w14:paraId="10F032D7" w14:textId="77777777" w:rsidR="008F646A" w:rsidRPr="006A631B" w:rsidRDefault="008F646A" w:rsidP="008F646A">
      <w:pPr>
        <w:rPr>
          <w:sz w:val="22"/>
        </w:rPr>
      </w:pPr>
      <w:r w:rsidRPr="006A631B">
        <w:rPr>
          <w:i/>
          <w:sz w:val="22"/>
        </w:rPr>
        <w:t xml:space="preserve">Academic Integrity: </w:t>
      </w:r>
      <w:r w:rsidRPr="006A631B">
        <w:rPr>
          <w:sz w:val="22"/>
        </w:rPr>
        <w:t xml:space="preserve">Students are encouraged to become familiar with UNT’s policy on academic integrity: </w:t>
      </w:r>
      <w:hyperlink r:id="rId16" w:history="1">
        <w:r w:rsidRPr="006A631B">
          <w:rPr>
            <w:rStyle w:val="Hyperlink"/>
            <w:sz w:val="22"/>
          </w:rPr>
          <w:t>http://www.unt.edu/policy/UNT_Policy/volume3/18_1_16.pdf</w:t>
        </w:r>
      </w:hyperlink>
      <w:r w:rsidRPr="006A631B">
        <w:rPr>
          <w:sz w:val="22"/>
        </w:rPr>
        <w:t xml:space="preserve">. Academic dishonesty, in the form of plagiarism, cheating. or fabrication, will not be tolerated in this class. Any act of academic dishonesty will be reported, and a penalty determined, which may be probation, suspension, or expulsion from the university. </w:t>
      </w:r>
    </w:p>
    <w:p w14:paraId="10F032D8" w14:textId="77777777" w:rsidR="008F646A" w:rsidRPr="006A631B" w:rsidRDefault="008F646A" w:rsidP="008F646A">
      <w:pPr>
        <w:rPr>
          <w:sz w:val="22"/>
        </w:rPr>
      </w:pPr>
    </w:p>
    <w:p w14:paraId="10F032D9" w14:textId="77777777" w:rsidR="008F646A" w:rsidRPr="006A631B" w:rsidRDefault="008F646A" w:rsidP="008F646A">
      <w:pPr>
        <w:rPr>
          <w:sz w:val="22"/>
        </w:rPr>
      </w:pPr>
      <w:r w:rsidRPr="006A631B">
        <w:rPr>
          <w:i/>
          <w:sz w:val="22"/>
        </w:rPr>
        <w:t xml:space="preserve">Student Conduct: </w:t>
      </w:r>
      <w:r w:rsidRPr="006A631B">
        <w:rPr>
          <w:sz w:val="22"/>
        </w:rPr>
        <w:t xml:space="preserve">Expectations for behavior in this class accord with the Code of Student Conduct: “Student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See </w:t>
      </w:r>
      <w:hyperlink r:id="rId17" w:history="1">
        <w:r w:rsidRPr="006A631B">
          <w:rPr>
            <w:rStyle w:val="Hyperlink"/>
            <w:sz w:val="22"/>
          </w:rPr>
          <w:t>www.unt.edu/csrr</w:t>
        </w:r>
      </w:hyperlink>
      <w:r w:rsidRPr="006A631B">
        <w:rPr>
          <w:sz w:val="22"/>
        </w:rPr>
        <w:t>.</w:t>
      </w:r>
    </w:p>
    <w:p w14:paraId="10F032DA" w14:textId="77777777" w:rsidR="008F646A" w:rsidRPr="006A631B" w:rsidRDefault="008F646A" w:rsidP="008F646A">
      <w:pPr>
        <w:rPr>
          <w:sz w:val="22"/>
        </w:rPr>
      </w:pPr>
    </w:p>
    <w:p w14:paraId="10F032DB" w14:textId="77777777" w:rsidR="008F646A" w:rsidRPr="006A631B" w:rsidRDefault="008F646A" w:rsidP="008F646A">
      <w:pPr>
        <w:rPr>
          <w:color w:val="000000"/>
          <w:sz w:val="22"/>
        </w:rPr>
      </w:pPr>
      <w:r w:rsidRPr="006A631B">
        <w:rPr>
          <w:i/>
          <w:sz w:val="22"/>
        </w:rPr>
        <w:t xml:space="preserve">Cell Phones and Laptop: </w:t>
      </w:r>
      <w:r w:rsidRPr="006A631B">
        <w:rPr>
          <w:sz w:val="22"/>
        </w:rPr>
        <w:t xml:space="preserve">Students should turn off cell phones when they are in class. This means vibrate as well as ring modes. Also, there should be no texting during class. Laptops may be used in class for taking notes and for engaging in learning activities for the course. </w:t>
      </w:r>
    </w:p>
    <w:p w14:paraId="10F032DC" w14:textId="77777777" w:rsidR="008F646A" w:rsidRPr="006A631B" w:rsidRDefault="008F646A" w:rsidP="008F646A">
      <w:pPr>
        <w:rPr>
          <w:color w:val="000000"/>
          <w:sz w:val="22"/>
        </w:rPr>
      </w:pPr>
    </w:p>
    <w:p w14:paraId="10F032DD" w14:textId="77777777" w:rsidR="008F646A" w:rsidRPr="006A631B" w:rsidRDefault="008F646A" w:rsidP="008F646A">
      <w:pPr>
        <w:rPr>
          <w:color w:val="000000"/>
          <w:sz w:val="22"/>
        </w:rPr>
      </w:pPr>
      <w:r w:rsidRPr="006A631B">
        <w:rPr>
          <w:i/>
          <w:color w:val="000000"/>
          <w:sz w:val="22"/>
        </w:rPr>
        <w:t>SETE:</w:t>
      </w:r>
      <w:r w:rsidRPr="006A631B">
        <w:rPr>
          <w:color w:val="000000"/>
          <w:sz w:val="22"/>
        </w:rPr>
        <w:t xml:space="preserve"> The Student Evaluation of Teaching Effectiveness (SETE) is expected for all organized classes at UNT. This brief online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14:paraId="10F032DE" w14:textId="77777777" w:rsidR="008F646A" w:rsidRPr="006A631B" w:rsidRDefault="008F646A" w:rsidP="008F646A">
      <w:pPr>
        <w:rPr>
          <w:color w:val="000000"/>
          <w:sz w:val="22"/>
        </w:rPr>
      </w:pPr>
    </w:p>
    <w:p w14:paraId="10F032DF" w14:textId="77777777" w:rsidR="008F646A" w:rsidRPr="006A631B" w:rsidRDefault="008F646A" w:rsidP="008F646A">
      <w:pPr>
        <w:rPr>
          <w:color w:val="000000"/>
          <w:sz w:val="22"/>
        </w:rPr>
      </w:pPr>
      <w:r w:rsidRPr="006A631B">
        <w:rPr>
          <w:i/>
          <w:color w:val="000000"/>
          <w:sz w:val="22"/>
        </w:rPr>
        <w:t>Collection of Student Work</w:t>
      </w:r>
      <w:r w:rsidRPr="006A631B">
        <w:rPr>
          <w:color w:val="000000"/>
          <w:sz w:val="22"/>
        </w:rPr>
        <w:t>: In order to monitor students' achievement, improve instructional programs, and publish research findings, the Department of Teacher Education and Administration collects anonymous student work samples, student demographic information, test scores, and GPAs to be analyzed by internal and external reviewers.</w:t>
      </w:r>
    </w:p>
    <w:p w14:paraId="10F032E0" w14:textId="77777777" w:rsidR="008F646A" w:rsidRPr="006A631B" w:rsidRDefault="008F646A" w:rsidP="008F646A">
      <w:pPr>
        <w:rPr>
          <w:color w:val="000000"/>
          <w:sz w:val="22"/>
        </w:rPr>
      </w:pPr>
    </w:p>
    <w:p w14:paraId="10F032E1" w14:textId="77777777" w:rsidR="008F646A" w:rsidRDefault="008F646A" w:rsidP="008F646A">
      <w:pPr>
        <w:rPr>
          <w:bCs/>
          <w:iCs/>
          <w:sz w:val="22"/>
          <w:szCs w:val="18"/>
        </w:rPr>
      </w:pPr>
      <w:r w:rsidRPr="006A631B">
        <w:rPr>
          <w:i/>
          <w:color w:val="000000"/>
          <w:sz w:val="22"/>
        </w:rPr>
        <w:t>TK20</w:t>
      </w:r>
      <w:r w:rsidRPr="006A631B">
        <w:rPr>
          <w:color w:val="000000"/>
          <w:sz w:val="22"/>
        </w:rPr>
        <w:t xml:space="preserve">: </w:t>
      </w:r>
      <w:r w:rsidRPr="006A631B">
        <w:rPr>
          <w:bCs/>
          <w:iCs/>
          <w:sz w:val="22"/>
          <w:szCs w:val="18"/>
        </w:rPr>
        <w:t xml:space="preserve">Some undergraduate and graduate education courses require assignments that must be uploaded and assessed in the UNT TK20 Assessment System. This requires a one-time purchase of TK20, and student subscriptions are effective for seven years from the date of purchase.  Please go to the following link for directions on how to purchase TK20: </w:t>
      </w:r>
      <w:hyperlink r:id="rId18" w:history="1">
        <w:r w:rsidRPr="006A631B">
          <w:rPr>
            <w:rStyle w:val="Hyperlink"/>
            <w:bCs/>
            <w:iCs/>
            <w:sz w:val="22"/>
            <w:szCs w:val="18"/>
          </w:rPr>
          <w:t>http://www.coe.unt.edu/tk20</w:t>
        </w:r>
      </w:hyperlink>
      <w:r w:rsidRPr="006A631B">
        <w:rPr>
          <w:bCs/>
          <w:iCs/>
          <w:sz w:val="22"/>
          <w:szCs w:val="18"/>
        </w:rPr>
        <w:t>. Announcements regarding TK20 will also be posted on this website.</w:t>
      </w:r>
    </w:p>
    <w:p w14:paraId="10F032E2" w14:textId="77777777" w:rsidR="008F646A" w:rsidRDefault="008F646A" w:rsidP="008F646A">
      <w:pPr>
        <w:rPr>
          <w:bCs/>
          <w:iCs/>
          <w:sz w:val="22"/>
          <w:szCs w:val="18"/>
        </w:rPr>
      </w:pPr>
    </w:p>
    <w:p w14:paraId="10F032E3" w14:textId="77777777" w:rsidR="008F646A" w:rsidRPr="008F646A" w:rsidRDefault="00D06636" w:rsidP="008F646A">
      <w:pPr>
        <w:rPr>
          <w:iCs/>
          <w:sz w:val="18"/>
        </w:rPr>
      </w:pPr>
      <w:r>
        <w:rPr>
          <w:i/>
          <w:color w:val="000000"/>
          <w:sz w:val="22"/>
        </w:rPr>
        <w:t>Student Email Accounts</w:t>
      </w:r>
      <w:r w:rsidR="008F646A">
        <w:rPr>
          <w:i/>
          <w:color w:val="000000"/>
          <w:sz w:val="22"/>
        </w:rPr>
        <w:t>:</w:t>
      </w:r>
      <w:r w:rsidR="008F646A" w:rsidRPr="008B1F4E">
        <w:rPr>
          <w:i/>
          <w:iCs/>
          <w:sz w:val="18"/>
        </w:rPr>
        <w:t xml:space="preserve"> </w:t>
      </w:r>
      <w:r w:rsidR="008F646A" w:rsidRPr="008F646A">
        <w:rPr>
          <w:bCs/>
          <w:iCs/>
          <w:sz w:val="22"/>
          <w:szCs w:val="18"/>
        </w:rPr>
        <w:t>All students should activate and regularly check their Eagle Connect (email) account.  Eagle Connect is used for official communication from the University and the professor to students.  Many important announcements for the University and College are sent to students via Eagle Connect.  For information about Eagle Connect http://eagleconnect.unt.edu</w:t>
      </w:r>
    </w:p>
    <w:p w14:paraId="10F032E4" w14:textId="77777777" w:rsidR="00A80070" w:rsidRPr="00C66A9B" w:rsidRDefault="00A80070" w:rsidP="00D06636">
      <w:pPr>
        <w:pStyle w:val="NormalWeb"/>
        <w:jc w:val="center"/>
        <w:rPr>
          <w:sz w:val="22"/>
        </w:rPr>
        <w:sectPr w:rsidR="00A80070" w:rsidRPr="00C66A9B">
          <w:footerReference w:type="even" r:id="rId19"/>
          <w:footerReference w:type="default" r:id="rId20"/>
          <w:type w:val="continuous"/>
          <w:pgSz w:w="12240" w:h="15840"/>
          <w:pgMar w:top="1440" w:right="1440" w:bottom="1440" w:left="1440" w:header="1440" w:footer="1440" w:gutter="0"/>
          <w:cols w:space="720"/>
          <w:noEndnote/>
        </w:sectPr>
      </w:pPr>
      <w:r w:rsidRPr="00A96CF0">
        <w:rPr>
          <w:b/>
          <w:sz w:val="22"/>
        </w:rPr>
        <w:lastRenderedPageBreak/>
        <w:t>This course syllabus is intended to be a guide and may be amended at any time.</w:t>
      </w:r>
    </w:p>
    <w:p w14:paraId="10F032E5" w14:textId="77777777" w:rsidR="00A80070" w:rsidRPr="007D7D08" w:rsidRDefault="00A80070" w:rsidP="00A73D60">
      <w:pPr>
        <w:tabs>
          <w:tab w:val="center" w:pos="4680"/>
        </w:tabs>
        <w:rPr>
          <w:b/>
        </w:rPr>
      </w:pPr>
      <w:r w:rsidRPr="00C66A9B">
        <w:lastRenderedPageBreak/>
        <w:tab/>
      </w:r>
      <w:r w:rsidRPr="007D7D08">
        <w:rPr>
          <w:b/>
        </w:rPr>
        <w:t>Unit Planning Chart and Objectives – Piaget Assignment (Turn in on Tk20)</w:t>
      </w:r>
    </w:p>
    <w:p w14:paraId="10F032E6" w14:textId="77777777" w:rsidR="00A80070" w:rsidRPr="007D7D08" w:rsidRDefault="00A80070" w:rsidP="00A73D60"/>
    <w:p w14:paraId="10F032E7" w14:textId="77777777" w:rsidR="00A80070" w:rsidRPr="00C66A9B" w:rsidRDefault="00A80070" w:rsidP="00A73D60">
      <w:r w:rsidRPr="007D7D08">
        <w:rPr>
          <w:b/>
          <w:bCs/>
        </w:rPr>
        <w:t>I. Planning Chart</w:t>
      </w:r>
      <w:r w:rsidRPr="007D7D08">
        <w:t xml:space="preserve"> (20 points)</w:t>
      </w:r>
    </w:p>
    <w:p w14:paraId="10F032E8" w14:textId="77777777" w:rsidR="00A80070" w:rsidRPr="00C66A9B" w:rsidRDefault="00A80070" w:rsidP="00A73D60">
      <w:pPr>
        <w:ind w:firstLine="720"/>
      </w:pPr>
      <w:r w:rsidRPr="00C66A9B">
        <w:rPr>
          <w:b/>
          <w:bCs/>
          <w:i/>
          <w:iCs/>
        </w:rPr>
        <w:t>How to begin.</w:t>
      </w:r>
      <w:r w:rsidRPr="00C66A9B">
        <w:t xml:space="preserve">  You should begin by obtaining a state adopted textbook from your content area. Select a unit you would like to plan for. If you are an English educator, you may choose a novel instead of a text if you wish. If you are in kinesiology, dance, or art, you may choose a reference book on the subject of your choice. Music educators may choose a score or music textbook. Choose something you are interested in and/or would find challenging to teach! </w:t>
      </w:r>
    </w:p>
    <w:p w14:paraId="10F032E9" w14:textId="77777777" w:rsidR="00A80070" w:rsidRPr="00C66A9B" w:rsidRDefault="00A80070" w:rsidP="00A73D60">
      <w:pPr>
        <w:ind w:firstLine="720"/>
      </w:pPr>
      <w:r w:rsidRPr="00C66A9B">
        <w:t xml:space="preserve">Next, you should get a copy of the </w:t>
      </w:r>
      <w:r w:rsidRPr="00C66A9B">
        <w:rPr>
          <w:b/>
          <w:bCs/>
        </w:rPr>
        <w:t>Texas Essential Knowledge and Skills</w:t>
      </w:r>
      <w:r w:rsidRPr="00C66A9B">
        <w:t xml:space="preserve"> for the area related to your unit. The TEKS are the state-mandated curricula.  To obtain these, you can go to the Texas Education Agency web site at </w:t>
      </w:r>
      <w:r w:rsidRPr="00286B7E">
        <w:rPr>
          <w:sz w:val="24"/>
          <w:u w:val="single"/>
        </w:rPr>
        <w:t>www.tea.state.tx.us/teks/,</w:t>
      </w:r>
      <w:r w:rsidRPr="00286B7E">
        <w:rPr>
          <w:sz w:val="24"/>
        </w:rPr>
        <w:t xml:space="preserve"> </w:t>
      </w:r>
      <w:r w:rsidRPr="00C66A9B">
        <w:t>download them and print them. You may go to the Government Documents section of the Willis Library and get a copy there.</w:t>
      </w:r>
    </w:p>
    <w:p w14:paraId="10F032EA" w14:textId="77777777" w:rsidR="00A80070" w:rsidRPr="00C66A9B" w:rsidRDefault="00A80070" w:rsidP="00A73D60"/>
    <w:p w14:paraId="10F032EB" w14:textId="77777777" w:rsidR="00A80070" w:rsidRPr="00C66A9B" w:rsidRDefault="00A80070" w:rsidP="00A73D60">
      <w:pPr>
        <w:ind w:firstLine="720"/>
      </w:pPr>
      <w:r w:rsidRPr="00C66A9B">
        <w:rPr>
          <w:b/>
          <w:bCs/>
          <w:i/>
          <w:iCs/>
        </w:rPr>
        <w:t xml:space="preserve">Deciding what to teach. </w:t>
      </w:r>
      <w:r w:rsidRPr="00C66A9B">
        <w:tab/>
        <w:t xml:space="preserve">Let’s say you are a world history teacher and you have chosen "The Soviet Union and the Ukraine". The first thing you need to do is to read the entire unit THOROUGHLY.  You will notice that your unit contains what is likely an enormous amount of information.  Remember, the text is not the authority in terms of choosing what students should learn, </w:t>
      </w:r>
      <w:r w:rsidRPr="00C66A9B">
        <w:rPr>
          <w:u w:val="single"/>
        </w:rPr>
        <w:t>you</w:t>
      </w:r>
      <w:r w:rsidRPr="00C66A9B">
        <w:t xml:space="preserve"> are. YOU must decide what is important enough to be learned by all, most or some of your students, keeping in mind that all students can learn but not all students will learn everything. </w:t>
      </w:r>
    </w:p>
    <w:p w14:paraId="10F032EC" w14:textId="77777777" w:rsidR="00A80070" w:rsidRPr="00C66A9B" w:rsidRDefault="00A80070" w:rsidP="00A73D60">
      <w:pPr>
        <w:ind w:firstLine="720"/>
      </w:pPr>
      <w:r w:rsidRPr="00C66A9B">
        <w:t xml:space="preserve">As you read through the unit, use post-its or mark in the margins to indicate what is most important (1), less important (2), and incidental (3) information.  Be aware of what can be omitted completely.  Also consider what students may need to know that is not in the text.  A good mindset is to consider what it is you want students to walk away with when the unit is complete. </w:t>
      </w:r>
    </w:p>
    <w:p w14:paraId="10F032ED" w14:textId="77777777" w:rsidR="00A80070" w:rsidRPr="00C66A9B" w:rsidRDefault="00A80070" w:rsidP="00A73D60">
      <w:pPr>
        <w:ind w:firstLine="720"/>
      </w:pPr>
      <w:r w:rsidRPr="00C66A9B">
        <w:t xml:space="preserve">As you look at the ideas and concepts you have chosen, what relationships and hierarchies are there amongst the related ideas?  What key elements or concepts can serve as anchors for the rest of the information? Remember, you have a strong knowledge base in the content which makes the relationships obvious to you;  part of good teaching is helping students see the meaningful relationships within and across the information. </w:t>
      </w:r>
    </w:p>
    <w:p w14:paraId="10F032EE" w14:textId="77777777" w:rsidR="00A80070" w:rsidRPr="00C66A9B" w:rsidRDefault="00A80070" w:rsidP="00A73D60"/>
    <w:p w14:paraId="10F032EF" w14:textId="77777777" w:rsidR="00A80070" w:rsidRPr="00C66A9B" w:rsidRDefault="00A80070" w:rsidP="00A73D60">
      <w:pPr>
        <w:ind w:firstLine="720"/>
      </w:pPr>
      <w:r w:rsidRPr="00C66A9B">
        <w:rPr>
          <w:b/>
          <w:bCs/>
          <w:i/>
          <w:iCs/>
        </w:rPr>
        <w:t>Organizing the information.</w:t>
      </w:r>
      <w:r w:rsidRPr="00C66A9B">
        <w:t xml:space="preserve"> </w:t>
      </w:r>
    </w:p>
    <w:p w14:paraId="10F032F0" w14:textId="77777777" w:rsidR="00A80070" w:rsidRPr="00C66A9B" w:rsidRDefault="00A80070" w:rsidP="00A73D60">
      <w:pPr>
        <w:ind w:firstLine="720"/>
      </w:pPr>
      <w:r w:rsidRPr="00C66A9B">
        <w:t xml:space="preserve">Consider the information and concepts you have read and thought about relevant to your topic. What are the “big ideas”?  What concepts build upon the big ideas?  What information is conceptually related or can be grouped together? What data or information will students need to know to develop their understanding of the unit?  Create a chart of the </w:t>
      </w:r>
      <w:r w:rsidRPr="00C66A9B">
        <w:rPr>
          <w:b/>
          <w:bCs/>
        </w:rPr>
        <w:t>Major Concepts, Subordinate Concepts, and data/information from which students will develop their understanding of the concepts.</w:t>
      </w:r>
      <w:r w:rsidRPr="00C66A9B">
        <w:t xml:space="preserve">  (Consult your Texas Essential Knowledge and Skills for some guidance, talk to your peers, but make your own decisions.) </w:t>
      </w:r>
    </w:p>
    <w:p w14:paraId="10F032F1" w14:textId="77777777" w:rsidR="00A80070" w:rsidRPr="00C66A9B" w:rsidRDefault="00A80070" w:rsidP="00A73D60"/>
    <w:tbl>
      <w:tblPr>
        <w:tblW w:w="9720" w:type="dxa"/>
        <w:tblInd w:w="142" w:type="dxa"/>
        <w:tblLayout w:type="fixed"/>
        <w:tblCellMar>
          <w:left w:w="142" w:type="dxa"/>
          <w:right w:w="142" w:type="dxa"/>
        </w:tblCellMar>
        <w:tblLook w:val="0000" w:firstRow="0" w:lastRow="0" w:firstColumn="0" w:lastColumn="0" w:noHBand="0" w:noVBand="0"/>
      </w:tblPr>
      <w:tblGrid>
        <w:gridCol w:w="1980"/>
        <w:gridCol w:w="1980"/>
        <w:gridCol w:w="1433"/>
        <w:gridCol w:w="1768"/>
        <w:gridCol w:w="2559"/>
      </w:tblGrid>
      <w:tr w:rsidR="00A80070" w:rsidRPr="00C66A9B" w14:paraId="10F032FD" w14:textId="77777777">
        <w:tc>
          <w:tcPr>
            <w:tcW w:w="1980" w:type="dxa"/>
            <w:tcBorders>
              <w:top w:val="double" w:sz="6" w:space="0" w:color="000000"/>
              <w:left w:val="double" w:sz="6" w:space="0" w:color="000000"/>
              <w:bottom w:val="single" w:sz="6" w:space="0" w:color="FFFFFF"/>
              <w:right w:val="single" w:sz="6" w:space="0" w:color="FFFFFF"/>
            </w:tcBorders>
          </w:tcPr>
          <w:p w14:paraId="10F032F2" w14:textId="77777777" w:rsidR="00A80070" w:rsidRPr="00C66A9B" w:rsidRDefault="00A80070" w:rsidP="00A73D60">
            <w:pPr>
              <w:spacing w:line="201" w:lineRule="exact"/>
              <w:jc w:val="center"/>
              <w:rPr>
                <w:sz w:val="22"/>
              </w:rPr>
            </w:pPr>
          </w:p>
          <w:p w14:paraId="10F032F3" w14:textId="77777777" w:rsidR="00A80070" w:rsidRPr="00C66A9B" w:rsidRDefault="00A80070" w:rsidP="00A73D60">
            <w:pPr>
              <w:jc w:val="center"/>
              <w:rPr>
                <w:b/>
                <w:bCs/>
                <w:sz w:val="22"/>
              </w:rPr>
            </w:pPr>
            <w:r w:rsidRPr="00C66A9B">
              <w:rPr>
                <w:b/>
                <w:bCs/>
                <w:sz w:val="22"/>
              </w:rPr>
              <w:t>Major Concepts</w:t>
            </w:r>
          </w:p>
          <w:p w14:paraId="10F032F4" w14:textId="77777777" w:rsidR="00A80070" w:rsidRPr="00C66A9B" w:rsidRDefault="00A80070" w:rsidP="00A73D60">
            <w:pPr>
              <w:jc w:val="center"/>
              <w:rPr>
                <w:sz w:val="22"/>
              </w:rPr>
            </w:pPr>
            <w:r w:rsidRPr="00C66A9B">
              <w:rPr>
                <w:b/>
                <w:bCs/>
                <w:sz w:val="22"/>
              </w:rPr>
              <w:t>“anchors”</w:t>
            </w:r>
          </w:p>
        </w:tc>
        <w:tc>
          <w:tcPr>
            <w:tcW w:w="1980" w:type="dxa"/>
            <w:tcBorders>
              <w:top w:val="double" w:sz="6" w:space="0" w:color="000000"/>
              <w:left w:val="double" w:sz="6" w:space="0" w:color="000000"/>
              <w:bottom w:val="single" w:sz="6" w:space="0" w:color="FFFFFF"/>
              <w:right w:val="single" w:sz="6" w:space="0" w:color="FFFFFF"/>
            </w:tcBorders>
          </w:tcPr>
          <w:p w14:paraId="10F032F5" w14:textId="77777777" w:rsidR="00A80070" w:rsidRPr="00C66A9B" w:rsidRDefault="00A80070" w:rsidP="00A73D60">
            <w:pPr>
              <w:spacing w:line="201" w:lineRule="exact"/>
              <w:jc w:val="center"/>
              <w:rPr>
                <w:sz w:val="22"/>
              </w:rPr>
            </w:pPr>
          </w:p>
          <w:p w14:paraId="10F032F6" w14:textId="77777777" w:rsidR="00A80070" w:rsidRPr="00C66A9B" w:rsidRDefault="00A80070" w:rsidP="00A73D60">
            <w:pPr>
              <w:jc w:val="center"/>
              <w:rPr>
                <w:sz w:val="22"/>
              </w:rPr>
            </w:pPr>
            <w:r w:rsidRPr="00C66A9B">
              <w:rPr>
                <w:b/>
                <w:bCs/>
                <w:sz w:val="22"/>
              </w:rPr>
              <w:t>Power</w:t>
            </w:r>
          </w:p>
        </w:tc>
        <w:tc>
          <w:tcPr>
            <w:tcW w:w="1433" w:type="dxa"/>
            <w:tcBorders>
              <w:top w:val="double" w:sz="6" w:space="0" w:color="000000"/>
              <w:left w:val="single" w:sz="6" w:space="0" w:color="000000"/>
              <w:bottom w:val="single" w:sz="6" w:space="0" w:color="FFFFFF"/>
              <w:right w:val="single" w:sz="6" w:space="0" w:color="FFFFFF"/>
            </w:tcBorders>
          </w:tcPr>
          <w:p w14:paraId="10F032F7" w14:textId="77777777" w:rsidR="00A80070" w:rsidRPr="00C66A9B" w:rsidRDefault="00A80070" w:rsidP="00A73D60">
            <w:pPr>
              <w:spacing w:line="201" w:lineRule="exact"/>
              <w:jc w:val="center"/>
              <w:rPr>
                <w:sz w:val="22"/>
              </w:rPr>
            </w:pPr>
          </w:p>
          <w:p w14:paraId="10F032F8" w14:textId="77777777" w:rsidR="00A80070" w:rsidRPr="00C66A9B" w:rsidRDefault="00A80070" w:rsidP="00A73D60">
            <w:pPr>
              <w:jc w:val="center"/>
              <w:rPr>
                <w:sz w:val="22"/>
                <w:lang w:val="fr-FR"/>
              </w:rPr>
            </w:pPr>
            <w:r w:rsidRPr="00C66A9B">
              <w:rPr>
                <w:b/>
                <w:bCs/>
                <w:sz w:val="22"/>
                <w:lang w:val="fr-FR"/>
              </w:rPr>
              <w:t>Justice</w:t>
            </w:r>
          </w:p>
        </w:tc>
        <w:tc>
          <w:tcPr>
            <w:tcW w:w="1768" w:type="dxa"/>
            <w:tcBorders>
              <w:top w:val="double" w:sz="6" w:space="0" w:color="000000"/>
              <w:left w:val="single" w:sz="6" w:space="0" w:color="000000"/>
              <w:bottom w:val="single" w:sz="6" w:space="0" w:color="FFFFFF"/>
              <w:right w:val="single" w:sz="6" w:space="0" w:color="FFFFFF"/>
            </w:tcBorders>
          </w:tcPr>
          <w:p w14:paraId="10F032F9" w14:textId="77777777" w:rsidR="00A80070" w:rsidRPr="00C66A9B" w:rsidRDefault="00A80070" w:rsidP="00A73D60">
            <w:pPr>
              <w:spacing w:line="201" w:lineRule="exact"/>
              <w:jc w:val="center"/>
              <w:rPr>
                <w:sz w:val="22"/>
                <w:lang w:val="fr-FR"/>
              </w:rPr>
            </w:pPr>
          </w:p>
          <w:p w14:paraId="10F032FA" w14:textId="77777777" w:rsidR="00A80070" w:rsidRPr="00C66A9B" w:rsidRDefault="00A80070" w:rsidP="00A73D60">
            <w:pPr>
              <w:jc w:val="center"/>
              <w:rPr>
                <w:sz w:val="22"/>
                <w:lang w:val="fr-FR"/>
              </w:rPr>
            </w:pPr>
            <w:r w:rsidRPr="00C66A9B">
              <w:rPr>
                <w:b/>
                <w:bCs/>
                <w:sz w:val="22"/>
                <w:lang w:val="fr-FR"/>
              </w:rPr>
              <w:t>Culture</w:t>
            </w:r>
          </w:p>
        </w:tc>
        <w:tc>
          <w:tcPr>
            <w:tcW w:w="2559" w:type="dxa"/>
            <w:tcBorders>
              <w:top w:val="double" w:sz="6" w:space="0" w:color="000000"/>
              <w:left w:val="single" w:sz="6" w:space="0" w:color="000000"/>
              <w:bottom w:val="single" w:sz="6" w:space="0" w:color="FFFFFF"/>
              <w:right w:val="double" w:sz="6" w:space="0" w:color="000000"/>
            </w:tcBorders>
          </w:tcPr>
          <w:p w14:paraId="10F032FB" w14:textId="77777777" w:rsidR="00A80070" w:rsidRPr="00C66A9B" w:rsidRDefault="00A80070" w:rsidP="00A73D60">
            <w:pPr>
              <w:spacing w:line="201" w:lineRule="exact"/>
              <w:jc w:val="center"/>
              <w:rPr>
                <w:sz w:val="22"/>
                <w:lang w:val="fr-FR"/>
              </w:rPr>
            </w:pPr>
          </w:p>
          <w:p w14:paraId="10F032FC" w14:textId="77777777" w:rsidR="00A80070" w:rsidRPr="00C66A9B" w:rsidRDefault="00A80070" w:rsidP="00A73D60">
            <w:pPr>
              <w:jc w:val="center"/>
              <w:rPr>
                <w:sz w:val="22"/>
                <w:lang w:val="fr-FR"/>
              </w:rPr>
            </w:pPr>
            <w:r w:rsidRPr="00C66A9B">
              <w:rPr>
                <w:b/>
                <w:bCs/>
                <w:sz w:val="22"/>
                <w:lang w:val="fr-FR"/>
              </w:rPr>
              <w:t>Change</w:t>
            </w:r>
          </w:p>
        </w:tc>
      </w:tr>
      <w:tr w:rsidR="00A80070" w:rsidRPr="00C66A9B" w14:paraId="10F03310" w14:textId="77777777">
        <w:tc>
          <w:tcPr>
            <w:tcW w:w="1980" w:type="dxa"/>
            <w:tcBorders>
              <w:top w:val="single" w:sz="6" w:space="0" w:color="000000"/>
              <w:left w:val="double" w:sz="6" w:space="0" w:color="000000"/>
              <w:bottom w:val="single" w:sz="6" w:space="0" w:color="FFFFFF"/>
              <w:right w:val="single" w:sz="6" w:space="0" w:color="FFFFFF"/>
            </w:tcBorders>
          </w:tcPr>
          <w:p w14:paraId="10F032FE" w14:textId="77777777" w:rsidR="00A80070" w:rsidRPr="00C66A9B" w:rsidRDefault="00A80070" w:rsidP="00A73D60">
            <w:pPr>
              <w:spacing w:line="163" w:lineRule="exact"/>
              <w:rPr>
                <w:lang w:val="fr-FR"/>
              </w:rPr>
            </w:pPr>
          </w:p>
          <w:p w14:paraId="10F032FF" w14:textId="77777777" w:rsidR="00A80070" w:rsidRPr="00C66A9B" w:rsidRDefault="00A80070" w:rsidP="00A73D60">
            <w:r w:rsidRPr="00C66A9B">
              <w:rPr>
                <w:i/>
                <w:iCs/>
              </w:rPr>
              <w:t>Subordinate Concepts</w:t>
            </w:r>
          </w:p>
        </w:tc>
        <w:tc>
          <w:tcPr>
            <w:tcW w:w="1980" w:type="dxa"/>
            <w:tcBorders>
              <w:top w:val="single" w:sz="6" w:space="0" w:color="000000"/>
              <w:left w:val="double" w:sz="6" w:space="0" w:color="000000"/>
              <w:bottom w:val="single" w:sz="6" w:space="0" w:color="FFFFFF"/>
              <w:right w:val="single" w:sz="6" w:space="0" w:color="FFFFFF"/>
            </w:tcBorders>
          </w:tcPr>
          <w:p w14:paraId="10F03300" w14:textId="77777777" w:rsidR="00A80070" w:rsidRPr="00C66A9B" w:rsidRDefault="00A80070" w:rsidP="00A73D60">
            <w:pPr>
              <w:spacing w:line="163" w:lineRule="exact"/>
            </w:pPr>
          </w:p>
          <w:p w14:paraId="10F03301" w14:textId="77777777" w:rsidR="00A80070" w:rsidRPr="00C66A9B" w:rsidRDefault="00A80070" w:rsidP="00A73D60">
            <w:r w:rsidRPr="00C66A9B">
              <w:rPr>
                <w:i/>
                <w:iCs/>
              </w:rPr>
              <w:t>Political Systems</w:t>
            </w:r>
          </w:p>
          <w:p w14:paraId="10F03302" w14:textId="77777777" w:rsidR="00A80070" w:rsidRPr="00C66A9B" w:rsidRDefault="00A80070" w:rsidP="00A73D60">
            <w:r w:rsidRPr="00C66A9B">
              <w:rPr>
                <w:i/>
                <w:iCs/>
              </w:rPr>
              <w:t>Principles of           Leadership</w:t>
            </w:r>
          </w:p>
          <w:p w14:paraId="10F03303" w14:textId="77777777" w:rsidR="00A80070" w:rsidRPr="00C66A9B" w:rsidRDefault="00A80070" w:rsidP="00A73D60">
            <w:r w:rsidRPr="00C66A9B">
              <w:rPr>
                <w:i/>
                <w:iCs/>
              </w:rPr>
              <w:t>Abuse/use of Power</w:t>
            </w:r>
          </w:p>
        </w:tc>
        <w:tc>
          <w:tcPr>
            <w:tcW w:w="1433" w:type="dxa"/>
            <w:tcBorders>
              <w:top w:val="single" w:sz="6" w:space="0" w:color="000000"/>
              <w:left w:val="single" w:sz="6" w:space="0" w:color="000000"/>
              <w:bottom w:val="single" w:sz="6" w:space="0" w:color="FFFFFF"/>
              <w:right w:val="single" w:sz="6" w:space="0" w:color="FFFFFF"/>
            </w:tcBorders>
          </w:tcPr>
          <w:p w14:paraId="10F03304" w14:textId="77777777" w:rsidR="00A80070" w:rsidRPr="00C66A9B" w:rsidRDefault="00A80070" w:rsidP="00A73D60">
            <w:pPr>
              <w:spacing w:line="163" w:lineRule="exact"/>
            </w:pPr>
          </w:p>
          <w:p w14:paraId="10F03305" w14:textId="77777777" w:rsidR="00A80070" w:rsidRPr="00C66A9B" w:rsidRDefault="00A80070" w:rsidP="00A73D60">
            <w:pPr>
              <w:rPr>
                <w:i/>
                <w:iCs/>
              </w:rPr>
            </w:pPr>
            <w:r w:rsidRPr="00C66A9B">
              <w:rPr>
                <w:i/>
                <w:iCs/>
              </w:rPr>
              <w:t>Rights</w:t>
            </w:r>
          </w:p>
          <w:p w14:paraId="10F03306" w14:textId="77777777" w:rsidR="00A80070" w:rsidRPr="00C66A9B" w:rsidRDefault="00A80070" w:rsidP="00A73D60">
            <w:r w:rsidRPr="00C66A9B">
              <w:rPr>
                <w:i/>
                <w:iCs/>
              </w:rPr>
              <w:t>Privileges</w:t>
            </w:r>
          </w:p>
          <w:p w14:paraId="10F03307" w14:textId="77777777" w:rsidR="00A80070" w:rsidRPr="00C66A9B" w:rsidRDefault="00A80070" w:rsidP="00A73D60">
            <w:r w:rsidRPr="00C66A9B">
              <w:rPr>
                <w:i/>
                <w:iCs/>
              </w:rPr>
              <w:t>Civil Rights</w:t>
            </w:r>
          </w:p>
        </w:tc>
        <w:tc>
          <w:tcPr>
            <w:tcW w:w="1768" w:type="dxa"/>
            <w:tcBorders>
              <w:top w:val="single" w:sz="6" w:space="0" w:color="000000"/>
              <w:left w:val="single" w:sz="6" w:space="0" w:color="000000"/>
              <w:bottom w:val="single" w:sz="6" w:space="0" w:color="FFFFFF"/>
              <w:right w:val="single" w:sz="6" w:space="0" w:color="FFFFFF"/>
            </w:tcBorders>
          </w:tcPr>
          <w:p w14:paraId="10F03308" w14:textId="77777777" w:rsidR="00A80070" w:rsidRPr="00C66A9B" w:rsidRDefault="00A80070" w:rsidP="00A73D60">
            <w:pPr>
              <w:spacing w:line="163" w:lineRule="exact"/>
            </w:pPr>
          </w:p>
          <w:p w14:paraId="10F03309" w14:textId="77777777" w:rsidR="00A80070" w:rsidRPr="00C66A9B" w:rsidRDefault="00A80070" w:rsidP="00A73D60">
            <w:pPr>
              <w:rPr>
                <w:i/>
                <w:iCs/>
              </w:rPr>
            </w:pPr>
            <w:r w:rsidRPr="00C66A9B">
              <w:rPr>
                <w:i/>
                <w:iCs/>
              </w:rPr>
              <w:t>Identity</w:t>
            </w:r>
          </w:p>
          <w:p w14:paraId="10F0330A" w14:textId="77777777" w:rsidR="00A80070" w:rsidRPr="00C66A9B" w:rsidRDefault="00A80070" w:rsidP="00A73D60">
            <w:pPr>
              <w:rPr>
                <w:i/>
                <w:iCs/>
              </w:rPr>
            </w:pPr>
            <w:r w:rsidRPr="00C66A9B">
              <w:rPr>
                <w:i/>
                <w:iCs/>
              </w:rPr>
              <w:t>Assimilation</w:t>
            </w:r>
          </w:p>
          <w:p w14:paraId="10F0330B" w14:textId="77777777" w:rsidR="00A80070" w:rsidRPr="00C66A9B" w:rsidRDefault="00A80070" w:rsidP="00A73D60">
            <w:pPr>
              <w:rPr>
                <w:i/>
                <w:iCs/>
              </w:rPr>
            </w:pPr>
            <w:r w:rsidRPr="00C66A9B">
              <w:rPr>
                <w:i/>
                <w:iCs/>
              </w:rPr>
              <w:t>Acculturation</w:t>
            </w:r>
          </w:p>
          <w:p w14:paraId="10F0330C" w14:textId="77777777" w:rsidR="00A80070" w:rsidRPr="00C66A9B" w:rsidRDefault="00A80070" w:rsidP="00A73D60">
            <w:r w:rsidRPr="00C66A9B">
              <w:rPr>
                <w:i/>
                <w:iCs/>
              </w:rPr>
              <w:t>Loss of Country</w:t>
            </w:r>
          </w:p>
        </w:tc>
        <w:tc>
          <w:tcPr>
            <w:tcW w:w="2559" w:type="dxa"/>
            <w:tcBorders>
              <w:top w:val="single" w:sz="6" w:space="0" w:color="000000"/>
              <w:left w:val="single" w:sz="6" w:space="0" w:color="000000"/>
              <w:bottom w:val="single" w:sz="6" w:space="0" w:color="FFFFFF"/>
              <w:right w:val="double" w:sz="6" w:space="0" w:color="000000"/>
            </w:tcBorders>
          </w:tcPr>
          <w:p w14:paraId="10F0330D" w14:textId="77777777" w:rsidR="00A80070" w:rsidRPr="00C66A9B" w:rsidRDefault="00A80070" w:rsidP="00A73D60">
            <w:pPr>
              <w:spacing w:line="163" w:lineRule="exact"/>
            </w:pPr>
          </w:p>
          <w:p w14:paraId="10F0330E" w14:textId="77777777" w:rsidR="00A80070" w:rsidRPr="00C66A9B" w:rsidRDefault="00A80070" w:rsidP="00A73D60">
            <w:pPr>
              <w:rPr>
                <w:i/>
                <w:iCs/>
              </w:rPr>
            </w:pPr>
            <w:r w:rsidRPr="00C66A9B">
              <w:rPr>
                <w:i/>
                <w:iCs/>
              </w:rPr>
              <w:t>Cause/Effect</w:t>
            </w:r>
          </w:p>
          <w:p w14:paraId="10F0330F" w14:textId="77777777" w:rsidR="00A80070" w:rsidRPr="00C66A9B" w:rsidRDefault="00A80070" w:rsidP="00A73D60">
            <w:r w:rsidRPr="00C66A9B">
              <w:rPr>
                <w:i/>
                <w:iCs/>
              </w:rPr>
              <w:t>Patterns throughout history</w:t>
            </w:r>
          </w:p>
        </w:tc>
      </w:tr>
      <w:tr w:rsidR="00A80070" w:rsidRPr="00C66A9B" w14:paraId="10F0332E" w14:textId="77777777">
        <w:tc>
          <w:tcPr>
            <w:tcW w:w="1980" w:type="dxa"/>
            <w:tcBorders>
              <w:top w:val="single" w:sz="6" w:space="0" w:color="000000"/>
              <w:left w:val="double" w:sz="6" w:space="0" w:color="000000"/>
              <w:bottom w:val="double" w:sz="6" w:space="0" w:color="000000"/>
              <w:right w:val="single" w:sz="6" w:space="0" w:color="FFFFFF"/>
            </w:tcBorders>
          </w:tcPr>
          <w:p w14:paraId="10F03311" w14:textId="77777777" w:rsidR="00A80070" w:rsidRPr="00C66A9B" w:rsidRDefault="00A80070" w:rsidP="00A73D60">
            <w:pPr>
              <w:spacing w:line="163" w:lineRule="exact"/>
            </w:pPr>
          </w:p>
          <w:p w14:paraId="10F03312" w14:textId="77777777" w:rsidR="00A80070" w:rsidRPr="00C66A9B" w:rsidRDefault="00A80070" w:rsidP="00A73D60">
            <w:pPr>
              <w:spacing w:after="58"/>
            </w:pPr>
            <w:r w:rsidRPr="00C66A9B">
              <w:t>Related ideas, Info, facts from which concepts are drawn or built upon</w:t>
            </w:r>
          </w:p>
        </w:tc>
        <w:tc>
          <w:tcPr>
            <w:tcW w:w="1980" w:type="dxa"/>
            <w:tcBorders>
              <w:top w:val="single" w:sz="6" w:space="0" w:color="000000"/>
              <w:left w:val="double" w:sz="6" w:space="0" w:color="000000"/>
              <w:bottom w:val="double" w:sz="6" w:space="0" w:color="000000"/>
              <w:right w:val="single" w:sz="6" w:space="0" w:color="FFFFFF"/>
            </w:tcBorders>
          </w:tcPr>
          <w:p w14:paraId="10F03313" w14:textId="77777777" w:rsidR="00A80070" w:rsidRPr="00C66A9B" w:rsidRDefault="00A80070" w:rsidP="00A73D60">
            <w:pPr>
              <w:spacing w:line="163" w:lineRule="exact"/>
            </w:pPr>
          </w:p>
          <w:p w14:paraId="10F03314" w14:textId="77777777" w:rsidR="00A80070" w:rsidRPr="00C66A9B" w:rsidRDefault="00A80070" w:rsidP="00A73D60">
            <w:r w:rsidRPr="00C66A9B">
              <w:t>Lenin/Stalin</w:t>
            </w:r>
          </w:p>
          <w:p w14:paraId="10F03315" w14:textId="77777777" w:rsidR="00A80070" w:rsidRPr="00C66A9B" w:rsidRDefault="00A80070" w:rsidP="00A73D60">
            <w:r w:rsidRPr="00C66A9B">
              <w:t>Totalitarianism</w:t>
            </w:r>
          </w:p>
          <w:p w14:paraId="10F03316" w14:textId="77777777" w:rsidR="00A80070" w:rsidRPr="00C66A9B" w:rsidRDefault="00A80070" w:rsidP="00A73D60">
            <w:r w:rsidRPr="00C66A9B">
              <w:t>Revolution</w:t>
            </w:r>
          </w:p>
          <w:p w14:paraId="10F03317" w14:textId="77777777" w:rsidR="00A80070" w:rsidRPr="00C66A9B" w:rsidRDefault="00A80070" w:rsidP="00A73D60">
            <w:r w:rsidRPr="00C66A9B">
              <w:t>Statehood</w:t>
            </w:r>
          </w:p>
          <w:p w14:paraId="10F03318" w14:textId="77777777" w:rsidR="00A80070" w:rsidRPr="00C66A9B" w:rsidRDefault="00A80070" w:rsidP="00A73D60">
            <w:r w:rsidRPr="00C66A9B">
              <w:t>Nationalism</w:t>
            </w:r>
          </w:p>
          <w:p w14:paraId="10F03319" w14:textId="77777777" w:rsidR="00A80070" w:rsidRPr="00C66A9B" w:rsidRDefault="00A80070" w:rsidP="00A73D60">
            <w:pPr>
              <w:spacing w:after="58"/>
            </w:pPr>
            <w:r w:rsidRPr="00C66A9B">
              <w:t>Collectivization</w:t>
            </w:r>
          </w:p>
        </w:tc>
        <w:tc>
          <w:tcPr>
            <w:tcW w:w="1433" w:type="dxa"/>
            <w:tcBorders>
              <w:top w:val="single" w:sz="6" w:space="0" w:color="000000"/>
              <w:left w:val="single" w:sz="6" w:space="0" w:color="000000"/>
              <w:bottom w:val="double" w:sz="6" w:space="0" w:color="000000"/>
              <w:right w:val="single" w:sz="6" w:space="0" w:color="FFFFFF"/>
            </w:tcBorders>
          </w:tcPr>
          <w:p w14:paraId="10F0331A" w14:textId="77777777" w:rsidR="00A80070" w:rsidRPr="00C66A9B" w:rsidRDefault="00A80070" w:rsidP="00A73D60">
            <w:pPr>
              <w:spacing w:line="163" w:lineRule="exact"/>
            </w:pPr>
          </w:p>
          <w:p w14:paraId="10F0331B" w14:textId="77777777" w:rsidR="00A80070" w:rsidRPr="00C66A9B" w:rsidRDefault="00A80070" w:rsidP="00A73D60">
            <w:r w:rsidRPr="00C66A9B">
              <w:t>Empathy</w:t>
            </w:r>
          </w:p>
          <w:p w14:paraId="10F0331C" w14:textId="77777777" w:rsidR="00A80070" w:rsidRPr="00C66A9B" w:rsidRDefault="00A80070" w:rsidP="00A73D60">
            <w:r w:rsidRPr="00C66A9B">
              <w:t>Freedom</w:t>
            </w:r>
          </w:p>
          <w:p w14:paraId="10F0331D" w14:textId="77777777" w:rsidR="00A80070" w:rsidRPr="00C66A9B" w:rsidRDefault="00A80070" w:rsidP="00A73D60">
            <w:r w:rsidRPr="00C66A9B">
              <w:t>Repression</w:t>
            </w:r>
          </w:p>
          <w:p w14:paraId="10F0331E" w14:textId="77777777" w:rsidR="00A80070" w:rsidRPr="00C66A9B" w:rsidRDefault="00A80070" w:rsidP="00A73D60">
            <w:r w:rsidRPr="00C66A9B">
              <w:t>Scapegoating</w:t>
            </w:r>
          </w:p>
          <w:p w14:paraId="10F0331F" w14:textId="77777777" w:rsidR="00A80070" w:rsidRPr="00C66A9B" w:rsidRDefault="00A80070" w:rsidP="00A73D60">
            <w:r w:rsidRPr="00C66A9B">
              <w:t>Terrorism</w:t>
            </w:r>
          </w:p>
          <w:p w14:paraId="10F03320" w14:textId="77777777" w:rsidR="00A80070" w:rsidRPr="00C66A9B" w:rsidRDefault="00A80070" w:rsidP="00A73D60">
            <w:pPr>
              <w:spacing w:after="58"/>
            </w:pPr>
          </w:p>
        </w:tc>
        <w:tc>
          <w:tcPr>
            <w:tcW w:w="1768" w:type="dxa"/>
            <w:tcBorders>
              <w:top w:val="single" w:sz="6" w:space="0" w:color="000000"/>
              <w:left w:val="single" w:sz="6" w:space="0" w:color="000000"/>
              <w:bottom w:val="double" w:sz="6" w:space="0" w:color="000000"/>
              <w:right w:val="single" w:sz="6" w:space="0" w:color="FFFFFF"/>
            </w:tcBorders>
          </w:tcPr>
          <w:p w14:paraId="10F03321" w14:textId="77777777" w:rsidR="00A80070" w:rsidRPr="00C66A9B" w:rsidRDefault="00A80070" w:rsidP="00A73D60">
            <w:pPr>
              <w:spacing w:line="163" w:lineRule="exact"/>
            </w:pPr>
          </w:p>
          <w:p w14:paraId="10F03322" w14:textId="77777777" w:rsidR="00A80070" w:rsidRPr="00C66A9B" w:rsidRDefault="00A80070" w:rsidP="00A73D60">
            <w:pPr>
              <w:rPr>
                <w:lang w:val="fr-FR"/>
              </w:rPr>
            </w:pPr>
            <w:r w:rsidRPr="00C66A9B">
              <w:rPr>
                <w:lang w:val="fr-FR"/>
              </w:rPr>
              <w:t>Diversity</w:t>
            </w:r>
          </w:p>
          <w:p w14:paraId="10F03323" w14:textId="77777777" w:rsidR="00A80070" w:rsidRPr="00C66A9B" w:rsidRDefault="00A80070" w:rsidP="00A73D60">
            <w:pPr>
              <w:rPr>
                <w:lang w:val="fr-FR"/>
              </w:rPr>
            </w:pPr>
            <w:r w:rsidRPr="00C66A9B">
              <w:rPr>
                <w:lang w:val="fr-FR"/>
              </w:rPr>
              <w:t>Social Classes</w:t>
            </w:r>
          </w:p>
          <w:p w14:paraId="10F03324" w14:textId="77777777" w:rsidR="00A80070" w:rsidRPr="00C66A9B" w:rsidRDefault="00A80070" w:rsidP="00A73D60">
            <w:pPr>
              <w:rPr>
                <w:lang w:val="fr-FR"/>
              </w:rPr>
            </w:pPr>
            <w:r w:rsidRPr="00C66A9B">
              <w:rPr>
                <w:lang w:val="fr-FR"/>
              </w:rPr>
              <w:t>Diffusion</w:t>
            </w:r>
          </w:p>
          <w:p w14:paraId="10F03325" w14:textId="77777777" w:rsidR="00A80070" w:rsidRPr="00C66A9B" w:rsidRDefault="00A80070" w:rsidP="00A73D60">
            <w:r w:rsidRPr="00C66A9B">
              <w:t>Cohesion</w:t>
            </w:r>
          </w:p>
          <w:p w14:paraId="10F03326" w14:textId="77777777" w:rsidR="00A80070" w:rsidRPr="00C66A9B" w:rsidRDefault="00A80070" w:rsidP="00A73D60">
            <w:r w:rsidRPr="00C66A9B">
              <w:t>Ethnic   minorities</w:t>
            </w:r>
          </w:p>
          <w:p w14:paraId="10F03327" w14:textId="77777777" w:rsidR="00A80070" w:rsidRPr="00C66A9B" w:rsidRDefault="00A80070" w:rsidP="00A73D60">
            <w:r w:rsidRPr="00C66A9B">
              <w:t>Reform</w:t>
            </w:r>
          </w:p>
          <w:p w14:paraId="10F03328" w14:textId="77777777" w:rsidR="00A80070" w:rsidRPr="00C66A9B" w:rsidRDefault="00A80070" w:rsidP="00A73D60">
            <w:pPr>
              <w:spacing w:after="58"/>
            </w:pPr>
          </w:p>
        </w:tc>
        <w:tc>
          <w:tcPr>
            <w:tcW w:w="2559" w:type="dxa"/>
            <w:tcBorders>
              <w:top w:val="single" w:sz="6" w:space="0" w:color="000000"/>
              <w:left w:val="single" w:sz="6" w:space="0" w:color="000000"/>
              <w:bottom w:val="double" w:sz="6" w:space="0" w:color="000000"/>
              <w:right w:val="double" w:sz="6" w:space="0" w:color="000000"/>
            </w:tcBorders>
          </w:tcPr>
          <w:p w14:paraId="10F03329" w14:textId="77777777" w:rsidR="00A80070" w:rsidRPr="00C66A9B" w:rsidRDefault="00A80070" w:rsidP="00A73D60">
            <w:pPr>
              <w:spacing w:line="163" w:lineRule="exact"/>
            </w:pPr>
          </w:p>
          <w:p w14:paraId="10F0332A" w14:textId="77777777" w:rsidR="00A80070" w:rsidRPr="00C66A9B" w:rsidRDefault="00A80070" w:rsidP="00A73D60">
            <w:r w:rsidRPr="00C66A9B">
              <w:t>Conflict</w:t>
            </w:r>
          </w:p>
          <w:p w14:paraId="10F0332B" w14:textId="77777777" w:rsidR="00A80070" w:rsidRPr="00C66A9B" w:rsidRDefault="00A80070" w:rsidP="00A73D60">
            <w:r w:rsidRPr="00C66A9B">
              <w:t>Scarcity</w:t>
            </w:r>
          </w:p>
          <w:p w14:paraId="10F0332C" w14:textId="77777777" w:rsidR="00A80070" w:rsidRPr="00C66A9B" w:rsidRDefault="00A80070" w:rsidP="00A73D60">
            <w:r w:rsidRPr="00C66A9B">
              <w:t>Purge</w:t>
            </w:r>
          </w:p>
          <w:p w14:paraId="10F0332D" w14:textId="77777777" w:rsidR="00A80070" w:rsidRPr="00C66A9B" w:rsidRDefault="00A80070" w:rsidP="00A73D60">
            <w:pPr>
              <w:spacing w:after="58"/>
            </w:pPr>
            <w:r w:rsidRPr="00C66A9B">
              <w:t>Ethnocide</w:t>
            </w:r>
          </w:p>
        </w:tc>
      </w:tr>
    </w:tbl>
    <w:p w14:paraId="10F0332F" w14:textId="77777777" w:rsidR="00A80070" w:rsidRPr="00C66A9B" w:rsidRDefault="00A80070" w:rsidP="00A73D60"/>
    <w:p w14:paraId="10F03330" w14:textId="77777777" w:rsidR="00A80070" w:rsidRPr="00C66A9B" w:rsidRDefault="00A80070" w:rsidP="00A73D60">
      <w:pPr>
        <w:sectPr w:rsidR="00A80070" w:rsidRPr="00C66A9B">
          <w:pgSz w:w="12240" w:h="15840"/>
          <w:pgMar w:top="1440" w:right="1440" w:bottom="1440" w:left="1440" w:header="1440" w:footer="1440" w:gutter="0"/>
          <w:cols w:space="720"/>
          <w:noEndnote/>
        </w:sectPr>
      </w:pPr>
    </w:p>
    <w:p w14:paraId="10F03331" w14:textId="77777777" w:rsidR="00A80070" w:rsidRPr="00C66A9B" w:rsidRDefault="00A80070" w:rsidP="00A73D60">
      <w:pPr>
        <w:rPr>
          <w:b/>
          <w:bCs/>
        </w:rPr>
      </w:pPr>
    </w:p>
    <w:p w14:paraId="10F03332" w14:textId="77777777" w:rsidR="00A80070" w:rsidRPr="00C66A9B" w:rsidRDefault="00A80070" w:rsidP="00A73D60">
      <w:pPr>
        <w:rPr>
          <w:b/>
          <w:bCs/>
        </w:rPr>
      </w:pPr>
    </w:p>
    <w:p w14:paraId="10F03333" w14:textId="77777777" w:rsidR="00A80070" w:rsidRPr="00C66A9B" w:rsidRDefault="00A80070" w:rsidP="00A73D60">
      <w:pPr>
        <w:rPr>
          <w:b/>
          <w:bCs/>
        </w:rPr>
      </w:pPr>
    </w:p>
    <w:p w14:paraId="10F03334" w14:textId="77777777" w:rsidR="00A80070" w:rsidRPr="00C66A9B" w:rsidRDefault="00A80070" w:rsidP="00A73D60">
      <w:r w:rsidRPr="007D7D08">
        <w:rPr>
          <w:b/>
          <w:bCs/>
        </w:rPr>
        <w:t>II. Writing Objectives</w:t>
      </w:r>
      <w:r w:rsidRPr="007D7D08">
        <w:t xml:space="preserve"> (20 points)</w:t>
      </w:r>
    </w:p>
    <w:p w14:paraId="10F03335" w14:textId="77777777" w:rsidR="00A80070" w:rsidRPr="00C66A9B" w:rsidRDefault="00A80070" w:rsidP="00A73D60">
      <w:pPr>
        <w:ind w:firstLine="720"/>
      </w:pPr>
      <w:r w:rsidRPr="00C66A9B">
        <w:t xml:space="preserve">The </w:t>
      </w:r>
      <w:r w:rsidRPr="00C66A9B">
        <w:rPr>
          <w:b/>
          <w:bCs/>
        </w:rPr>
        <w:t>objectives</w:t>
      </w:r>
      <w:r w:rsidRPr="00C66A9B">
        <w:t xml:space="preserve"> constitute a list of the learning goals you have for your students for your unit.  While it is sometimes easier to see a unit in terms of the activities you want your students to participate in, the topics you want to cover, or the pages you want them to read in the chapter, it is vital that the objectives reflect </w:t>
      </w:r>
      <w:r w:rsidRPr="00C66A9B">
        <w:rPr>
          <w:b/>
          <w:bCs/>
        </w:rPr>
        <w:t>what learning should result</w:t>
      </w:r>
      <w:r w:rsidRPr="00C66A9B">
        <w:t xml:space="preserve">.  The best way to think about your unit objectives is to answer the question:  </w:t>
      </w:r>
      <w:r w:rsidRPr="00C66A9B">
        <w:rPr>
          <w:b/>
          <w:bCs/>
        </w:rPr>
        <w:t>What do I want my students to learn about ______________?</w:t>
      </w:r>
      <w:r w:rsidRPr="00C66A9B">
        <w:t xml:space="preserve"> </w:t>
      </w:r>
      <w:r w:rsidRPr="00C66A9B">
        <w:rPr>
          <w:b/>
          <w:bCs/>
        </w:rPr>
        <w:t xml:space="preserve">What information, skill, thinking ability, etc. should they walk away with when the learning is complete? </w:t>
      </w:r>
      <w:r w:rsidRPr="00C66A9B">
        <w:t xml:space="preserve"> (See how this differs from the question </w:t>
      </w:r>
      <w:r w:rsidRPr="00C66A9B">
        <w:rPr>
          <w:b/>
        </w:rPr>
        <w:t>“What</w:t>
      </w:r>
      <w:r w:rsidRPr="00C66A9B">
        <w:rPr>
          <w:b/>
          <w:bCs/>
        </w:rPr>
        <w:t xml:space="preserve"> content do I want to </w:t>
      </w:r>
      <w:r w:rsidRPr="00C66A9B">
        <w:rPr>
          <w:b/>
          <w:bCs/>
          <w:u w:val="single"/>
        </w:rPr>
        <w:t>cover</w:t>
      </w:r>
      <w:r w:rsidRPr="00C66A9B">
        <w:rPr>
          <w:b/>
          <w:bCs/>
        </w:rPr>
        <w:t>?”)</w:t>
      </w:r>
      <w:r w:rsidRPr="00C66A9B">
        <w:t>.</w:t>
      </w:r>
    </w:p>
    <w:p w14:paraId="10F03336" w14:textId="77777777" w:rsidR="00A80070" w:rsidRPr="00C66A9B" w:rsidRDefault="00A80070" w:rsidP="00A73D60">
      <w:pPr>
        <w:ind w:firstLine="720"/>
      </w:pPr>
      <w:r w:rsidRPr="00C66A9B">
        <w:t xml:space="preserve">The verb used in an objective is vitally important to expressing a clearly understood learning outcome. Note the difference between the objectives below: </w:t>
      </w:r>
    </w:p>
    <w:p w14:paraId="10F03337" w14:textId="77777777" w:rsidR="00A80070" w:rsidRPr="00C66A9B" w:rsidRDefault="00A80070" w:rsidP="00A73D60">
      <w:pPr>
        <w:ind w:firstLine="720"/>
      </w:pPr>
      <w:r w:rsidRPr="00C66A9B">
        <w:t xml:space="preserve">You can see how the Revised Objectives show more clearly what the teacher wants the student to learn or do with the information. </w:t>
      </w:r>
    </w:p>
    <w:p w14:paraId="10F03338" w14:textId="77777777" w:rsidR="00A80070" w:rsidRPr="00C66A9B" w:rsidRDefault="00A80070" w:rsidP="00A73D60">
      <w:pPr>
        <w:ind w:firstLine="720"/>
      </w:pPr>
      <w:r w:rsidRPr="00C66A9B">
        <w:t xml:space="preserve">You will also want to further clarify your objectives by expressing the conditions under which they will occur, as in the Contextualized Objectives.  Doing this will help you to consider both the resources you will use and the instructional strategy best suited to your learning goals. </w:t>
      </w:r>
      <w:r w:rsidRPr="00C66A9B">
        <w:rPr>
          <w:b/>
          <w:bCs/>
        </w:rPr>
        <w:t>(Note how objectives use subordinate concepts and ideas/facts)</w:t>
      </w:r>
      <w:r w:rsidRPr="00C66A9B">
        <w:t>. For example:</w:t>
      </w:r>
    </w:p>
    <w:p w14:paraId="10F03339" w14:textId="77777777" w:rsidR="00A80070" w:rsidRPr="00C66A9B" w:rsidRDefault="00A80070" w:rsidP="00A73D60"/>
    <w:p w14:paraId="10F0333A" w14:textId="77777777" w:rsidR="00A80070" w:rsidRPr="00C66A9B" w:rsidRDefault="00A80070" w:rsidP="00A73D60">
      <w:pPr>
        <w:jc w:val="both"/>
        <w:rPr>
          <w:b/>
          <w:sz w:val="24"/>
        </w:rPr>
      </w:pPr>
      <w:r w:rsidRPr="00C66A9B">
        <w:rPr>
          <w:b/>
          <w:sz w:val="24"/>
        </w:rPr>
        <w:t xml:space="preserve">Original &amp; revised objectives are EXAMPLES. Turn in contextualized objectives ONLY. </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2970"/>
        <w:gridCol w:w="4590"/>
      </w:tblGrid>
      <w:tr w:rsidR="00A80070" w:rsidRPr="00C66A9B" w14:paraId="10F03341" w14:textId="77777777">
        <w:tc>
          <w:tcPr>
            <w:tcW w:w="2880" w:type="dxa"/>
            <w:tcBorders>
              <w:top w:val="single" w:sz="6" w:space="0" w:color="000000"/>
              <w:left w:val="single" w:sz="6" w:space="0" w:color="000000"/>
              <w:bottom w:val="single" w:sz="6" w:space="0" w:color="000000"/>
              <w:right w:val="single" w:sz="6" w:space="0" w:color="000000"/>
            </w:tcBorders>
          </w:tcPr>
          <w:p w14:paraId="10F0333B" w14:textId="77777777" w:rsidR="00A80070" w:rsidRPr="00C66A9B" w:rsidRDefault="00A80070" w:rsidP="00A73D60">
            <w:pPr>
              <w:spacing w:line="120" w:lineRule="exact"/>
            </w:pPr>
          </w:p>
          <w:p w14:paraId="10F0333C" w14:textId="77777777" w:rsidR="00A80070" w:rsidRPr="00C66A9B" w:rsidRDefault="00A80070" w:rsidP="00A73D60">
            <w:pPr>
              <w:tabs>
                <w:tab w:val="center" w:pos="1320"/>
              </w:tabs>
              <w:spacing w:after="58"/>
            </w:pPr>
            <w:r w:rsidRPr="00C66A9B">
              <w:tab/>
              <w:t>Original Objective</w:t>
            </w:r>
          </w:p>
        </w:tc>
        <w:tc>
          <w:tcPr>
            <w:tcW w:w="2970" w:type="dxa"/>
            <w:tcBorders>
              <w:top w:val="single" w:sz="6" w:space="0" w:color="000000"/>
              <w:left w:val="single" w:sz="6" w:space="0" w:color="000000"/>
              <w:bottom w:val="single" w:sz="6" w:space="0" w:color="000000"/>
              <w:right w:val="single" w:sz="6" w:space="0" w:color="000000"/>
            </w:tcBorders>
          </w:tcPr>
          <w:p w14:paraId="10F0333D" w14:textId="77777777" w:rsidR="00A80070" w:rsidRPr="00C66A9B" w:rsidRDefault="00A80070" w:rsidP="00A73D60">
            <w:pPr>
              <w:spacing w:line="120" w:lineRule="exact"/>
            </w:pPr>
          </w:p>
          <w:p w14:paraId="10F0333E" w14:textId="77777777" w:rsidR="00A80070" w:rsidRPr="00C66A9B" w:rsidRDefault="00A80070" w:rsidP="00A73D60">
            <w:pPr>
              <w:tabs>
                <w:tab w:val="center" w:pos="1365"/>
              </w:tabs>
              <w:spacing w:after="58"/>
            </w:pPr>
            <w:r w:rsidRPr="00C66A9B">
              <w:tab/>
              <w:t>Revised Objective</w:t>
            </w:r>
          </w:p>
        </w:tc>
        <w:tc>
          <w:tcPr>
            <w:tcW w:w="4590" w:type="dxa"/>
            <w:tcBorders>
              <w:top w:val="single" w:sz="6" w:space="0" w:color="000000"/>
              <w:left w:val="single" w:sz="6" w:space="0" w:color="000000"/>
              <w:bottom w:val="single" w:sz="6" w:space="0" w:color="000000"/>
              <w:right w:val="single" w:sz="6" w:space="0" w:color="000000"/>
            </w:tcBorders>
          </w:tcPr>
          <w:p w14:paraId="10F0333F" w14:textId="77777777" w:rsidR="00A80070" w:rsidRPr="00C66A9B" w:rsidRDefault="00A80070" w:rsidP="00A73D60">
            <w:pPr>
              <w:spacing w:line="120" w:lineRule="exact"/>
            </w:pPr>
          </w:p>
          <w:p w14:paraId="10F03340" w14:textId="77777777" w:rsidR="00A80070" w:rsidRPr="00C66A9B" w:rsidRDefault="00A80070" w:rsidP="00A73D60">
            <w:pPr>
              <w:tabs>
                <w:tab w:val="center" w:pos="2175"/>
              </w:tabs>
              <w:spacing w:after="58"/>
            </w:pPr>
            <w:r w:rsidRPr="00C66A9B">
              <w:tab/>
              <w:t>Contextualized Objective</w:t>
            </w:r>
          </w:p>
        </w:tc>
      </w:tr>
      <w:tr w:rsidR="00A80070" w:rsidRPr="00C66A9B" w14:paraId="10F03348" w14:textId="77777777">
        <w:tc>
          <w:tcPr>
            <w:tcW w:w="2880" w:type="dxa"/>
            <w:tcBorders>
              <w:top w:val="single" w:sz="6" w:space="0" w:color="000000"/>
              <w:left w:val="single" w:sz="6" w:space="0" w:color="000000"/>
              <w:bottom w:val="single" w:sz="6" w:space="0" w:color="000000"/>
              <w:right w:val="single" w:sz="6" w:space="0" w:color="000000"/>
            </w:tcBorders>
          </w:tcPr>
          <w:p w14:paraId="10F03342" w14:textId="77777777" w:rsidR="00A80070" w:rsidRPr="00C66A9B" w:rsidRDefault="00A80070" w:rsidP="00A73D60">
            <w:pPr>
              <w:spacing w:line="120" w:lineRule="exact"/>
            </w:pPr>
          </w:p>
          <w:p w14:paraId="10F03343" w14:textId="77777777" w:rsidR="00A80070" w:rsidRPr="00C66A9B" w:rsidRDefault="00A80070" w:rsidP="00A73D60">
            <w:pPr>
              <w:spacing w:after="58"/>
            </w:pPr>
            <w:r w:rsidRPr="00C66A9B">
              <w:rPr>
                <w:i/>
                <w:iCs/>
              </w:rPr>
              <w:t xml:space="preserve">Learn </w:t>
            </w:r>
            <w:r w:rsidRPr="00C66A9B">
              <w:t>the countries of the Soviet Union.</w:t>
            </w:r>
          </w:p>
        </w:tc>
        <w:tc>
          <w:tcPr>
            <w:tcW w:w="2970" w:type="dxa"/>
            <w:tcBorders>
              <w:top w:val="single" w:sz="6" w:space="0" w:color="000000"/>
              <w:left w:val="single" w:sz="6" w:space="0" w:color="000000"/>
              <w:bottom w:val="single" w:sz="6" w:space="0" w:color="000000"/>
              <w:right w:val="single" w:sz="6" w:space="0" w:color="000000"/>
            </w:tcBorders>
          </w:tcPr>
          <w:p w14:paraId="10F03344" w14:textId="77777777" w:rsidR="00A80070" w:rsidRPr="00C66A9B" w:rsidRDefault="00A80070" w:rsidP="00A73D60">
            <w:pPr>
              <w:spacing w:line="120" w:lineRule="exact"/>
            </w:pPr>
          </w:p>
          <w:p w14:paraId="10F03345" w14:textId="77777777" w:rsidR="00A80070" w:rsidRPr="00C66A9B" w:rsidRDefault="00A80070" w:rsidP="00A73D60">
            <w:pPr>
              <w:spacing w:after="58"/>
            </w:pPr>
            <w:r w:rsidRPr="00C66A9B">
              <w:rPr>
                <w:i/>
                <w:iCs/>
              </w:rPr>
              <w:t xml:space="preserve">Label </w:t>
            </w:r>
            <w:r w:rsidRPr="00C66A9B">
              <w:t>the countries of the Soviet Union.</w:t>
            </w:r>
          </w:p>
        </w:tc>
        <w:tc>
          <w:tcPr>
            <w:tcW w:w="4590" w:type="dxa"/>
            <w:tcBorders>
              <w:top w:val="single" w:sz="6" w:space="0" w:color="000000"/>
              <w:left w:val="single" w:sz="6" w:space="0" w:color="000000"/>
              <w:bottom w:val="single" w:sz="6" w:space="0" w:color="000000"/>
              <w:right w:val="single" w:sz="6" w:space="0" w:color="000000"/>
            </w:tcBorders>
          </w:tcPr>
          <w:p w14:paraId="10F03346" w14:textId="77777777" w:rsidR="00A80070" w:rsidRPr="00C66A9B" w:rsidRDefault="00A80070" w:rsidP="00A73D60">
            <w:pPr>
              <w:spacing w:line="120" w:lineRule="exact"/>
            </w:pPr>
          </w:p>
          <w:p w14:paraId="10F03347" w14:textId="77777777" w:rsidR="00A80070" w:rsidRPr="00C66A9B" w:rsidRDefault="00A80070" w:rsidP="00A73D60">
            <w:pPr>
              <w:spacing w:after="58"/>
            </w:pPr>
            <w:r w:rsidRPr="00C66A9B">
              <w:t xml:space="preserve">  </w:t>
            </w:r>
            <w:r w:rsidRPr="00C66A9B">
              <w:rPr>
                <w:b/>
                <w:bCs/>
                <w:i/>
                <w:iCs/>
              </w:rPr>
              <w:t>Given a map</w:t>
            </w:r>
            <w:r w:rsidRPr="00C66A9B">
              <w:t xml:space="preserve">, TLW </w:t>
            </w:r>
            <w:r w:rsidRPr="00C66A9B">
              <w:rPr>
                <w:i/>
                <w:iCs/>
              </w:rPr>
              <w:t>label</w:t>
            </w:r>
            <w:r w:rsidRPr="00C66A9B">
              <w:t xml:space="preserve"> the countries of the Soviet Union.</w:t>
            </w:r>
          </w:p>
        </w:tc>
      </w:tr>
      <w:tr w:rsidR="00A80070" w:rsidRPr="00C66A9B" w14:paraId="10F0334F" w14:textId="77777777">
        <w:tc>
          <w:tcPr>
            <w:tcW w:w="2880" w:type="dxa"/>
            <w:tcBorders>
              <w:top w:val="single" w:sz="6" w:space="0" w:color="000000"/>
              <w:left w:val="single" w:sz="6" w:space="0" w:color="000000"/>
              <w:bottom w:val="single" w:sz="6" w:space="0" w:color="000000"/>
              <w:right w:val="single" w:sz="6" w:space="0" w:color="000000"/>
            </w:tcBorders>
          </w:tcPr>
          <w:p w14:paraId="10F03349" w14:textId="77777777" w:rsidR="00A80070" w:rsidRPr="00C66A9B" w:rsidRDefault="00A80070" w:rsidP="00A73D60">
            <w:pPr>
              <w:spacing w:line="120" w:lineRule="exact"/>
            </w:pPr>
          </w:p>
          <w:p w14:paraId="10F0334A" w14:textId="77777777" w:rsidR="00A80070" w:rsidRPr="00C66A9B" w:rsidRDefault="00A80070" w:rsidP="00A73D60">
            <w:pPr>
              <w:spacing w:after="58"/>
            </w:pPr>
            <w:r w:rsidRPr="00C66A9B">
              <w:rPr>
                <w:i/>
                <w:iCs/>
              </w:rPr>
              <w:t>Know</w:t>
            </w:r>
            <w:r w:rsidRPr="00C66A9B">
              <w:t xml:space="preserve"> the political systems.</w:t>
            </w:r>
          </w:p>
        </w:tc>
        <w:tc>
          <w:tcPr>
            <w:tcW w:w="2970" w:type="dxa"/>
            <w:tcBorders>
              <w:top w:val="single" w:sz="6" w:space="0" w:color="000000"/>
              <w:left w:val="single" w:sz="6" w:space="0" w:color="000000"/>
              <w:bottom w:val="single" w:sz="6" w:space="0" w:color="000000"/>
              <w:right w:val="single" w:sz="6" w:space="0" w:color="000000"/>
            </w:tcBorders>
          </w:tcPr>
          <w:p w14:paraId="10F0334B" w14:textId="77777777" w:rsidR="00A80070" w:rsidRPr="00C66A9B" w:rsidRDefault="00A80070" w:rsidP="00A73D60">
            <w:pPr>
              <w:spacing w:line="120" w:lineRule="exact"/>
            </w:pPr>
          </w:p>
          <w:p w14:paraId="10F0334C" w14:textId="77777777" w:rsidR="00A80070" w:rsidRPr="00C66A9B" w:rsidRDefault="00A80070" w:rsidP="00A73D60">
            <w:pPr>
              <w:spacing w:after="58"/>
            </w:pPr>
            <w:r w:rsidRPr="00C66A9B">
              <w:rPr>
                <w:i/>
                <w:iCs/>
              </w:rPr>
              <w:t>Compare and contrast</w:t>
            </w:r>
            <w:r w:rsidRPr="00C66A9B">
              <w:t xml:space="preserve"> the major tenets of totalitarianism and nationalism and a political system of their choice in order to </w:t>
            </w:r>
            <w:r w:rsidRPr="00C66A9B">
              <w:rPr>
                <w:i/>
                <w:iCs/>
              </w:rPr>
              <w:t xml:space="preserve">make a personal conclusion </w:t>
            </w:r>
            <w:r w:rsidRPr="00C66A9B">
              <w:t>about their relative effectiveness.</w:t>
            </w:r>
          </w:p>
        </w:tc>
        <w:tc>
          <w:tcPr>
            <w:tcW w:w="4590" w:type="dxa"/>
            <w:tcBorders>
              <w:top w:val="single" w:sz="6" w:space="0" w:color="000000"/>
              <w:left w:val="single" w:sz="6" w:space="0" w:color="000000"/>
              <w:bottom w:val="single" w:sz="6" w:space="0" w:color="000000"/>
              <w:right w:val="single" w:sz="6" w:space="0" w:color="000000"/>
            </w:tcBorders>
          </w:tcPr>
          <w:p w14:paraId="10F0334D" w14:textId="77777777" w:rsidR="00A80070" w:rsidRPr="00C66A9B" w:rsidRDefault="00A80070" w:rsidP="00A73D60">
            <w:pPr>
              <w:spacing w:line="120" w:lineRule="exact"/>
            </w:pPr>
          </w:p>
          <w:p w14:paraId="10F0334E" w14:textId="77777777" w:rsidR="00A80070" w:rsidRPr="00C66A9B" w:rsidRDefault="00A80070" w:rsidP="00A73D60">
            <w:pPr>
              <w:spacing w:after="58"/>
            </w:pPr>
            <w:r w:rsidRPr="00C66A9B">
              <w:t xml:space="preserve">  </w:t>
            </w:r>
            <w:r w:rsidRPr="00C66A9B">
              <w:rPr>
                <w:b/>
                <w:bCs/>
                <w:i/>
                <w:iCs/>
              </w:rPr>
              <w:t>After reading the text section</w:t>
            </w:r>
            <w:r w:rsidRPr="00C66A9B">
              <w:t xml:space="preserve">, TLW </w:t>
            </w:r>
            <w:r w:rsidRPr="00C66A9B">
              <w:rPr>
                <w:i/>
                <w:iCs/>
              </w:rPr>
              <w:t>compare and contrast</w:t>
            </w:r>
            <w:r w:rsidRPr="00C66A9B">
              <w:t xml:space="preserve"> the major tenets of totalitarianism and nationalism and a political system of their choice in order to </w:t>
            </w:r>
            <w:r w:rsidRPr="00C66A9B">
              <w:rPr>
                <w:i/>
                <w:iCs/>
              </w:rPr>
              <w:t xml:space="preserve">make a personal conclusion </w:t>
            </w:r>
            <w:r w:rsidRPr="00C66A9B">
              <w:t>about their relative effectiveness</w:t>
            </w:r>
          </w:p>
        </w:tc>
      </w:tr>
      <w:tr w:rsidR="00A80070" w:rsidRPr="00C66A9B" w14:paraId="10F03357" w14:textId="77777777">
        <w:tc>
          <w:tcPr>
            <w:tcW w:w="2880" w:type="dxa"/>
            <w:tcBorders>
              <w:top w:val="single" w:sz="6" w:space="0" w:color="000000"/>
              <w:left w:val="single" w:sz="6" w:space="0" w:color="000000"/>
              <w:bottom w:val="single" w:sz="6" w:space="0" w:color="000000"/>
              <w:right w:val="single" w:sz="6" w:space="0" w:color="000000"/>
            </w:tcBorders>
          </w:tcPr>
          <w:p w14:paraId="10F03350" w14:textId="77777777" w:rsidR="00A80070" w:rsidRPr="00C66A9B" w:rsidRDefault="00A80070" w:rsidP="00A73D60">
            <w:pPr>
              <w:spacing w:line="120" w:lineRule="exact"/>
            </w:pPr>
          </w:p>
          <w:p w14:paraId="10F03351" w14:textId="77777777" w:rsidR="00A80070" w:rsidRPr="00C66A9B" w:rsidRDefault="00A80070" w:rsidP="00A73D60">
            <w:pPr>
              <w:spacing w:after="58"/>
            </w:pPr>
            <w:r w:rsidRPr="00C66A9B">
              <w:rPr>
                <w:i/>
                <w:iCs/>
              </w:rPr>
              <w:t>Understand</w:t>
            </w:r>
            <w:r w:rsidRPr="00C66A9B">
              <w:t xml:space="preserve"> Soviet centralization.</w:t>
            </w:r>
          </w:p>
        </w:tc>
        <w:tc>
          <w:tcPr>
            <w:tcW w:w="2970" w:type="dxa"/>
            <w:tcBorders>
              <w:top w:val="single" w:sz="6" w:space="0" w:color="000000"/>
              <w:left w:val="single" w:sz="6" w:space="0" w:color="000000"/>
              <w:bottom w:val="single" w:sz="6" w:space="0" w:color="000000"/>
              <w:right w:val="single" w:sz="6" w:space="0" w:color="000000"/>
            </w:tcBorders>
          </w:tcPr>
          <w:p w14:paraId="10F03352" w14:textId="77777777" w:rsidR="00A80070" w:rsidRPr="00C66A9B" w:rsidRDefault="00A80070" w:rsidP="00A73D60">
            <w:pPr>
              <w:spacing w:line="120" w:lineRule="exact"/>
            </w:pPr>
          </w:p>
          <w:p w14:paraId="10F03353" w14:textId="77777777" w:rsidR="00A80070" w:rsidRPr="00C66A9B" w:rsidRDefault="00A80070" w:rsidP="00A73D60">
            <w:pPr>
              <w:spacing w:after="58"/>
            </w:pPr>
            <w:r w:rsidRPr="00C66A9B">
              <w:rPr>
                <w:i/>
                <w:iCs/>
              </w:rPr>
              <w:t>Explain</w:t>
            </w:r>
            <w:r w:rsidRPr="00C66A9B">
              <w:t xml:space="preserve"> in her or her own words the negative effects of Soviet centralization on the economy of the region.</w:t>
            </w:r>
          </w:p>
        </w:tc>
        <w:tc>
          <w:tcPr>
            <w:tcW w:w="4590" w:type="dxa"/>
            <w:tcBorders>
              <w:top w:val="single" w:sz="6" w:space="0" w:color="000000"/>
              <w:left w:val="single" w:sz="6" w:space="0" w:color="000000"/>
              <w:bottom w:val="single" w:sz="6" w:space="0" w:color="000000"/>
              <w:right w:val="single" w:sz="6" w:space="0" w:color="000000"/>
            </w:tcBorders>
          </w:tcPr>
          <w:p w14:paraId="10F03354" w14:textId="77777777" w:rsidR="00A80070" w:rsidRPr="00C66A9B" w:rsidRDefault="00A80070" w:rsidP="00A73D60">
            <w:pPr>
              <w:spacing w:line="120" w:lineRule="exact"/>
            </w:pPr>
          </w:p>
          <w:p w14:paraId="10F03355" w14:textId="77777777" w:rsidR="00A80070" w:rsidRPr="00C66A9B" w:rsidRDefault="00A80070" w:rsidP="00A73D60">
            <w:r w:rsidRPr="00C66A9B">
              <w:t xml:space="preserve"> </w:t>
            </w:r>
            <w:r w:rsidRPr="00C66A9B">
              <w:rPr>
                <w:b/>
                <w:bCs/>
                <w:i/>
                <w:iCs/>
              </w:rPr>
              <w:t>After studying at least three historians’ opinions from journals provided</w:t>
            </w:r>
            <w:r w:rsidRPr="00C66A9B">
              <w:t xml:space="preserve">, TLW </w:t>
            </w:r>
            <w:r w:rsidRPr="00C66A9B">
              <w:rPr>
                <w:i/>
                <w:iCs/>
              </w:rPr>
              <w:t xml:space="preserve">explain </w:t>
            </w:r>
            <w:r w:rsidRPr="00C66A9B">
              <w:t xml:space="preserve">in his/her own words the negative effects of Soviet centralization on the economy of the region </w:t>
            </w:r>
            <w:r w:rsidRPr="00C66A9B">
              <w:rPr>
                <w:b/>
                <w:bCs/>
                <w:i/>
                <w:iCs/>
              </w:rPr>
              <w:t>by completing a discussion web within a small group.</w:t>
            </w:r>
            <w:r w:rsidRPr="00C66A9B">
              <w:t xml:space="preserve"> </w:t>
            </w:r>
          </w:p>
          <w:p w14:paraId="10F03356" w14:textId="77777777" w:rsidR="00A80070" w:rsidRPr="00C66A9B" w:rsidRDefault="00A80070" w:rsidP="00A73D60">
            <w:pPr>
              <w:spacing w:after="58"/>
            </w:pPr>
          </w:p>
        </w:tc>
      </w:tr>
    </w:tbl>
    <w:p w14:paraId="10F03358" w14:textId="77777777" w:rsidR="00A80070" w:rsidRPr="00C66A9B" w:rsidRDefault="00A80070" w:rsidP="00A73D60"/>
    <w:p w14:paraId="10F03359" w14:textId="77777777" w:rsidR="00A80070" w:rsidRPr="00C66A9B" w:rsidRDefault="00A80070" w:rsidP="00A73D60">
      <w:r w:rsidRPr="00C66A9B">
        <w:t>Here are some additional examples of Contextualized Objectives:</w:t>
      </w:r>
    </w:p>
    <w:p w14:paraId="10F0335A" w14:textId="77777777" w:rsidR="00A80070" w:rsidRPr="00C66A9B" w:rsidRDefault="00A80070" w:rsidP="00A73D60"/>
    <w:p w14:paraId="10F0335B" w14:textId="77777777" w:rsidR="00A80070" w:rsidRPr="00C66A9B" w:rsidRDefault="00A80070" w:rsidP="00A73D60">
      <w:pPr>
        <w:ind w:left="720"/>
      </w:pPr>
      <w:r w:rsidRPr="00C66A9B">
        <w:rPr>
          <w:b/>
          <w:bCs/>
          <w:i/>
          <w:iCs/>
        </w:rPr>
        <w:t>Using relevant newspaper articles as an information source</w:t>
      </w:r>
      <w:r w:rsidRPr="00C66A9B">
        <w:t xml:space="preserve">, TLW </w:t>
      </w:r>
      <w:r w:rsidRPr="00C66A9B">
        <w:rPr>
          <w:i/>
          <w:iCs/>
        </w:rPr>
        <w:t>name</w:t>
      </w:r>
      <w:r w:rsidRPr="00C66A9B">
        <w:t xml:space="preserve"> Ukrainian ethnic minorities affected by centralization.</w:t>
      </w:r>
    </w:p>
    <w:p w14:paraId="10F0335C" w14:textId="77777777" w:rsidR="00A80070" w:rsidRPr="00C66A9B" w:rsidRDefault="00A80070" w:rsidP="00A73D60"/>
    <w:p w14:paraId="10F0335D" w14:textId="77777777" w:rsidR="00A80070" w:rsidRPr="00C66A9B" w:rsidRDefault="00A80070" w:rsidP="00A73D60">
      <w:pPr>
        <w:ind w:left="720" w:right="720"/>
      </w:pPr>
      <w:r w:rsidRPr="00C66A9B">
        <w:rPr>
          <w:b/>
          <w:bCs/>
          <w:i/>
          <w:iCs/>
        </w:rPr>
        <w:t>Following the viewing of the film</w:t>
      </w:r>
      <w:r w:rsidRPr="00C66A9B">
        <w:t>, TLW c</w:t>
      </w:r>
      <w:r w:rsidRPr="00C66A9B">
        <w:rPr>
          <w:i/>
          <w:iCs/>
        </w:rPr>
        <w:t>ontrast</w:t>
      </w:r>
      <w:r w:rsidRPr="00C66A9B">
        <w:t xml:space="preserve"> the conditions in the Ukraine before and after centralization.</w:t>
      </w:r>
    </w:p>
    <w:p w14:paraId="10F0335E" w14:textId="77777777" w:rsidR="00A80070" w:rsidRPr="00C66A9B" w:rsidRDefault="00A80070" w:rsidP="00A73D60"/>
    <w:p w14:paraId="10F0335F" w14:textId="77777777" w:rsidR="00A80070" w:rsidRPr="00C66A9B" w:rsidRDefault="00A80070" w:rsidP="00A73D60">
      <w:pPr>
        <w:ind w:left="720"/>
      </w:pPr>
      <w:r w:rsidRPr="00C66A9B">
        <w:rPr>
          <w:b/>
          <w:bCs/>
          <w:i/>
          <w:iCs/>
        </w:rPr>
        <w:t xml:space="preserve"> At the conclusion of the unit</w:t>
      </w:r>
      <w:r w:rsidRPr="00C66A9B">
        <w:t xml:space="preserve">, TLW </w:t>
      </w:r>
      <w:r w:rsidRPr="00C66A9B">
        <w:rPr>
          <w:i/>
          <w:iCs/>
        </w:rPr>
        <w:t>appraise</w:t>
      </w:r>
      <w:r w:rsidRPr="00C66A9B">
        <w:t xml:space="preserve"> the impact of Stalin's policies of collectivization on ethnic minorities in Ukraine in the period 1922-1934 </w:t>
      </w:r>
      <w:r w:rsidRPr="00C66A9B">
        <w:rPr>
          <w:b/>
          <w:bCs/>
          <w:i/>
          <w:iCs/>
        </w:rPr>
        <w:t>by writing a newspaper article from the perspective of a journalist of the era.</w:t>
      </w:r>
    </w:p>
    <w:p w14:paraId="10F03360" w14:textId="77777777" w:rsidR="00A80070" w:rsidRPr="00C66A9B" w:rsidRDefault="00A80070" w:rsidP="00A73D60"/>
    <w:p w14:paraId="10F03361" w14:textId="77777777" w:rsidR="00A80070" w:rsidRPr="00DE5667" w:rsidRDefault="00A80070" w:rsidP="00D06636">
      <w:pPr>
        <w:rPr>
          <w:sz w:val="24"/>
        </w:rPr>
      </w:pPr>
      <w:r w:rsidRPr="00C66A9B">
        <w:rPr>
          <w:b/>
          <w:bCs/>
          <w:iCs/>
        </w:rPr>
        <w:t>If you put this amount of thought into your learning objectives, it will be a much easier task to implement the lesson and see that learning is accomplished than if your objective says, “Do pages 3-50: Soviet Centralization”</w:t>
      </w:r>
    </w:p>
    <w:sectPr w:rsidR="00A80070" w:rsidRPr="00DE5667" w:rsidSect="002210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03364" w14:textId="77777777" w:rsidR="00A06D5D" w:rsidRDefault="00A06D5D">
      <w:r>
        <w:separator/>
      </w:r>
    </w:p>
  </w:endnote>
  <w:endnote w:type="continuationSeparator" w:id="0">
    <w:p w14:paraId="10F03365" w14:textId="77777777" w:rsidR="00A06D5D" w:rsidRDefault="00A0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3366" w14:textId="77777777" w:rsidR="008F646A" w:rsidRDefault="008F646A" w:rsidP="00A73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03367" w14:textId="77777777" w:rsidR="008F646A" w:rsidRDefault="008F646A" w:rsidP="00A73D6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3368" w14:textId="77777777" w:rsidR="008F646A" w:rsidRDefault="008F646A" w:rsidP="00A73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40D">
      <w:rPr>
        <w:rStyle w:val="PageNumber"/>
        <w:noProof/>
      </w:rPr>
      <w:t>1</w:t>
    </w:r>
    <w:r>
      <w:rPr>
        <w:rStyle w:val="PageNumber"/>
      </w:rPr>
      <w:fldChar w:fldCharType="end"/>
    </w:r>
  </w:p>
  <w:p w14:paraId="10F03369" w14:textId="77777777" w:rsidR="008F646A" w:rsidRDefault="008F646A" w:rsidP="00A73D6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336A" w14:textId="77777777" w:rsidR="008F646A" w:rsidRDefault="008F646A" w:rsidP="00A73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0336B" w14:textId="77777777" w:rsidR="008F646A" w:rsidRDefault="008F646A" w:rsidP="00A73D60">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336C" w14:textId="77777777" w:rsidR="008F646A" w:rsidRDefault="008F646A" w:rsidP="00A73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40D">
      <w:rPr>
        <w:rStyle w:val="PageNumber"/>
        <w:noProof/>
      </w:rPr>
      <w:t>3</w:t>
    </w:r>
    <w:r>
      <w:rPr>
        <w:rStyle w:val="PageNumber"/>
      </w:rPr>
      <w:fldChar w:fldCharType="end"/>
    </w:r>
  </w:p>
  <w:p w14:paraId="10F0336D" w14:textId="77777777" w:rsidR="008F646A" w:rsidRDefault="008F646A" w:rsidP="00A73D60">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336E" w14:textId="77777777" w:rsidR="00A80070" w:rsidRDefault="00A80070" w:rsidP="00A73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0336F" w14:textId="77777777" w:rsidR="00A80070" w:rsidRDefault="00A80070" w:rsidP="00A73D60">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3370" w14:textId="77777777" w:rsidR="00A80070" w:rsidRDefault="00A80070" w:rsidP="00A73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40D">
      <w:rPr>
        <w:rStyle w:val="PageNumber"/>
        <w:noProof/>
      </w:rPr>
      <w:t>8</w:t>
    </w:r>
    <w:r>
      <w:rPr>
        <w:rStyle w:val="PageNumber"/>
      </w:rPr>
      <w:fldChar w:fldCharType="end"/>
    </w:r>
  </w:p>
  <w:p w14:paraId="10F03371" w14:textId="77777777" w:rsidR="00A80070" w:rsidRDefault="00A80070" w:rsidP="00A73D6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3362" w14:textId="77777777" w:rsidR="00A06D5D" w:rsidRDefault="00A06D5D">
      <w:r>
        <w:separator/>
      </w:r>
    </w:p>
  </w:footnote>
  <w:footnote w:type="continuationSeparator" w:id="0">
    <w:p w14:paraId="10F03363" w14:textId="77777777" w:rsidR="00A06D5D" w:rsidRDefault="00A06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E09"/>
    <w:multiLevelType w:val="hybridMultilevel"/>
    <w:tmpl w:val="185CE87C"/>
    <w:lvl w:ilvl="0" w:tplc="1A98BC5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F37F75"/>
    <w:multiLevelType w:val="hybridMultilevel"/>
    <w:tmpl w:val="F9E453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E4A628F"/>
    <w:multiLevelType w:val="hybridMultilevel"/>
    <w:tmpl w:val="AE34A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49"/>
    <w:rsid w:val="0003031C"/>
    <w:rsid w:val="00051C81"/>
    <w:rsid w:val="000801FF"/>
    <w:rsid w:val="00082FBD"/>
    <w:rsid w:val="00087267"/>
    <w:rsid w:val="000B7933"/>
    <w:rsid w:val="000B7CC9"/>
    <w:rsid w:val="000C3D3E"/>
    <w:rsid w:val="000D588C"/>
    <w:rsid w:val="001168A4"/>
    <w:rsid w:val="00173312"/>
    <w:rsid w:val="001A0299"/>
    <w:rsid w:val="001C0430"/>
    <w:rsid w:val="001D0413"/>
    <w:rsid w:val="00207796"/>
    <w:rsid w:val="00213228"/>
    <w:rsid w:val="00221079"/>
    <w:rsid w:val="002630A9"/>
    <w:rsid w:val="00276179"/>
    <w:rsid w:val="00286B7E"/>
    <w:rsid w:val="002B240D"/>
    <w:rsid w:val="002C3FE6"/>
    <w:rsid w:val="002D6F16"/>
    <w:rsid w:val="003365F6"/>
    <w:rsid w:val="003C0C97"/>
    <w:rsid w:val="00404931"/>
    <w:rsid w:val="00426B2C"/>
    <w:rsid w:val="00435862"/>
    <w:rsid w:val="0044062C"/>
    <w:rsid w:val="004A7767"/>
    <w:rsid w:val="004B3AB7"/>
    <w:rsid w:val="00545E3B"/>
    <w:rsid w:val="005B2847"/>
    <w:rsid w:val="005D6991"/>
    <w:rsid w:val="005F16AE"/>
    <w:rsid w:val="005F5995"/>
    <w:rsid w:val="006465FE"/>
    <w:rsid w:val="00672B28"/>
    <w:rsid w:val="006A631B"/>
    <w:rsid w:val="006E4339"/>
    <w:rsid w:val="006F2134"/>
    <w:rsid w:val="007569DE"/>
    <w:rsid w:val="00757439"/>
    <w:rsid w:val="00764A7C"/>
    <w:rsid w:val="007674B8"/>
    <w:rsid w:val="00791351"/>
    <w:rsid w:val="007977B8"/>
    <w:rsid w:val="007D7D08"/>
    <w:rsid w:val="007E55E3"/>
    <w:rsid w:val="00811F1F"/>
    <w:rsid w:val="008B1F4E"/>
    <w:rsid w:val="008F646A"/>
    <w:rsid w:val="009301DC"/>
    <w:rsid w:val="0093558F"/>
    <w:rsid w:val="00941BBA"/>
    <w:rsid w:val="009579C1"/>
    <w:rsid w:val="00991C21"/>
    <w:rsid w:val="00996953"/>
    <w:rsid w:val="00996C53"/>
    <w:rsid w:val="00997CFE"/>
    <w:rsid w:val="009A1B7F"/>
    <w:rsid w:val="009D3148"/>
    <w:rsid w:val="009E0C4C"/>
    <w:rsid w:val="00A06D5D"/>
    <w:rsid w:val="00A22749"/>
    <w:rsid w:val="00A73D60"/>
    <w:rsid w:val="00A80070"/>
    <w:rsid w:val="00A96CF0"/>
    <w:rsid w:val="00B002A2"/>
    <w:rsid w:val="00B07849"/>
    <w:rsid w:val="00B301A7"/>
    <w:rsid w:val="00B810E2"/>
    <w:rsid w:val="00B87284"/>
    <w:rsid w:val="00BC45BE"/>
    <w:rsid w:val="00BD186B"/>
    <w:rsid w:val="00C24111"/>
    <w:rsid w:val="00C6361A"/>
    <w:rsid w:val="00C66A9B"/>
    <w:rsid w:val="00CC0C25"/>
    <w:rsid w:val="00CD593F"/>
    <w:rsid w:val="00D06636"/>
    <w:rsid w:val="00D53945"/>
    <w:rsid w:val="00DA3D50"/>
    <w:rsid w:val="00DB571E"/>
    <w:rsid w:val="00DE27D1"/>
    <w:rsid w:val="00DE5667"/>
    <w:rsid w:val="00E06C17"/>
    <w:rsid w:val="00E106B9"/>
    <w:rsid w:val="00E12FF0"/>
    <w:rsid w:val="00E17ED2"/>
    <w:rsid w:val="00E3519D"/>
    <w:rsid w:val="00EA289D"/>
    <w:rsid w:val="00EB0709"/>
    <w:rsid w:val="00EC7C19"/>
    <w:rsid w:val="00ED26DC"/>
    <w:rsid w:val="00F204E7"/>
    <w:rsid w:val="00F23F82"/>
    <w:rsid w:val="00F84AC8"/>
    <w:rsid w:val="00F948DE"/>
    <w:rsid w:val="00FD12BD"/>
    <w:rsid w:val="00FD179C"/>
    <w:rsid w:val="00FF08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60"/>
  </w:style>
  <w:style w:type="paragraph" w:styleId="Heading1">
    <w:name w:val="heading 1"/>
    <w:basedOn w:val="Normal"/>
    <w:next w:val="Normal"/>
    <w:link w:val="Heading1Char"/>
    <w:uiPriority w:val="99"/>
    <w:qFormat/>
    <w:rsid w:val="00A73D60"/>
    <w:pPr>
      <w:keepNext/>
      <w:widowControl w:val="0"/>
      <w:autoSpaceDE w:val="0"/>
      <w:autoSpaceDN w:val="0"/>
      <w:adjustRightInd w:val="0"/>
      <w:outlineLvl w:val="0"/>
    </w:pPr>
    <w:rPr>
      <w:b/>
      <w:bCs/>
      <w:sz w:val="22"/>
      <w:szCs w:val="22"/>
    </w:rPr>
  </w:style>
  <w:style w:type="paragraph" w:styleId="Heading2">
    <w:name w:val="heading 2"/>
    <w:basedOn w:val="Normal"/>
    <w:next w:val="Normal"/>
    <w:link w:val="Heading2Char"/>
    <w:uiPriority w:val="99"/>
    <w:qFormat/>
    <w:rsid w:val="00A73D6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24111"/>
    <w:rPr>
      <w:rFonts w:ascii="Calibri" w:hAnsi="Calibri" w:cs="Times New Roman"/>
      <w:b/>
      <w:bCs/>
      <w:kern w:val="32"/>
      <w:sz w:val="32"/>
    </w:rPr>
  </w:style>
  <w:style w:type="character" w:customStyle="1" w:styleId="Heading2Char">
    <w:name w:val="Heading 2 Char"/>
    <w:link w:val="Heading2"/>
    <w:uiPriority w:val="99"/>
    <w:semiHidden/>
    <w:rsid w:val="00C24111"/>
    <w:rPr>
      <w:rFonts w:ascii="Calibri" w:hAnsi="Calibri" w:cs="Times New Roman"/>
      <w:b/>
      <w:bCs/>
      <w:i/>
      <w:iCs/>
      <w:sz w:val="28"/>
    </w:rPr>
  </w:style>
  <w:style w:type="paragraph" w:styleId="BodyTextIndent">
    <w:name w:val="Body Text Indent"/>
    <w:basedOn w:val="Normal"/>
    <w:link w:val="BodyTextIndentChar"/>
    <w:uiPriority w:val="99"/>
    <w:rsid w:val="00A73D60"/>
    <w:pPr>
      <w:widowControl w:val="0"/>
      <w:autoSpaceDE w:val="0"/>
      <w:autoSpaceDN w:val="0"/>
      <w:adjustRightInd w:val="0"/>
      <w:ind w:left="720"/>
    </w:pPr>
    <w:rPr>
      <w:sz w:val="22"/>
      <w:szCs w:val="22"/>
    </w:rPr>
  </w:style>
  <w:style w:type="character" w:customStyle="1" w:styleId="BodyTextIndentChar">
    <w:name w:val="Body Text Indent Char"/>
    <w:link w:val="BodyTextIndent"/>
    <w:uiPriority w:val="99"/>
    <w:semiHidden/>
    <w:rsid w:val="00C24111"/>
    <w:rPr>
      <w:rFonts w:cs="Times New Roman"/>
    </w:rPr>
  </w:style>
  <w:style w:type="paragraph" w:styleId="Footer">
    <w:name w:val="footer"/>
    <w:basedOn w:val="Normal"/>
    <w:link w:val="FooterChar"/>
    <w:uiPriority w:val="99"/>
    <w:semiHidden/>
    <w:rsid w:val="00A73D60"/>
    <w:pPr>
      <w:tabs>
        <w:tab w:val="center" w:pos="4320"/>
        <w:tab w:val="right" w:pos="8640"/>
      </w:tabs>
    </w:pPr>
  </w:style>
  <w:style w:type="character" w:customStyle="1" w:styleId="FooterChar">
    <w:name w:val="Footer Char"/>
    <w:link w:val="Footer"/>
    <w:uiPriority w:val="99"/>
    <w:semiHidden/>
    <w:rsid w:val="00C24111"/>
    <w:rPr>
      <w:rFonts w:cs="Times New Roman"/>
    </w:rPr>
  </w:style>
  <w:style w:type="character" w:styleId="PageNumber">
    <w:name w:val="page number"/>
    <w:uiPriority w:val="99"/>
    <w:rsid w:val="00A73D60"/>
    <w:rPr>
      <w:rFonts w:cs="Times New Roman"/>
    </w:rPr>
  </w:style>
  <w:style w:type="paragraph" w:styleId="BalloonText">
    <w:name w:val="Balloon Text"/>
    <w:basedOn w:val="Normal"/>
    <w:link w:val="BalloonTextChar"/>
    <w:uiPriority w:val="99"/>
    <w:semiHidden/>
    <w:rsid w:val="001A0299"/>
    <w:rPr>
      <w:rFonts w:ascii="Tahoma" w:hAnsi="Tahoma" w:cs="Tahoma"/>
      <w:sz w:val="16"/>
      <w:szCs w:val="16"/>
    </w:rPr>
  </w:style>
  <w:style w:type="character" w:customStyle="1" w:styleId="BalloonTextChar">
    <w:name w:val="Balloon Text Char"/>
    <w:link w:val="BalloonText"/>
    <w:uiPriority w:val="99"/>
    <w:rsid w:val="001A0299"/>
    <w:rPr>
      <w:rFonts w:ascii="Tahoma" w:hAnsi="Tahoma" w:cs="Tahoma"/>
      <w:sz w:val="16"/>
    </w:rPr>
  </w:style>
  <w:style w:type="character" w:styleId="Hyperlink">
    <w:name w:val="Hyperlink"/>
    <w:uiPriority w:val="99"/>
    <w:rsid w:val="00F948DE"/>
    <w:rPr>
      <w:rFonts w:cs="Times New Roman"/>
      <w:color w:val="000099"/>
      <w:u w:val="single"/>
    </w:rPr>
  </w:style>
  <w:style w:type="paragraph" w:styleId="NormalWeb">
    <w:name w:val="Normal (Web)"/>
    <w:basedOn w:val="Normal"/>
    <w:uiPriority w:val="99"/>
    <w:rsid w:val="00051C81"/>
    <w:pPr>
      <w:spacing w:before="100" w:beforeAutospacing="1" w:after="100" w:afterAutospacing="1"/>
    </w:pPr>
    <w:rPr>
      <w:color w:val="000000"/>
      <w:sz w:val="24"/>
      <w:szCs w:val="24"/>
    </w:rPr>
  </w:style>
  <w:style w:type="paragraph" w:styleId="ListParagraph">
    <w:name w:val="List Paragraph"/>
    <w:basedOn w:val="Normal"/>
    <w:uiPriority w:val="99"/>
    <w:qFormat/>
    <w:rsid w:val="00791351"/>
    <w:pPr>
      <w:ind w:left="720"/>
      <w:contextualSpacing/>
    </w:pPr>
  </w:style>
  <w:style w:type="character" w:styleId="Emphasis">
    <w:name w:val="Emphasis"/>
    <w:uiPriority w:val="99"/>
    <w:qFormat/>
    <w:rsid w:val="008B1F4E"/>
    <w:rPr>
      <w:rFonts w:cs="Times New Roman"/>
      <w:i/>
      <w:iCs/>
    </w:rPr>
  </w:style>
  <w:style w:type="paragraph" w:styleId="NoSpacing">
    <w:name w:val="No Spacing"/>
    <w:uiPriority w:val="99"/>
    <w:semiHidden/>
    <w:qFormat/>
    <w:rsid w:val="008B1F4E"/>
  </w:style>
  <w:style w:type="table" w:styleId="TableGrid">
    <w:name w:val="Table Grid"/>
    <w:basedOn w:val="TableNormal"/>
    <w:uiPriority w:val="99"/>
    <w:rsid w:val="00A96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60"/>
  </w:style>
  <w:style w:type="paragraph" w:styleId="Heading1">
    <w:name w:val="heading 1"/>
    <w:basedOn w:val="Normal"/>
    <w:next w:val="Normal"/>
    <w:link w:val="Heading1Char"/>
    <w:uiPriority w:val="99"/>
    <w:qFormat/>
    <w:rsid w:val="00A73D60"/>
    <w:pPr>
      <w:keepNext/>
      <w:widowControl w:val="0"/>
      <w:autoSpaceDE w:val="0"/>
      <w:autoSpaceDN w:val="0"/>
      <w:adjustRightInd w:val="0"/>
      <w:outlineLvl w:val="0"/>
    </w:pPr>
    <w:rPr>
      <w:b/>
      <w:bCs/>
      <w:sz w:val="22"/>
      <w:szCs w:val="22"/>
    </w:rPr>
  </w:style>
  <w:style w:type="paragraph" w:styleId="Heading2">
    <w:name w:val="heading 2"/>
    <w:basedOn w:val="Normal"/>
    <w:next w:val="Normal"/>
    <w:link w:val="Heading2Char"/>
    <w:uiPriority w:val="99"/>
    <w:qFormat/>
    <w:rsid w:val="00A73D6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24111"/>
    <w:rPr>
      <w:rFonts w:ascii="Calibri" w:hAnsi="Calibri" w:cs="Times New Roman"/>
      <w:b/>
      <w:bCs/>
      <w:kern w:val="32"/>
      <w:sz w:val="32"/>
    </w:rPr>
  </w:style>
  <w:style w:type="character" w:customStyle="1" w:styleId="Heading2Char">
    <w:name w:val="Heading 2 Char"/>
    <w:link w:val="Heading2"/>
    <w:uiPriority w:val="99"/>
    <w:semiHidden/>
    <w:rsid w:val="00C24111"/>
    <w:rPr>
      <w:rFonts w:ascii="Calibri" w:hAnsi="Calibri" w:cs="Times New Roman"/>
      <w:b/>
      <w:bCs/>
      <w:i/>
      <w:iCs/>
      <w:sz w:val="28"/>
    </w:rPr>
  </w:style>
  <w:style w:type="paragraph" w:styleId="BodyTextIndent">
    <w:name w:val="Body Text Indent"/>
    <w:basedOn w:val="Normal"/>
    <w:link w:val="BodyTextIndentChar"/>
    <w:uiPriority w:val="99"/>
    <w:rsid w:val="00A73D60"/>
    <w:pPr>
      <w:widowControl w:val="0"/>
      <w:autoSpaceDE w:val="0"/>
      <w:autoSpaceDN w:val="0"/>
      <w:adjustRightInd w:val="0"/>
      <w:ind w:left="720"/>
    </w:pPr>
    <w:rPr>
      <w:sz w:val="22"/>
      <w:szCs w:val="22"/>
    </w:rPr>
  </w:style>
  <w:style w:type="character" w:customStyle="1" w:styleId="BodyTextIndentChar">
    <w:name w:val="Body Text Indent Char"/>
    <w:link w:val="BodyTextIndent"/>
    <w:uiPriority w:val="99"/>
    <w:semiHidden/>
    <w:rsid w:val="00C24111"/>
    <w:rPr>
      <w:rFonts w:cs="Times New Roman"/>
    </w:rPr>
  </w:style>
  <w:style w:type="paragraph" w:styleId="Footer">
    <w:name w:val="footer"/>
    <w:basedOn w:val="Normal"/>
    <w:link w:val="FooterChar"/>
    <w:uiPriority w:val="99"/>
    <w:semiHidden/>
    <w:rsid w:val="00A73D60"/>
    <w:pPr>
      <w:tabs>
        <w:tab w:val="center" w:pos="4320"/>
        <w:tab w:val="right" w:pos="8640"/>
      </w:tabs>
    </w:pPr>
  </w:style>
  <w:style w:type="character" w:customStyle="1" w:styleId="FooterChar">
    <w:name w:val="Footer Char"/>
    <w:link w:val="Footer"/>
    <w:uiPriority w:val="99"/>
    <w:semiHidden/>
    <w:rsid w:val="00C24111"/>
    <w:rPr>
      <w:rFonts w:cs="Times New Roman"/>
    </w:rPr>
  </w:style>
  <w:style w:type="character" w:styleId="PageNumber">
    <w:name w:val="page number"/>
    <w:uiPriority w:val="99"/>
    <w:rsid w:val="00A73D60"/>
    <w:rPr>
      <w:rFonts w:cs="Times New Roman"/>
    </w:rPr>
  </w:style>
  <w:style w:type="paragraph" w:styleId="BalloonText">
    <w:name w:val="Balloon Text"/>
    <w:basedOn w:val="Normal"/>
    <w:link w:val="BalloonTextChar"/>
    <w:uiPriority w:val="99"/>
    <w:semiHidden/>
    <w:rsid w:val="001A0299"/>
    <w:rPr>
      <w:rFonts w:ascii="Tahoma" w:hAnsi="Tahoma" w:cs="Tahoma"/>
      <w:sz w:val="16"/>
      <w:szCs w:val="16"/>
    </w:rPr>
  </w:style>
  <w:style w:type="character" w:customStyle="1" w:styleId="BalloonTextChar">
    <w:name w:val="Balloon Text Char"/>
    <w:link w:val="BalloonText"/>
    <w:uiPriority w:val="99"/>
    <w:rsid w:val="001A0299"/>
    <w:rPr>
      <w:rFonts w:ascii="Tahoma" w:hAnsi="Tahoma" w:cs="Tahoma"/>
      <w:sz w:val="16"/>
    </w:rPr>
  </w:style>
  <w:style w:type="character" w:styleId="Hyperlink">
    <w:name w:val="Hyperlink"/>
    <w:uiPriority w:val="99"/>
    <w:rsid w:val="00F948DE"/>
    <w:rPr>
      <w:rFonts w:cs="Times New Roman"/>
      <w:color w:val="000099"/>
      <w:u w:val="single"/>
    </w:rPr>
  </w:style>
  <w:style w:type="paragraph" w:styleId="NormalWeb">
    <w:name w:val="Normal (Web)"/>
    <w:basedOn w:val="Normal"/>
    <w:uiPriority w:val="99"/>
    <w:rsid w:val="00051C81"/>
    <w:pPr>
      <w:spacing w:before="100" w:beforeAutospacing="1" w:after="100" w:afterAutospacing="1"/>
    </w:pPr>
    <w:rPr>
      <w:color w:val="000000"/>
      <w:sz w:val="24"/>
      <w:szCs w:val="24"/>
    </w:rPr>
  </w:style>
  <w:style w:type="paragraph" w:styleId="ListParagraph">
    <w:name w:val="List Paragraph"/>
    <w:basedOn w:val="Normal"/>
    <w:uiPriority w:val="99"/>
    <w:qFormat/>
    <w:rsid w:val="00791351"/>
    <w:pPr>
      <w:ind w:left="720"/>
      <w:contextualSpacing/>
    </w:pPr>
  </w:style>
  <w:style w:type="character" w:styleId="Emphasis">
    <w:name w:val="Emphasis"/>
    <w:uiPriority w:val="99"/>
    <w:qFormat/>
    <w:rsid w:val="008B1F4E"/>
    <w:rPr>
      <w:rFonts w:cs="Times New Roman"/>
      <w:i/>
      <w:iCs/>
    </w:rPr>
  </w:style>
  <w:style w:type="paragraph" w:styleId="NoSpacing">
    <w:name w:val="No Spacing"/>
    <w:uiPriority w:val="99"/>
    <w:semiHidden/>
    <w:qFormat/>
    <w:rsid w:val="008B1F4E"/>
  </w:style>
  <w:style w:type="table" w:styleId="TableGrid">
    <w:name w:val="Table Grid"/>
    <w:basedOn w:val="TableNormal"/>
    <w:uiPriority w:val="99"/>
    <w:rsid w:val="00A96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oe.unt.edu/tk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nt.edu/csrr" TargetMode="External"/><Relationship Id="rId2" Type="http://schemas.openxmlformats.org/officeDocument/2006/relationships/customXml" Target="../customXml/item2.xml"/><Relationship Id="rId16" Type="http://schemas.openxmlformats.org/officeDocument/2006/relationships/hyperlink" Target="http://www.unt.edu/policy/UNT_Policy/volume3/18_1_16.pdf" TargetMode="External"/><Relationship Id="rId20" Type="http://schemas.openxmlformats.org/officeDocument/2006/relationships/footer" Target="foot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javascript:doWindowOpen('http://www.coe.unt.edu/tk20','new_frame','width=600,height=420,menubar=1,toolbar=1,scrollbars=1,status=1,location=1,resizable=1',0)" TargetMode="Externa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C941F7A3A494F82BEDAC211B4572E" ma:contentTypeVersion="0" ma:contentTypeDescription="Create a new document." ma:contentTypeScope="" ma:versionID="5abcefe1937be53950a5e7835b24ed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5091F-6110-49D0-857C-387E1AE19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353AB4-3932-4424-86C8-5A321F03D459}">
  <ds:schemaRefs>
    <ds:schemaRef ds:uri="http://schemas.microsoft.com/sharepoint/v3/contenttype/forms"/>
  </ds:schemaRefs>
</ds:datastoreItem>
</file>

<file path=customXml/itemProps3.xml><?xml version="1.0" encoding="utf-8"?>
<ds:datastoreItem xmlns:ds="http://schemas.openxmlformats.org/officeDocument/2006/customXml" ds:itemID="{4632435A-15AC-449C-B666-4C6AFD88B06B}">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EDSE 4060:  CONTENT AREA READING IN SECONDARY SCHOOLS</vt:lpstr>
    </vt:vector>
  </TitlesOfParts>
  <Company>Microsoft</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EDSE 4060:  CONTENT AREA READING IN SECONDARY SCHOOLS</dc:title>
  <dc:creator>Stacy Hays</dc:creator>
  <cp:lastModifiedBy>Bender, Kayla</cp:lastModifiedBy>
  <cp:revision>2</cp:revision>
  <dcterms:created xsi:type="dcterms:W3CDTF">2012-12-14T17:18:00Z</dcterms:created>
  <dcterms:modified xsi:type="dcterms:W3CDTF">2012-12-14T17:18:00Z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0x010100EE2C941F7A3A494F82BEDAC211B4572E</vt:lpwstr>
  </property>
</Properties>
</file>