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CC" w:rsidRPr="00825E76" w:rsidRDefault="0002183F" w:rsidP="0002183F">
      <w:pPr>
        <w:jc w:val="center"/>
        <w:rPr>
          <w:rFonts w:ascii="Times New Roman" w:hAnsi="Times New Roman" w:cs="Times New Roman"/>
        </w:rPr>
      </w:pPr>
      <w:r w:rsidRPr="00825E76">
        <w:rPr>
          <w:rFonts w:ascii="Times New Roman" w:hAnsi="Times New Roman" w:cs="Times New Roman"/>
        </w:rPr>
        <w:t>University of North Texas</w:t>
      </w:r>
    </w:p>
    <w:p w:rsidR="0002183F" w:rsidRPr="00825E76" w:rsidRDefault="0002183F" w:rsidP="0002183F">
      <w:pPr>
        <w:jc w:val="center"/>
        <w:rPr>
          <w:rFonts w:ascii="Times New Roman" w:hAnsi="Times New Roman" w:cs="Times New Roman"/>
        </w:rPr>
      </w:pPr>
      <w:r w:rsidRPr="00825E76">
        <w:rPr>
          <w:rFonts w:ascii="Times New Roman" w:hAnsi="Times New Roman" w:cs="Times New Roman"/>
        </w:rPr>
        <w:t>College of Education—Department of Counseling and Higher Education</w:t>
      </w:r>
    </w:p>
    <w:p w:rsidR="0002183F" w:rsidRPr="00825E76" w:rsidRDefault="0002183F" w:rsidP="0002183F">
      <w:pPr>
        <w:jc w:val="center"/>
        <w:rPr>
          <w:rFonts w:ascii="Times New Roman" w:hAnsi="Times New Roman" w:cs="Times New Roman"/>
        </w:rPr>
      </w:pPr>
      <w:r w:rsidRPr="00825E76">
        <w:rPr>
          <w:rFonts w:ascii="Times New Roman" w:hAnsi="Times New Roman" w:cs="Times New Roman"/>
        </w:rPr>
        <w:t>Counseling Program</w:t>
      </w:r>
    </w:p>
    <w:p w:rsidR="0002183F" w:rsidRPr="00825E76" w:rsidRDefault="0002183F" w:rsidP="0002183F">
      <w:pPr>
        <w:jc w:val="center"/>
        <w:rPr>
          <w:rFonts w:ascii="Times New Roman" w:hAnsi="Times New Roman" w:cs="Times New Roman"/>
          <w:b/>
        </w:rPr>
      </w:pPr>
      <w:r w:rsidRPr="00825E76">
        <w:rPr>
          <w:rFonts w:ascii="Times New Roman" w:hAnsi="Times New Roman" w:cs="Times New Roman"/>
          <w:b/>
        </w:rPr>
        <w:t>COUN 5290: Ethical, Legal, and Professional Issues in CMHC</w:t>
      </w:r>
    </w:p>
    <w:p w:rsidR="0002183F" w:rsidRPr="00825E76" w:rsidRDefault="0002183F" w:rsidP="0002183F">
      <w:pPr>
        <w:jc w:val="center"/>
        <w:rPr>
          <w:rFonts w:ascii="Times New Roman" w:hAnsi="Times New Roman" w:cs="Times New Roman"/>
        </w:rPr>
      </w:pPr>
      <w:r w:rsidRPr="00825E76">
        <w:rPr>
          <w:rFonts w:ascii="Times New Roman" w:hAnsi="Times New Roman" w:cs="Times New Roman"/>
        </w:rPr>
        <w:t>Summer 2013</w:t>
      </w:r>
    </w:p>
    <w:p w:rsidR="0002183F" w:rsidRPr="00825E76" w:rsidRDefault="0002183F" w:rsidP="0002183F">
      <w:pPr>
        <w:jc w:val="center"/>
        <w:rPr>
          <w:rFonts w:ascii="Times New Roman" w:hAnsi="Times New Roman" w:cs="Times New Roman"/>
        </w:rPr>
      </w:pPr>
    </w:p>
    <w:p w:rsidR="0002183F" w:rsidRPr="00825E76" w:rsidRDefault="0002183F" w:rsidP="0002183F">
      <w:pPr>
        <w:rPr>
          <w:rFonts w:ascii="Times New Roman" w:hAnsi="Times New Roman" w:cs="Times New Roman"/>
        </w:rPr>
      </w:pPr>
      <w:r w:rsidRPr="00825E76">
        <w:rPr>
          <w:rFonts w:ascii="Times New Roman" w:hAnsi="Times New Roman" w:cs="Times New Roman"/>
        </w:rPr>
        <w:t>Instructor:</w:t>
      </w:r>
      <w:r w:rsidRPr="00825E76">
        <w:rPr>
          <w:rFonts w:ascii="Times New Roman" w:hAnsi="Times New Roman" w:cs="Times New Roman"/>
        </w:rPr>
        <w:tab/>
        <w:t>Elizabeth A. Prosek, PhD, NCC</w:t>
      </w:r>
    </w:p>
    <w:p w:rsidR="0002183F" w:rsidRPr="00825E76" w:rsidRDefault="0002183F" w:rsidP="0002183F">
      <w:pPr>
        <w:rPr>
          <w:rFonts w:ascii="Times New Roman" w:hAnsi="Times New Roman" w:cs="Times New Roman"/>
        </w:rPr>
      </w:pPr>
      <w:r w:rsidRPr="00825E76">
        <w:rPr>
          <w:rFonts w:ascii="Times New Roman" w:hAnsi="Times New Roman" w:cs="Times New Roman"/>
        </w:rPr>
        <w:t>Office:</w:t>
      </w:r>
      <w:r w:rsidRPr="00825E76">
        <w:rPr>
          <w:rFonts w:ascii="Times New Roman" w:hAnsi="Times New Roman" w:cs="Times New Roman"/>
        </w:rPr>
        <w:tab/>
      </w:r>
      <w:r w:rsidRPr="00825E76">
        <w:rPr>
          <w:rFonts w:ascii="Times New Roman" w:hAnsi="Times New Roman" w:cs="Times New Roman"/>
        </w:rPr>
        <w:tab/>
        <w:t>155-C Stovall Hall (pending move)</w:t>
      </w:r>
    </w:p>
    <w:p w:rsidR="0002183F" w:rsidRPr="00825E76" w:rsidRDefault="0002183F" w:rsidP="0002183F">
      <w:pPr>
        <w:rPr>
          <w:rFonts w:ascii="Times New Roman" w:hAnsi="Times New Roman" w:cs="Times New Roman"/>
        </w:rPr>
      </w:pPr>
      <w:r w:rsidRPr="00825E76">
        <w:rPr>
          <w:rFonts w:ascii="Times New Roman" w:hAnsi="Times New Roman" w:cs="Times New Roman"/>
        </w:rPr>
        <w:t>E-mail:</w:t>
      </w:r>
      <w:r w:rsidRPr="00825E76">
        <w:rPr>
          <w:rFonts w:ascii="Times New Roman" w:hAnsi="Times New Roman" w:cs="Times New Roman"/>
        </w:rPr>
        <w:tab/>
      </w:r>
      <w:r w:rsidRPr="00825E76">
        <w:rPr>
          <w:rFonts w:ascii="Times New Roman" w:hAnsi="Times New Roman" w:cs="Times New Roman"/>
        </w:rPr>
        <w:tab/>
        <w:t>elizabeth.prosek@unt.edu</w:t>
      </w:r>
    </w:p>
    <w:p w:rsidR="0002183F" w:rsidRPr="00825E76" w:rsidRDefault="0002183F" w:rsidP="0002183F">
      <w:pPr>
        <w:rPr>
          <w:rFonts w:ascii="Times New Roman" w:hAnsi="Times New Roman" w:cs="Times New Roman"/>
        </w:rPr>
      </w:pPr>
      <w:r w:rsidRPr="00825E76">
        <w:rPr>
          <w:rFonts w:ascii="Times New Roman" w:hAnsi="Times New Roman" w:cs="Times New Roman"/>
        </w:rPr>
        <w:t>Phone:</w:t>
      </w:r>
      <w:r w:rsidRPr="00825E76">
        <w:rPr>
          <w:rFonts w:ascii="Times New Roman" w:hAnsi="Times New Roman" w:cs="Times New Roman"/>
        </w:rPr>
        <w:tab/>
      </w:r>
      <w:r w:rsidRPr="00825E76">
        <w:rPr>
          <w:rFonts w:ascii="Times New Roman" w:hAnsi="Times New Roman" w:cs="Times New Roman"/>
        </w:rPr>
        <w:tab/>
        <w:t>940.565.2918</w:t>
      </w:r>
    </w:p>
    <w:p w:rsidR="0002183F" w:rsidRPr="00825E76" w:rsidRDefault="0002183F" w:rsidP="0002183F">
      <w:pPr>
        <w:rPr>
          <w:rFonts w:ascii="Times New Roman" w:hAnsi="Times New Roman" w:cs="Times New Roman"/>
        </w:rPr>
      </w:pPr>
      <w:r w:rsidRPr="00825E76">
        <w:rPr>
          <w:rFonts w:ascii="Times New Roman" w:hAnsi="Times New Roman" w:cs="Times New Roman"/>
        </w:rPr>
        <w:t>Office Hours:</w:t>
      </w:r>
      <w:r w:rsidRPr="00825E76">
        <w:rPr>
          <w:rFonts w:ascii="Times New Roman" w:hAnsi="Times New Roman" w:cs="Times New Roman"/>
        </w:rPr>
        <w:tab/>
        <w:t>By appointment</w:t>
      </w:r>
    </w:p>
    <w:p w:rsidR="00825E76" w:rsidRPr="00825E76" w:rsidRDefault="0002183F" w:rsidP="00825E76">
      <w:pPr>
        <w:rPr>
          <w:rFonts w:ascii="Times New Roman" w:hAnsi="Times New Roman" w:cs="Times New Roman"/>
        </w:rPr>
      </w:pPr>
      <w:r w:rsidRPr="00825E76">
        <w:rPr>
          <w:rFonts w:ascii="Times New Roman" w:hAnsi="Times New Roman" w:cs="Times New Roman"/>
        </w:rPr>
        <w:t>Course Time:</w:t>
      </w:r>
      <w:r w:rsidRPr="00825E76">
        <w:rPr>
          <w:rFonts w:ascii="Times New Roman" w:hAnsi="Times New Roman" w:cs="Times New Roman"/>
        </w:rPr>
        <w:tab/>
        <w:t xml:space="preserve">Wednesdays 5:30 pm—9:20pm, </w:t>
      </w:r>
      <w:r w:rsidR="0041232C">
        <w:rPr>
          <w:rFonts w:ascii="Times New Roman" w:hAnsi="Times New Roman" w:cs="Times New Roman"/>
        </w:rPr>
        <w:t>115 Matthews Hall</w:t>
      </w:r>
    </w:p>
    <w:p w:rsidR="00825E76" w:rsidRPr="00825E76" w:rsidRDefault="00445CFD" w:rsidP="00825E76">
      <w:pPr>
        <w:rPr>
          <w:rFonts w:ascii="Times New Roman" w:hAnsi="Times New Roman" w:cs="Times New Roman"/>
        </w:rPr>
      </w:pPr>
      <w:r>
        <w:rPr>
          <w:rFonts w:ascii="Times New Roman" w:hAnsi="Times New Roman" w:cs="Times New Roman"/>
        </w:rPr>
        <w:t>TA E-Mail:</w:t>
      </w:r>
      <w:r>
        <w:rPr>
          <w:rFonts w:ascii="Times New Roman" w:hAnsi="Times New Roman" w:cs="Times New Roman"/>
        </w:rPr>
        <w:tab/>
        <w:t>Brittany Wilson, brittany.wilson@unt.edu</w:t>
      </w:r>
    </w:p>
    <w:p w:rsidR="00445CFD" w:rsidRDefault="00445CFD" w:rsidP="00825E76">
      <w:pPr>
        <w:rPr>
          <w:rFonts w:ascii="Times New Roman" w:hAnsi="Times New Roman" w:cs="Times New Roman"/>
          <w:b/>
        </w:rPr>
      </w:pPr>
    </w:p>
    <w:p w:rsidR="00825E76" w:rsidRPr="00825E76" w:rsidRDefault="00825E76" w:rsidP="00825E76">
      <w:pPr>
        <w:rPr>
          <w:rFonts w:ascii="Times New Roman" w:hAnsi="Times New Roman" w:cs="Times New Roman"/>
          <w:b/>
        </w:rPr>
      </w:pPr>
      <w:r w:rsidRPr="00825E76">
        <w:rPr>
          <w:rFonts w:ascii="Times New Roman" w:hAnsi="Times New Roman" w:cs="Times New Roman"/>
          <w:b/>
        </w:rPr>
        <w:t>Catalog Description</w:t>
      </w:r>
    </w:p>
    <w:p w:rsidR="00825E76" w:rsidRPr="00825E76" w:rsidRDefault="00825E76" w:rsidP="00825E76">
      <w:pPr>
        <w:rPr>
          <w:rFonts w:ascii="Times New Roman" w:hAnsi="Times New Roman" w:cs="Times New Roman"/>
        </w:rPr>
      </w:pPr>
      <w:r w:rsidRPr="00825E76">
        <w:rPr>
          <w:rFonts w:ascii="Times New Roman" w:hAnsi="Times New Roman" w:cs="Times New Roman"/>
        </w:rPr>
        <w:t xml:space="preserve">3 hour. </w:t>
      </w:r>
      <w:proofErr w:type="gramStart"/>
      <w:r w:rsidRPr="00825E76">
        <w:rPr>
          <w:rFonts w:ascii="Times New Roman" w:hAnsi="Times New Roman" w:cs="Times New Roman"/>
        </w:rPr>
        <w:t>Study of history and philosophy of counseling and clinical mental health counseling and ethical, legal, professional, and emerging issues specific to clinical mental health counseling.</w:t>
      </w:r>
      <w:proofErr w:type="gramEnd"/>
      <w:r w:rsidRPr="00825E76">
        <w:rPr>
          <w:rFonts w:ascii="Times New Roman" w:hAnsi="Times New Roman" w:cs="Times New Roman"/>
        </w:rPr>
        <w:t xml:space="preserve"> Prerequisite(s): COUN 5680 and 5710, or consent of department.</w:t>
      </w:r>
    </w:p>
    <w:p w:rsidR="00825E76" w:rsidRPr="00825E76" w:rsidRDefault="00825E76" w:rsidP="00825E76">
      <w:pPr>
        <w:rPr>
          <w:rFonts w:ascii="Times New Roman" w:hAnsi="Times New Roman" w:cs="Times New Roman"/>
        </w:rPr>
      </w:pPr>
    </w:p>
    <w:p w:rsidR="00825E76" w:rsidRPr="00825E76" w:rsidRDefault="00825E76" w:rsidP="00825E76">
      <w:pPr>
        <w:rPr>
          <w:rFonts w:ascii="Times New Roman" w:hAnsi="Times New Roman" w:cs="Times New Roman"/>
          <w:b/>
        </w:rPr>
      </w:pPr>
      <w:r w:rsidRPr="00825E76">
        <w:rPr>
          <w:rFonts w:ascii="Times New Roman" w:hAnsi="Times New Roman" w:cs="Times New Roman"/>
          <w:b/>
        </w:rPr>
        <w:t>Goal of the Course</w:t>
      </w:r>
    </w:p>
    <w:p w:rsidR="00825E76" w:rsidRPr="00825E76" w:rsidRDefault="00825E76" w:rsidP="00825E76">
      <w:pPr>
        <w:rPr>
          <w:rFonts w:ascii="Times New Roman" w:hAnsi="Times New Roman" w:cs="Times New Roman"/>
        </w:rPr>
      </w:pPr>
      <w:r w:rsidRPr="00825E76">
        <w:rPr>
          <w:rFonts w:ascii="Times New Roman" w:hAnsi="Times New Roman" w:cs="Times New Roman"/>
        </w:rPr>
        <w:t>Students will understand history and philosophy of clinical mental health counseling (CMHC); demonstrate working knowledge of professional organizations, preparation standards, and credentials; and be able to recognize and respond to ethical, legal, and professional issues in CMHC.</w:t>
      </w:r>
    </w:p>
    <w:p w:rsidR="00825E76" w:rsidRPr="00825E76" w:rsidRDefault="00825E76" w:rsidP="00825E76">
      <w:pPr>
        <w:rPr>
          <w:rFonts w:ascii="Times New Roman" w:hAnsi="Times New Roman" w:cs="Times New Roman"/>
        </w:rPr>
      </w:pPr>
    </w:p>
    <w:p w:rsidR="00825E76" w:rsidRPr="00825E76" w:rsidRDefault="00825E76" w:rsidP="00825E76">
      <w:pPr>
        <w:rPr>
          <w:rFonts w:ascii="Times New Roman" w:hAnsi="Times New Roman" w:cs="Times New Roman"/>
          <w:b/>
        </w:rPr>
      </w:pPr>
      <w:r w:rsidRPr="00825E76">
        <w:rPr>
          <w:rFonts w:ascii="Times New Roman" w:hAnsi="Times New Roman" w:cs="Times New Roman"/>
          <w:b/>
        </w:rPr>
        <w:t>Tk20</w:t>
      </w:r>
    </w:p>
    <w:p w:rsidR="00825E76" w:rsidRPr="00825E76" w:rsidRDefault="00825E76" w:rsidP="00825E76">
      <w:pPr>
        <w:rPr>
          <w:rFonts w:ascii="Times New Roman" w:hAnsi="Times New Roman" w:cs="Times New Roman"/>
        </w:rPr>
      </w:pPr>
      <w:r w:rsidRPr="00825E76">
        <w:rPr>
          <w:rFonts w:ascii="Times New Roman" w:hAnsi="Times New Roman" w:cs="Times New Roman"/>
        </w:rPr>
        <w:t xml:space="preserve">This course requires an assignment that will be uploaded and assessed in the UNT Tk20 Assessment System. This will require the one-time purchase of Tk20. Student subscriptions will be effective for seven years from the date of purchase. Key assignments must be uploaded into the Tk20 system for instructors to assess.  Please go to the following link for direction on how to purchase Tk20. Announcements regarding TK20 will also be posted on this website. </w:t>
      </w:r>
      <w:r w:rsidRPr="00D934BD">
        <w:rPr>
          <w:rFonts w:ascii="Times New Roman" w:hAnsi="Times New Roman" w:cs="Times New Roman"/>
        </w:rPr>
        <w:t>http://www.coe.unt.edu/tk20</w:t>
      </w:r>
    </w:p>
    <w:p w:rsidR="00825E76" w:rsidRPr="00825E76" w:rsidRDefault="00825E76" w:rsidP="00825E76">
      <w:pPr>
        <w:rPr>
          <w:rFonts w:ascii="Times New Roman" w:hAnsi="Times New Roman" w:cs="Times New Roman"/>
        </w:rPr>
      </w:pPr>
    </w:p>
    <w:p w:rsidR="00825E76" w:rsidRPr="00825E76" w:rsidRDefault="00825E76" w:rsidP="00825E76">
      <w:pPr>
        <w:rPr>
          <w:rFonts w:ascii="Times New Roman" w:hAnsi="Times New Roman" w:cs="Times New Roman"/>
        </w:rPr>
      </w:pPr>
      <w:r w:rsidRPr="00825E76">
        <w:rPr>
          <w:rFonts w:ascii="Times New Roman" w:hAnsi="Times New Roman" w:cs="Times New Roman"/>
          <w:b/>
        </w:rPr>
        <w:t>Core Curricular Experiences</w:t>
      </w:r>
      <w:r w:rsidRPr="00825E76">
        <w:rPr>
          <w:rFonts w:ascii="Times New Roman" w:hAnsi="Times New Roman" w:cs="Times New Roman"/>
        </w:rPr>
        <w:t xml:space="preserve"> </w:t>
      </w:r>
      <w:r w:rsidRPr="00825E76">
        <w:rPr>
          <w:rFonts w:ascii="Times New Roman" w:hAnsi="Times New Roman" w:cs="Times New Roman"/>
          <w:b/>
        </w:rPr>
        <w:t>Provided</w:t>
      </w:r>
    </w:p>
    <w:p w:rsidR="00825E76" w:rsidRPr="00825E76" w:rsidRDefault="00825E76" w:rsidP="00825E76">
      <w:pPr>
        <w:rPr>
          <w:rFonts w:ascii="Times New Roman" w:hAnsi="Times New Roman" w:cs="Times New Roman"/>
        </w:rPr>
      </w:pPr>
      <w:r w:rsidRPr="00825E76">
        <w:rPr>
          <w:rFonts w:ascii="Times New Roman" w:hAnsi="Times New Roman" w:cs="Times New Roman"/>
        </w:rPr>
        <w:t>Curricular experiences will provide an understanding of the following: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0"/>
        <w:gridCol w:w="1440"/>
      </w:tblGrid>
      <w:tr w:rsidR="00825E76" w:rsidRPr="00825E76" w:rsidTr="00825E76">
        <w:tc>
          <w:tcPr>
            <w:tcW w:w="8010" w:type="dxa"/>
            <w:shd w:val="clear" w:color="auto" w:fill="000000"/>
          </w:tcPr>
          <w:p w:rsidR="00825E76" w:rsidRPr="00825E76" w:rsidRDefault="00825E76" w:rsidP="00825E76">
            <w:pPr>
              <w:rPr>
                <w:rFonts w:ascii="Times New Roman" w:hAnsi="Times New Roman" w:cs="Times New Roman"/>
              </w:rPr>
            </w:pPr>
            <w:r w:rsidRPr="00825E76">
              <w:rPr>
                <w:rFonts w:ascii="Times New Roman" w:hAnsi="Times New Roman" w:cs="Times New Roman"/>
              </w:rPr>
              <w:t>Core Curricular Experiences</w:t>
            </w:r>
          </w:p>
        </w:tc>
        <w:tc>
          <w:tcPr>
            <w:tcW w:w="1440" w:type="dxa"/>
            <w:shd w:val="clear" w:color="auto" w:fill="000000"/>
          </w:tcPr>
          <w:p w:rsidR="00825E76" w:rsidRPr="00825E76" w:rsidRDefault="00825E76" w:rsidP="00825E76">
            <w:pPr>
              <w:rPr>
                <w:rFonts w:ascii="Times New Roman" w:hAnsi="Times New Roman" w:cs="Times New Roman"/>
              </w:rPr>
            </w:pPr>
            <w:r w:rsidRPr="00825E76">
              <w:rPr>
                <w:rFonts w:ascii="Times New Roman" w:hAnsi="Times New Roman" w:cs="Times New Roman"/>
              </w:rPr>
              <w:t>CACREP</w:t>
            </w:r>
          </w:p>
        </w:tc>
      </w:tr>
      <w:tr w:rsidR="00825E76" w:rsidRPr="00825E76" w:rsidTr="00825E76">
        <w:tc>
          <w:tcPr>
            <w:tcW w:w="801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numPr>
                <w:ilvl w:val="0"/>
                <w:numId w:val="2"/>
              </w:numPr>
              <w:rPr>
                <w:rFonts w:ascii="Times New Roman" w:hAnsi="Times New Roman" w:cs="Times New Roman"/>
              </w:rPr>
            </w:pPr>
            <w:r w:rsidRPr="00825E76">
              <w:rPr>
                <w:rFonts w:ascii="Times New Roman" w:hAnsi="Times New Roman" w:cs="Times New Roman"/>
              </w:rPr>
              <w:t>History and philosophy of the counseling profession</w:t>
            </w:r>
          </w:p>
        </w:tc>
        <w:tc>
          <w:tcPr>
            <w:tcW w:w="144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rPr>
                <w:rFonts w:ascii="Times New Roman" w:hAnsi="Times New Roman" w:cs="Times New Roman"/>
              </w:rPr>
            </w:pPr>
            <w:r w:rsidRPr="00825E76">
              <w:rPr>
                <w:rFonts w:ascii="Times New Roman" w:hAnsi="Times New Roman" w:cs="Times New Roman"/>
              </w:rPr>
              <w:t>IIG1a</w:t>
            </w:r>
          </w:p>
        </w:tc>
      </w:tr>
      <w:tr w:rsidR="00825E76" w:rsidRPr="00825E76" w:rsidTr="00825E76">
        <w:tc>
          <w:tcPr>
            <w:tcW w:w="801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numPr>
                <w:ilvl w:val="0"/>
                <w:numId w:val="2"/>
              </w:numPr>
              <w:rPr>
                <w:rFonts w:ascii="Times New Roman" w:hAnsi="Times New Roman" w:cs="Times New Roman"/>
              </w:rPr>
            </w:pPr>
            <w:r w:rsidRPr="00825E76">
              <w:rPr>
                <w:rFonts w:ascii="Times New Roman" w:hAnsi="Times New Roman" w:cs="Times New Roman"/>
              </w:rPr>
              <w:t>Professional roles, functions, relationships with other human service providers, including strategies for interagency/</w:t>
            </w:r>
            <w:proofErr w:type="spellStart"/>
            <w:r w:rsidRPr="00825E76">
              <w:rPr>
                <w:rFonts w:ascii="Times New Roman" w:hAnsi="Times New Roman" w:cs="Times New Roman"/>
              </w:rPr>
              <w:t>interorganization</w:t>
            </w:r>
            <w:proofErr w:type="spellEnd"/>
            <w:r w:rsidRPr="00825E76">
              <w:rPr>
                <w:rFonts w:ascii="Times New Roman" w:hAnsi="Times New Roman" w:cs="Times New Roman"/>
              </w:rPr>
              <w:t xml:space="preserve"> collaboration and communications</w:t>
            </w:r>
          </w:p>
        </w:tc>
        <w:tc>
          <w:tcPr>
            <w:tcW w:w="144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rPr>
                <w:rFonts w:ascii="Times New Roman" w:hAnsi="Times New Roman" w:cs="Times New Roman"/>
              </w:rPr>
            </w:pPr>
            <w:r w:rsidRPr="00825E76">
              <w:rPr>
                <w:rFonts w:ascii="Times New Roman" w:hAnsi="Times New Roman" w:cs="Times New Roman"/>
              </w:rPr>
              <w:t>IIG1b</w:t>
            </w:r>
          </w:p>
        </w:tc>
      </w:tr>
      <w:tr w:rsidR="00825E76" w:rsidRPr="00825E76" w:rsidTr="00825E76">
        <w:tc>
          <w:tcPr>
            <w:tcW w:w="801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numPr>
                <w:ilvl w:val="0"/>
                <w:numId w:val="2"/>
              </w:numPr>
              <w:rPr>
                <w:rFonts w:ascii="Times New Roman" w:hAnsi="Times New Roman" w:cs="Times New Roman"/>
              </w:rPr>
            </w:pPr>
            <w:r w:rsidRPr="00825E76">
              <w:rPr>
                <w:rFonts w:ascii="Times New Roman" w:hAnsi="Times New Roman" w:cs="Times New Roman"/>
              </w:rPr>
              <w:t>Self-care strategies appropriate to the counselor role</w:t>
            </w:r>
          </w:p>
        </w:tc>
        <w:tc>
          <w:tcPr>
            <w:tcW w:w="144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rPr>
                <w:rFonts w:ascii="Times New Roman" w:hAnsi="Times New Roman" w:cs="Times New Roman"/>
              </w:rPr>
            </w:pPr>
            <w:r w:rsidRPr="00825E76">
              <w:rPr>
                <w:rFonts w:ascii="Times New Roman" w:hAnsi="Times New Roman" w:cs="Times New Roman"/>
              </w:rPr>
              <w:t>IIG1d</w:t>
            </w:r>
          </w:p>
        </w:tc>
      </w:tr>
      <w:tr w:rsidR="00825E76" w:rsidRPr="00825E76" w:rsidTr="00825E76">
        <w:tc>
          <w:tcPr>
            <w:tcW w:w="801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numPr>
                <w:ilvl w:val="0"/>
                <w:numId w:val="2"/>
              </w:numPr>
              <w:rPr>
                <w:rFonts w:ascii="Times New Roman" w:hAnsi="Times New Roman" w:cs="Times New Roman"/>
              </w:rPr>
            </w:pPr>
            <w:r w:rsidRPr="00825E76">
              <w:rPr>
                <w:rFonts w:ascii="Times New Roman" w:hAnsi="Times New Roman" w:cs="Times New Roman"/>
              </w:rPr>
              <w:t>Professional organizations, including membership benefits, activities, services to members, and current issues</w:t>
            </w:r>
          </w:p>
        </w:tc>
        <w:tc>
          <w:tcPr>
            <w:tcW w:w="144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rPr>
                <w:rFonts w:ascii="Times New Roman" w:hAnsi="Times New Roman" w:cs="Times New Roman"/>
              </w:rPr>
            </w:pPr>
            <w:r w:rsidRPr="00825E76">
              <w:rPr>
                <w:rFonts w:ascii="Times New Roman" w:hAnsi="Times New Roman" w:cs="Times New Roman"/>
              </w:rPr>
              <w:t>IIG1f</w:t>
            </w:r>
          </w:p>
        </w:tc>
      </w:tr>
      <w:tr w:rsidR="00825E76" w:rsidRPr="00825E76" w:rsidTr="00825E76">
        <w:tc>
          <w:tcPr>
            <w:tcW w:w="801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numPr>
                <w:ilvl w:val="0"/>
                <w:numId w:val="2"/>
              </w:numPr>
              <w:rPr>
                <w:rFonts w:ascii="Times New Roman" w:hAnsi="Times New Roman" w:cs="Times New Roman"/>
              </w:rPr>
            </w:pPr>
            <w:r w:rsidRPr="00825E76">
              <w:rPr>
                <w:rFonts w:ascii="Times New Roman" w:hAnsi="Times New Roman" w:cs="Times New Roman"/>
              </w:rPr>
              <w:t>Professional credentialing, including certification, licensure, and accreditation practices and standards, and the effects of public policy on these issues</w:t>
            </w:r>
          </w:p>
        </w:tc>
        <w:tc>
          <w:tcPr>
            <w:tcW w:w="144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rPr>
                <w:rFonts w:ascii="Times New Roman" w:hAnsi="Times New Roman" w:cs="Times New Roman"/>
              </w:rPr>
            </w:pPr>
            <w:r w:rsidRPr="00825E76">
              <w:rPr>
                <w:rFonts w:ascii="Times New Roman" w:hAnsi="Times New Roman" w:cs="Times New Roman"/>
              </w:rPr>
              <w:t>IIG1g</w:t>
            </w:r>
          </w:p>
        </w:tc>
      </w:tr>
      <w:tr w:rsidR="00825E76" w:rsidRPr="00825E76" w:rsidTr="00825E76">
        <w:tc>
          <w:tcPr>
            <w:tcW w:w="801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numPr>
                <w:ilvl w:val="0"/>
                <w:numId w:val="2"/>
              </w:numPr>
              <w:rPr>
                <w:rFonts w:ascii="Times New Roman" w:hAnsi="Times New Roman" w:cs="Times New Roman"/>
              </w:rPr>
            </w:pPr>
            <w:r w:rsidRPr="00825E76">
              <w:rPr>
                <w:rFonts w:ascii="Times New Roman" w:hAnsi="Times New Roman" w:cs="Times New Roman"/>
              </w:rPr>
              <w:t>The role and process of the professional counselor advocating on behalf of the profession</w:t>
            </w:r>
          </w:p>
        </w:tc>
        <w:tc>
          <w:tcPr>
            <w:tcW w:w="144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rPr>
                <w:rFonts w:ascii="Times New Roman" w:hAnsi="Times New Roman" w:cs="Times New Roman"/>
              </w:rPr>
            </w:pPr>
            <w:r w:rsidRPr="00825E76">
              <w:rPr>
                <w:rFonts w:ascii="Times New Roman" w:hAnsi="Times New Roman" w:cs="Times New Roman"/>
              </w:rPr>
              <w:t>IIG1h</w:t>
            </w:r>
          </w:p>
        </w:tc>
      </w:tr>
      <w:tr w:rsidR="00825E76" w:rsidRPr="00825E76" w:rsidTr="00825E76">
        <w:tc>
          <w:tcPr>
            <w:tcW w:w="801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numPr>
                <w:ilvl w:val="0"/>
                <w:numId w:val="2"/>
              </w:numPr>
              <w:rPr>
                <w:rFonts w:ascii="Times New Roman" w:hAnsi="Times New Roman" w:cs="Times New Roman"/>
              </w:rPr>
            </w:pPr>
            <w:r w:rsidRPr="00825E76">
              <w:rPr>
                <w:rFonts w:ascii="Times New Roman" w:hAnsi="Times New Roman" w:cs="Times New Roman"/>
              </w:rPr>
              <w:t>Ethical standards or professional organizations and credentialing bodies, and applications of ethical and legal considerations in professional counseling</w:t>
            </w:r>
          </w:p>
        </w:tc>
        <w:tc>
          <w:tcPr>
            <w:tcW w:w="1440" w:type="dxa"/>
            <w:tcBorders>
              <w:top w:val="single" w:sz="4" w:space="0" w:color="000000"/>
              <w:left w:val="single" w:sz="4" w:space="0" w:color="000000"/>
              <w:bottom w:val="single" w:sz="4" w:space="0" w:color="000000"/>
              <w:right w:val="single" w:sz="4" w:space="0" w:color="000000"/>
            </w:tcBorders>
          </w:tcPr>
          <w:p w:rsidR="00825E76" w:rsidRPr="00825E76" w:rsidRDefault="00825E76" w:rsidP="00825E76">
            <w:pPr>
              <w:rPr>
                <w:rFonts w:ascii="Times New Roman" w:hAnsi="Times New Roman" w:cs="Times New Roman"/>
              </w:rPr>
            </w:pPr>
            <w:r w:rsidRPr="00825E76">
              <w:rPr>
                <w:rFonts w:ascii="Times New Roman" w:hAnsi="Times New Roman" w:cs="Times New Roman"/>
              </w:rPr>
              <w:t>IIG1j</w:t>
            </w:r>
          </w:p>
        </w:tc>
      </w:tr>
    </w:tbl>
    <w:p w:rsidR="00DC469E" w:rsidRDefault="00DC469E" w:rsidP="00825E76">
      <w:pPr>
        <w:rPr>
          <w:rFonts w:ascii="Times New Roman" w:hAnsi="Times New Roman" w:cs="Times New Roman"/>
          <w:b/>
        </w:rPr>
      </w:pPr>
    </w:p>
    <w:p w:rsidR="00DC469E" w:rsidRDefault="00DC469E" w:rsidP="00825E76">
      <w:pPr>
        <w:rPr>
          <w:rFonts w:ascii="Times New Roman" w:hAnsi="Times New Roman" w:cs="Times New Roman"/>
          <w:b/>
        </w:rPr>
      </w:pPr>
    </w:p>
    <w:p w:rsidR="00DC469E" w:rsidRDefault="00DC469E" w:rsidP="00825E76">
      <w:pPr>
        <w:rPr>
          <w:rFonts w:ascii="Times New Roman" w:hAnsi="Times New Roman" w:cs="Times New Roman"/>
          <w:b/>
        </w:rPr>
      </w:pPr>
    </w:p>
    <w:p w:rsidR="00DC469E" w:rsidRDefault="00DC469E" w:rsidP="00825E76">
      <w:pPr>
        <w:rPr>
          <w:rFonts w:ascii="Times New Roman" w:hAnsi="Times New Roman" w:cs="Times New Roman"/>
          <w:b/>
        </w:rPr>
      </w:pPr>
    </w:p>
    <w:p w:rsidR="00DC469E" w:rsidRDefault="00DC469E">
      <w:pPr>
        <w:rPr>
          <w:rFonts w:ascii="Times New Roman" w:hAnsi="Times New Roman" w:cs="Times New Roman"/>
          <w:b/>
        </w:rPr>
      </w:pPr>
      <w:r>
        <w:rPr>
          <w:rFonts w:ascii="Times New Roman" w:hAnsi="Times New Roman" w:cs="Times New Roman"/>
          <w:b/>
        </w:rPr>
        <w:br w:type="page"/>
      </w:r>
    </w:p>
    <w:p w:rsidR="00825E76" w:rsidRDefault="00825E76" w:rsidP="00825E76">
      <w:pPr>
        <w:rPr>
          <w:rFonts w:ascii="Times New Roman" w:hAnsi="Times New Roman" w:cs="Times New Roman"/>
          <w:b/>
        </w:rPr>
      </w:pPr>
      <w:r w:rsidRPr="00825E76">
        <w:rPr>
          <w:rFonts w:ascii="Times New Roman" w:hAnsi="Times New Roman" w:cs="Times New Roman"/>
          <w:b/>
        </w:rPr>
        <w:lastRenderedPageBreak/>
        <w:t>Student Learning Outcomes (SLOs) Assessed</w:t>
      </w:r>
    </w:p>
    <w:p w:rsidR="00825E76" w:rsidRPr="00825E76" w:rsidRDefault="00825E76" w:rsidP="00825E76">
      <w:pPr>
        <w:rPr>
          <w:rFonts w:ascii="Times New Roman" w:hAnsi="Times New Roman" w:cs="Times New Roman"/>
        </w:rPr>
      </w:pPr>
      <w:r w:rsidRPr="00825E76">
        <w:rPr>
          <w:rFonts w:ascii="Times New Roman" w:hAnsi="Times New Roman" w:cs="Times New Roman"/>
        </w:rPr>
        <w:t>The student will demonstrate knowledge, skills, and practices necessary for success as a professional counselor via his or her participation in key assessments in this course. SLOs for this course are as follows: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2"/>
        <w:gridCol w:w="1170"/>
        <w:gridCol w:w="1616"/>
      </w:tblGrid>
      <w:tr w:rsidR="00825E76" w:rsidRPr="00825E76" w:rsidTr="00825E76">
        <w:tc>
          <w:tcPr>
            <w:tcW w:w="6682" w:type="dxa"/>
            <w:shd w:val="clear" w:color="auto" w:fill="000000"/>
          </w:tcPr>
          <w:p w:rsidR="00825E76" w:rsidRPr="00825E76" w:rsidRDefault="00825E76" w:rsidP="00825E76">
            <w:pPr>
              <w:rPr>
                <w:rFonts w:ascii="Times New Roman" w:hAnsi="Times New Roman" w:cs="Times New Roman"/>
              </w:rPr>
            </w:pPr>
            <w:r w:rsidRPr="00825E76">
              <w:rPr>
                <w:rFonts w:ascii="Times New Roman" w:hAnsi="Times New Roman" w:cs="Times New Roman"/>
              </w:rPr>
              <w:t>CMHC SLO</w:t>
            </w:r>
          </w:p>
        </w:tc>
        <w:tc>
          <w:tcPr>
            <w:tcW w:w="1170" w:type="dxa"/>
            <w:shd w:val="clear" w:color="auto" w:fill="000000"/>
          </w:tcPr>
          <w:p w:rsidR="00825E76" w:rsidRPr="00825E76" w:rsidRDefault="00825E76" w:rsidP="00825E76">
            <w:pPr>
              <w:rPr>
                <w:rFonts w:ascii="Times New Roman" w:hAnsi="Times New Roman" w:cs="Times New Roman"/>
              </w:rPr>
            </w:pPr>
            <w:r w:rsidRPr="00825E76">
              <w:rPr>
                <w:rFonts w:ascii="Times New Roman" w:hAnsi="Times New Roman" w:cs="Times New Roman"/>
              </w:rPr>
              <w:t>CACREP</w:t>
            </w:r>
          </w:p>
        </w:tc>
        <w:tc>
          <w:tcPr>
            <w:tcW w:w="1616" w:type="dxa"/>
            <w:shd w:val="clear" w:color="auto" w:fill="000000"/>
          </w:tcPr>
          <w:p w:rsidR="00825E76" w:rsidRPr="00825E76" w:rsidRDefault="00825E76" w:rsidP="00825E76">
            <w:pPr>
              <w:rPr>
                <w:rFonts w:ascii="Times New Roman" w:hAnsi="Times New Roman" w:cs="Times New Roman"/>
              </w:rPr>
            </w:pPr>
            <w:r w:rsidRPr="00825E76">
              <w:rPr>
                <w:rFonts w:ascii="Times New Roman" w:hAnsi="Times New Roman" w:cs="Times New Roman"/>
              </w:rPr>
              <w:t>Evaluation</w:t>
            </w:r>
          </w:p>
        </w:tc>
      </w:tr>
      <w:tr w:rsidR="00825E76" w:rsidRPr="00825E76" w:rsidTr="00825E76">
        <w:tc>
          <w:tcPr>
            <w:tcW w:w="6682" w:type="dxa"/>
          </w:tcPr>
          <w:p w:rsidR="00825E76" w:rsidRPr="00825E76" w:rsidRDefault="00825E76" w:rsidP="00825E76">
            <w:pPr>
              <w:numPr>
                <w:ilvl w:val="0"/>
                <w:numId w:val="3"/>
              </w:numPr>
              <w:rPr>
                <w:rFonts w:ascii="Times New Roman" w:hAnsi="Times New Roman" w:cs="Times New Roman"/>
              </w:rPr>
            </w:pPr>
            <w:r w:rsidRPr="00825E76">
              <w:rPr>
                <w:rFonts w:ascii="Times New Roman" w:hAnsi="Times New Roman" w:cs="Times New Roman"/>
              </w:rPr>
              <w:t>Understands the history, philosophy, and trends in CMHC</w:t>
            </w:r>
          </w:p>
        </w:tc>
        <w:tc>
          <w:tcPr>
            <w:tcW w:w="1170"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A1</w:t>
            </w:r>
          </w:p>
        </w:tc>
        <w:tc>
          <w:tcPr>
            <w:tcW w:w="1616"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Exam</w:t>
            </w:r>
          </w:p>
        </w:tc>
      </w:tr>
      <w:tr w:rsidR="00825E76" w:rsidRPr="00825E76" w:rsidTr="00825E76">
        <w:tc>
          <w:tcPr>
            <w:tcW w:w="6682" w:type="dxa"/>
          </w:tcPr>
          <w:p w:rsidR="00825E76" w:rsidRPr="00825E76" w:rsidRDefault="00825E76" w:rsidP="00825E76">
            <w:pPr>
              <w:numPr>
                <w:ilvl w:val="0"/>
                <w:numId w:val="3"/>
              </w:numPr>
              <w:rPr>
                <w:rFonts w:ascii="Times New Roman" w:hAnsi="Times New Roman" w:cs="Times New Roman"/>
              </w:rPr>
            </w:pPr>
            <w:r w:rsidRPr="00825E76">
              <w:rPr>
                <w:rFonts w:ascii="Times New Roman" w:hAnsi="Times New Roman" w:cs="Times New Roman"/>
              </w:rPr>
              <w:t>Understands ethical and legal considerations specifically related to the practice of CMHC</w:t>
            </w:r>
          </w:p>
        </w:tc>
        <w:tc>
          <w:tcPr>
            <w:tcW w:w="1170"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A2</w:t>
            </w:r>
          </w:p>
        </w:tc>
        <w:tc>
          <w:tcPr>
            <w:tcW w:w="1616" w:type="dxa"/>
          </w:tcPr>
          <w:p w:rsidR="00825E76" w:rsidRPr="00825E76" w:rsidRDefault="007164CF" w:rsidP="007164CF">
            <w:pPr>
              <w:rPr>
                <w:rFonts w:ascii="Times New Roman" w:hAnsi="Times New Roman" w:cs="Times New Roman"/>
              </w:rPr>
            </w:pPr>
            <w:r>
              <w:rPr>
                <w:rFonts w:ascii="Times New Roman" w:hAnsi="Times New Roman" w:cs="Times New Roman"/>
              </w:rPr>
              <w:t>Exam</w:t>
            </w:r>
          </w:p>
        </w:tc>
      </w:tr>
      <w:tr w:rsidR="00825E76" w:rsidRPr="00825E76" w:rsidTr="00825E76">
        <w:tc>
          <w:tcPr>
            <w:tcW w:w="6682" w:type="dxa"/>
          </w:tcPr>
          <w:p w:rsidR="00825E76" w:rsidRPr="00825E76" w:rsidRDefault="00825E76" w:rsidP="00825E76">
            <w:pPr>
              <w:numPr>
                <w:ilvl w:val="0"/>
                <w:numId w:val="3"/>
              </w:numPr>
              <w:rPr>
                <w:rFonts w:ascii="Times New Roman" w:hAnsi="Times New Roman" w:cs="Times New Roman"/>
              </w:rPr>
            </w:pPr>
            <w:r w:rsidRPr="00825E76">
              <w:rPr>
                <w:rFonts w:ascii="Times New Roman" w:hAnsi="Times New Roman" w:cs="Times New Roman"/>
              </w:rPr>
              <w:t>Knows the professional organizations, preparation standards, and credentials relevant to the practice of CMHC</w:t>
            </w:r>
          </w:p>
        </w:tc>
        <w:tc>
          <w:tcPr>
            <w:tcW w:w="1170"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A4</w:t>
            </w:r>
          </w:p>
        </w:tc>
        <w:tc>
          <w:tcPr>
            <w:tcW w:w="1616"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Exam</w:t>
            </w:r>
          </w:p>
        </w:tc>
      </w:tr>
      <w:tr w:rsidR="00825E76" w:rsidRPr="00825E76" w:rsidTr="00825E76">
        <w:tc>
          <w:tcPr>
            <w:tcW w:w="6682" w:type="dxa"/>
          </w:tcPr>
          <w:p w:rsidR="00825E76" w:rsidRPr="00825E76" w:rsidRDefault="00825E76" w:rsidP="00825E76">
            <w:pPr>
              <w:numPr>
                <w:ilvl w:val="0"/>
                <w:numId w:val="3"/>
              </w:numPr>
              <w:rPr>
                <w:rFonts w:ascii="Times New Roman" w:hAnsi="Times New Roman" w:cs="Times New Roman"/>
              </w:rPr>
            </w:pPr>
            <w:r w:rsidRPr="00825E76">
              <w:rPr>
                <w:rFonts w:ascii="Times New Roman" w:hAnsi="Times New Roman" w:cs="Times New Roman"/>
              </w:rPr>
              <w:t>Is aware of professional issues that affect CMHCs (e.g., core provider status, expert witness status, access to and practice privileges within managed care systems)</w:t>
            </w:r>
          </w:p>
        </w:tc>
        <w:tc>
          <w:tcPr>
            <w:tcW w:w="1170"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A7</w:t>
            </w:r>
          </w:p>
        </w:tc>
        <w:tc>
          <w:tcPr>
            <w:tcW w:w="1616" w:type="dxa"/>
          </w:tcPr>
          <w:p w:rsidR="00825E76" w:rsidRPr="00825E76" w:rsidRDefault="00825E76" w:rsidP="007164CF">
            <w:pPr>
              <w:rPr>
                <w:rFonts w:ascii="Times New Roman" w:hAnsi="Times New Roman" w:cs="Times New Roman"/>
              </w:rPr>
            </w:pPr>
            <w:r w:rsidRPr="00825E76">
              <w:rPr>
                <w:rFonts w:ascii="Times New Roman" w:hAnsi="Times New Roman" w:cs="Times New Roman"/>
              </w:rPr>
              <w:t>Exam</w:t>
            </w:r>
          </w:p>
        </w:tc>
      </w:tr>
      <w:tr w:rsidR="00825E76" w:rsidRPr="00825E76" w:rsidTr="00825E76">
        <w:tc>
          <w:tcPr>
            <w:tcW w:w="6682" w:type="dxa"/>
          </w:tcPr>
          <w:p w:rsidR="00825E76" w:rsidRPr="00825E76" w:rsidRDefault="00825E76" w:rsidP="00825E76">
            <w:pPr>
              <w:numPr>
                <w:ilvl w:val="0"/>
                <w:numId w:val="3"/>
              </w:numPr>
              <w:rPr>
                <w:rFonts w:ascii="Times New Roman" w:hAnsi="Times New Roman" w:cs="Times New Roman"/>
              </w:rPr>
            </w:pPr>
            <w:r w:rsidRPr="00825E76">
              <w:rPr>
                <w:rFonts w:ascii="Times New Roman" w:hAnsi="Times New Roman" w:cs="Times New Roman"/>
              </w:rPr>
              <w:t>Demonstrates ability to apply and adhere to ethical and legal standards in CMHC</w:t>
            </w:r>
          </w:p>
        </w:tc>
        <w:tc>
          <w:tcPr>
            <w:tcW w:w="1170"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B1</w:t>
            </w:r>
          </w:p>
        </w:tc>
        <w:tc>
          <w:tcPr>
            <w:tcW w:w="1616"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Case Study Paper</w:t>
            </w:r>
          </w:p>
        </w:tc>
      </w:tr>
      <w:tr w:rsidR="00825E76" w:rsidRPr="00825E76" w:rsidTr="00825E76">
        <w:tc>
          <w:tcPr>
            <w:tcW w:w="6682" w:type="dxa"/>
          </w:tcPr>
          <w:p w:rsidR="00825E76" w:rsidRPr="00825E76" w:rsidRDefault="00825E76" w:rsidP="00825E76">
            <w:pPr>
              <w:numPr>
                <w:ilvl w:val="0"/>
                <w:numId w:val="3"/>
              </w:numPr>
              <w:rPr>
                <w:rFonts w:ascii="Times New Roman" w:hAnsi="Times New Roman" w:cs="Times New Roman"/>
              </w:rPr>
            </w:pPr>
            <w:r w:rsidRPr="00825E76">
              <w:rPr>
                <w:rFonts w:ascii="Times New Roman" w:hAnsi="Times New Roman" w:cs="Times New Roman"/>
              </w:rPr>
              <w:t>Understands professional issues relevant to the practice of CMHC</w:t>
            </w:r>
          </w:p>
        </w:tc>
        <w:tc>
          <w:tcPr>
            <w:tcW w:w="1170"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C9</w:t>
            </w:r>
          </w:p>
        </w:tc>
        <w:tc>
          <w:tcPr>
            <w:tcW w:w="1616"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Case Study Paper</w:t>
            </w:r>
          </w:p>
        </w:tc>
      </w:tr>
      <w:tr w:rsidR="00825E76" w:rsidRPr="00825E76" w:rsidTr="00825E76">
        <w:tc>
          <w:tcPr>
            <w:tcW w:w="6682" w:type="dxa"/>
          </w:tcPr>
          <w:p w:rsidR="00825E76" w:rsidRPr="00825E76" w:rsidRDefault="00825E76" w:rsidP="00825E76">
            <w:pPr>
              <w:numPr>
                <w:ilvl w:val="0"/>
                <w:numId w:val="3"/>
              </w:numPr>
              <w:rPr>
                <w:rFonts w:ascii="Times New Roman" w:hAnsi="Times New Roman" w:cs="Times New Roman"/>
              </w:rPr>
            </w:pPr>
            <w:r w:rsidRPr="00825E76">
              <w:rPr>
                <w:rFonts w:ascii="Times New Roman" w:hAnsi="Times New Roman" w:cs="Times New Roman"/>
              </w:rPr>
              <w:t>Understands effective strategies to support client advocacy and influence public policy and government relations on local, state, and national levels to enhance equity, increase funding, and promote programs that affect the practice of CMHC</w:t>
            </w:r>
          </w:p>
        </w:tc>
        <w:tc>
          <w:tcPr>
            <w:tcW w:w="1170"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E4</w:t>
            </w:r>
          </w:p>
        </w:tc>
        <w:tc>
          <w:tcPr>
            <w:tcW w:w="1616"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Professional advocacy project</w:t>
            </w:r>
          </w:p>
        </w:tc>
      </w:tr>
      <w:tr w:rsidR="00825E76" w:rsidRPr="00825E76" w:rsidTr="00825E76">
        <w:tc>
          <w:tcPr>
            <w:tcW w:w="6682" w:type="dxa"/>
          </w:tcPr>
          <w:p w:rsidR="00825E76" w:rsidRPr="00825E76" w:rsidRDefault="00825E76" w:rsidP="00825E76">
            <w:pPr>
              <w:numPr>
                <w:ilvl w:val="0"/>
                <w:numId w:val="3"/>
              </w:numPr>
              <w:rPr>
                <w:rFonts w:ascii="Times New Roman" w:hAnsi="Times New Roman" w:cs="Times New Roman"/>
              </w:rPr>
            </w:pPr>
            <w:r w:rsidRPr="00825E76">
              <w:rPr>
                <w:rFonts w:ascii="Times New Roman" w:hAnsi="Times New Roman" w:cs="Times New Roman"/>
              </w:rPr>
              <w:t>Knows public policies on the local, state, and national levels that affect the quality and accessibility of mental health services</w:t>
            </w:r>
          </w:p>
        </w:tc>
        <w:tc>
          <w:tcPr>
            <w:tcW w:w="1170"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E6</w:t>
            </w:r>
          </w:p>
        </w:tc>
        <w:tc>
          <w:tcPr>
            <w:tcW w:w="1616" w:type="dxa"/>
          </w:tcPr>
          <w:p w:rsidR="00825E76" w:rsidRPr="00825E76" w:rsidRDefault="00825E76" w:rsidP="00825E76">
            <w:pPr>
              <w:rPr>
                <w:rFonts w:ascii="Times New Roman" w:hAnsi="Times New Roman" w:cs="Times New Roman"/>
              </w:rPr>
            </w:pPr>
            <w:r w:rsidRPr="00825E76">
              <w:rPr>
                <w:rFonts w:ascii="Times New Roman" w:hAnsi="Times New Roman" w:cs="Times New Roman"/>
              </w:rPr>
              <w:t>Professional advocacy project</w:t>
            </w:r>
          </w:p>
        </w:tc>
      </w:tr>
    </w:tbl>
    <w:p w:rsidR="00825E76" w:rsidRPr="00825E76" w:rsidRDefault="00825E76" w:rsidP="00825E76">
      <w:pPr>
        <w:rPr>
          <w:rFonts w:ascii="Times New Roman" w:hAnsi="Times New Roman" w:cs="Times New Roman"/>
        </w:rPr>
      </w:pPr>
    </w:p>
    <w:p w:rsidR="00825E76" w:rsidRDefault="00825E76" w:rsidP="00825E76">
      <w:pPr>
        <w:rPr>
          <w:rFonts w:ascii="Times New Roman" w:hAnsi="Times New Roman" w:cs="Times New Roman"/>
          <w:b/>
        </w:rPr>
      </w:pPr>
      <w:r w:rsidRPr="00825E76">
        <w:rPr>
          <w:rFonts w:ascii="Times New Roman" w:hAnsi="Times New Roman" w:cs="Times New Roman"/>
          <w:b/>
        </w:rPr>
        <w:t>Methods of Instructio</w:t>
      </w:r>
      <w:r>
        <w:rPr>
          <w:rFonts w:ascii="Times New Roman" w:hAnsi="Times New Roman" w:cs="Times New Roman"/>
          <w:b/>
        </w:rPr>
        <w:t>n</w:t>
      </w:r>
    </w:p>
    <w:p w:rsidR="00825E76" w:rsidRPr="00825E76" w:rsidRDefault="00825E76" w:rsidP="00825E76">
      <w:pPr>
        <w:rPr>
          <w:rFonts w:ascii="Times New Roman" w:hAnsi="Times New Roman" w:cs="Times New Roman"/>
        </w:rPr>
      </w:pPr>
      <w:r w:rsidRPr="00825E76">
        <w:rPr>
          <w:rFonts w:ascii="Times New Roman" w:hAnsi="Times New Roman" w:cs="Times New Roman"/>
        </w:rPr>
        <w:t xml:space="preserve">Instruction </w:t>
      </w:r>
      <w:r>
        <w:rPr>
          <w:rFonts w:ascii="Times New Roman" w:hAnsi="Times New Roman" w:cs="Times New Roman"/>
        </w:rPr>
        <w:t>is provided</w:t>
      </w:r>
      <w:r w:rsidRPr="00825E76">
        <w:rPr>
          <w:rFonts w:ascii="Times New Roman" w:hAnsi="Times New Roman" w:cs="Times New Roman"/>
        </w:rPr>
        <w:t xml:space="preserve"> through discussion and lecture with an emphasis on understanding of ethical, legal, and professional issues in CMHC and application of standards to case material.  The instructor utilizes experiential activities and videos to enhance learning.</w:t>
      </w:r>
    </w:p>
    <w:p w:rsidR="0002183F" w:rsidRPr="00825E76" w:rsidRDefault="0002183F" w:rsidP="0002183F">
      <w:pPr>
        <w:rPr>
          <w:rFonts w:ascii="Times New Roman" w:hAnsi="Times New Roman" w:cs="Times New Roman"/>
        </w:rPr>
      </w:pPr>
    </w:p>
    <w:p w:rsidR="00825E76" w:rsidRDefault="00825E76" w:rsidP="00BB329F">
      <w:pPr>
        <w:rPr>
          <w:rFonts w:ascii="Times New Roman" w:hAnsi="Times New Roman" w:cs="Times New Roman"/>
          <w:b/>
        </w:rPr>
      </w:pPr>
      <w:r>
        <w:rPr>
          <w:rFonts w:ascii="Times New Roman" w:hAnsi="Times New Roman" w:cs="Times New Roman"/>
          <w:b/>
        </w:rPr>
        <w:t>Required Textbooks</w:t>
      </w:r>
    </w:p>
    <w:p w:rsidR="00825E76" w:rsidRDefault="00825E76" w:rsidP="00BB329F">
      <w:pPr>
        <w:ind w:left="720" w:hanging="720"/>
        <w:rPr>
          <w:rFonts w:ascii="Times New Roman" w:hAnsi="Times New Roman" w:cs="Times New Roman"/>
        </w:rPr>
      </w:pPr>
      <w:proofErr w:type="spellStart"/>
      <w:proofErr w:type="gramStart"/>
      <w:r>
        <w:rPr>
          <w:rFonts w:ascii="Times New Roman" w:hAnsi="Times New Roman" w:cs="Times New Roman"/>
        </w:rPr>
        <w:t>Herlihy</w:t>
      </w:r>
      <w:proofErr w:type="spellEnd"/>
      <w:r>
        <w:rPr>
          <w:rFonts w:ascii="Times New Roman" w:hAnsi="Times New Roman" w:cs="Times New Roman"/>
        </w:rPr>
        <w:t>, B., &amp; Corey, G. (2006).</w:t>
      </w:r>
      <w:proofErr w:type="gramEnd"/>
      <w:r>
        <w:rPr>
          <w:rFonts w:ascii="Times New Roman" w:hAnsi="Times New Roman" w:cs="Times New Roman"/>
        </w:rPr>
        <w:t xml:space="preserve"> </w:t>
      </w:r>
      <w:r>
        <w:rPr>
          <w:rFonts w:ascii="Times New Roman" w:hAnsi="Times New Roman" w:cs="Times New Roman"/>
          <w:i/>
        </w:rPr>
        <w:t>ACA ethical standards casebook</w:t>
      </w:r>
      <w:r>
        <w:rPr>
          <w:rFonts w:ascii="Times New Roman" w:hAnsi="Times New Roman" w:cs="Times New Roman"/>
        </w:rPr>
        <w:t xml:space="preserve"> (6th </w:t>
      </w:r>
      <w:proofErr w:type="gramStart"/>
      <w:r>
        <w:rPr>
          <w:rFonts w:ascii="Times New Roman" w:hAnsi="Times New Roman" w:cs="Times New Roman"/>
        </w:rPr>
        <w:t>ed</w:t>
      </w:r>
      <w:proofErr w:type="gramEnd"/>
      <w:r>
        <w:rPr>
          <w:rFonts w:ascii="Times New Roman" w:hAnsi="Times New Roman" w:cs="Times New Roman"/>
        </w:rPr>
        <w:t>.). Alexandria, VA: American Counseling Association.</w:t>
      </w:r>
    </w:p>
    <w:p w:rsidR="00BB329F" w:rsidRDefault="00BB329F" w:rsidP="00BB329F">
      <w:pPr>
        <w:ind w:left="720" w:hanging="720"/>
        <w:rPr>
          <w:rFonts w:ascii="Times New Roman" w:hAnsi="Times New Roman" w:cs="Times New Roman"/>
        </w:rPr>
      </w:pPr>
    </w:p>
    <w:p w:rsidR="00825E76" w:rsidRDefault="00825E76" w:rsidP="00BB329F">
      <w:pPr>
        <w:ind w:left="720" w:hanging="720"/>
        <w:rPr>
          <w:rFonts w:ascii="Times New Roman" w:hAnsi="Times New Roman" w:cs="Times New Roman"/>
        </w:rPr>
      </w:pPr>
      <w:proofErr w:type="spellStart"/>
      <w:proofErr w:type="gramStart"/>
      <w:r>
        <w:rPr>
          <w:rFonts w:ascii="Times New Roman" w:hAnsi="Times New Roman" w:cs="Times New Roman"/>
        </w:rPr>
        <w:t>Remley</w:t>
      </w:r>
      <w:proofErr w:type="spellEnd"/>
      <w:r w:rsidR="00E929E2">
        <w:rPr>
          <w:rFonts w:ascii="Times New Roman" w:hAnsi="Times New Roman" w:cs="Times New Roman"/>
        </w:rPr>
        <w:t xml:space="preserve"> Jr., T. P., &amp; </w:t>
      </w:r>
      <w:proofErr w:type="spellStart"/>
      <w:r w:rsidR="00E929E2">
        <w:rPr>
          <w:rFonts w:ascii="Times New Roman" w:hAnsi="Times New Roman" w:cs="Times New Roman"/>
        </w:rPr>
        <w:t>Herlihy</w:t>
      </w:r>
      <w:proofErr w:type="spellEnd"/>
      <w:r w:rsidR="00E929E2">
        <w:rPr>
          <w:rFonts w:ascii="Times New Roman" w:hAnsi="Times New Roman" w:cs="Times New Roman"/>
        </w:rPr>
        <w:t>, B. (2014</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Ethical, legal, and professional issues in counseling</w:t>
      </w:r>
      <w:r w:rsidR="00E929E2">
        <w:rPr>
          <w:rFonts w:ascii="Times New Roman" w:hAnsi="Times New Roman" w:cs="Times New Roman"/>
        </w:rPr>
        <w:t xml:space="preserve"> (4th</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Upper Saddle River, NJ: Merrill.</w:t>
      </w:r>
      <w:r w:rsidR="003A265C">
        <w:rPr>
          <w:rFonts w:ascii="Times New Roman" w:hAnsi="Times New Roman" w:cs="Times New Roman"/>
        </w:rPr>
        <w:t xml:space="preserve">  </w:t>
      </w:r>
      <w:r w:rsidR="003A265C" w:rsidRPr="003A265C">
        <w:rPr>
          <w:rFonts w:ascii="Times New Roman" w:hAnsi="Times New Roman" w:cs="Times New Roman"/>
          <w:i/>
        </w:rPr>
        <w:t>*</w:t>
      </w:r>
      <w:r w:rsidR="003A265C">
        <w:rPr>
          <w:rFonts w:ascii="Times New Roman" w:hAnsi="Times New Roman" w:cs="Times New Roman"/>
          <w:i/>
        </w:rPr>
        <w:t>Please note</w:t>
      </w:r>
      <w:r w:rsidR="00E929E2">
        <w:rPr>
          <w:rFonts w:ascii="Times New Roman" w:hAnsi="Times New Roman" w:cs="Times New Roman"/>
          <w:i/>
        </w:rPr>
        <w:t>,</w:t>
      </w:r>
      <w:r w:rsidR="003A265C">
        <w:rPr>
          <w:rFonts w:ascii="Times New Roman" w:hAnsi="Times New Roman" w:cs="Times New Roman"/>
          <w:i/>
        </w:rPr>
        <w:t xml:space="preserve"> find the </w:t>
      </w:r>
      <w:r w:rsidR="003A265C" w:rsidRPr="003A265C">
        <w:rPr>
          <w:rFonts w:ascii="Times New Roman" w:hAnsi="Times New Roman" w:cs="Times New Roman"/>
          <w:i/>
        </w:rPr>
        <w:t>2005 Code of Ethics</w:t>
      </w:r>
      <w:r w:rsidR="003A265C">
        <w:rPr>
          <w:rFonts w:ascii="Times New Roman" w:hAnsi="Times New Roman" w:cs="Times New Roman"/>
          <w:i/>
        </w:rPr>
        <w:t xml:space="preserve"> in</w:t>
      </w:r>
      <w:r w:rsidR="003A265C" w:rsidRPr="003A265C">
        <w:rPr>
          <w:rFonts w:ascii="Times New Roman" w:hAnsi="Times New Roman" w:cs="Times New Roman"/>
          <w:i/>
        </w:rPr>
        <w:t xml:space="preserve"> Appendix A</w:t>
      </w:r>
    </w:p>
    <w:p w:rsidR="00BB329F" w:rsidRDefault="00BB329F" w:rsidP="00BB329F">
      <w:pPr>
        <w:ind w:left="720" w:hanging="720"/>
        <w:rPr>
          <w:rFonts w:ascii="Times New Roman" w:hAnsi="Times New Roman" w:cs="Times New Roman"/>
          <w:b/>
        </w:rPr>
      </w:pPr>
    </w:p>
    <w:p w:rsidR="00825E76" w:rsidRDefault="00825E76" w:rsidP="00BB329F">
      <w:pPr>
        <w:ind w:left="720" w:hanging="720"/>
        <w:rPr>
          <w:rFonts w:ascii="Times New Roman" w:hAnsi="Times New Roman" w:cs="Times New Roman"/>
          <w:b/>
        </w:rPr>
      </w:pPr>
      <w:r>
        <w:rPr>
          <w:rFonts w:ascii="Times New Roman" w:hAnsi="Times New Roman" w:cs="Times New Roman"/>
          <w:b/>
        </w:rPr>
        <w:t xml:space="preserve">Required </w:t>
      </w:r>
      <w:r w:rsidR="00BB329F">
        <w:rPr>
          <w:rFonts w:ascii="Times New Roman" w:hAnsi="Times New Roman" w:cs="Times New Roman"/>
          <w:b/>
        </w:rPr>
        <w:t>Readings on Blackboard</w:t>
      </w:r>
    </w:p>
    <w:p w:rsidR="003F5B44" w:rsidRDefault="003F5B44" w:rsidP="00BB329F">
      <w:pPr>
        <w:ind w:left="720" w:hanging="720"/>
        <w:rPr>
          <w:rFonts w:ascii="Times New Roman" w:hAnsi="Times New Roman" w:cs="Times New Roman"/>
        </w:rPr>
      </w:pPr>
      <w:proofErr w:type="gramStart"/>
      <w:r>
        <w:rPr>
          <w:rFonts w:ascii="Times New Roman" w:hAnsi="Times New Roman" w:cs="Times New Roman"/>
        </w:rPr>
        <w:t>American Counseling Association (</w:t>
      </w:r>
      <w:proofErr w:type="spellStart"/>
      <w:r>
        <w:rPr>
          <w:rFonts w:ascii="Times New Roman" w:hAnsi="Times New Roman" w:cs="Times New Roman"/>
        </w:rPr>
        <w:t>n.d</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Proposed 2014 ACA code of ethics.</w:t>
      </w:r>
      <w:proofErr w:type="gramEnd"/>
      <w:r>
        <w:rPr>
          <w:rFonts w:ascii="Times New Roman" w:hAnsi="Times New Roman" w:cs="Times New Roman"/>
        </w:rPr>
        <w:t xml:space="preserve">  </w:t>
      </w:r>
      <w:r w:rsidR="009370B5">
        <w:rPr>
          <w:rFonts w:ascii="Times New Roman" w:hAnsi="Times New Roman" w:cs="Times New Roman"/>
        </w:rPr>
        <w:t>Retrieved</w:t>
      </w:r>
      <w:r>
        <w:rPr>
          <w:rFonts w:ascii="Times New Roman" w:hAnsi="Times New Roman" w:cs="Times New Roman"/>
        </w:rPr>
        <w:t xml:space="preserve"> from http://www.counseling.org</w:t>
      </w:r>
    </w:p>
    <w:p w:rsidR="003F5B44" w:rsidRDefault="003F5B44" w:rsidP="00BB329F">
      <w:pPr>
        <w:ind w:left="720" w:hanging="720"/>
        <w:rPr>
          <w:rFonts w:ascii="Times New Roman" w:hAnsi="Times New Roman" w:cs="Times New Roman"/>
        </w:rPr>
      </w:pPr>
    </w:p>
    <w:p w:rsidR="00BB329F" w:rsidRDefault="00BB329F" w:rsidP="00BB329F">
      <w:pPr>
        <w:ind w:left="720" w:hanging="720"/>
        <w:rPr>
          <w:rFonts w:ascii="Times New Roman" w:hAnsi="Times New Roman" w:cs="Times New Roman"/>
        </w:rPr>
      </w:pPr>
      <w:proofErr w:type="gramStart"/>
      <w:r>
        <w:rPr>
          <w:rFonts w:ascii="Times New Roman" w:hAnsi="Times New Roman" w:cs="Times New Roman"/>
        </w:rPr>
        <w:t>American Mental Health Counselors Associ</w:t>
      </w:r>
      <w:r w:rsidR="00891F11">
        <w:rPr>
          <w:rFonts w:ascii="Times New Roman" w:hAnsi="Times New Roman" w:cs="Times New Roman"/>
        </w:rPr>
        <w:t>ation.</w:t>
      </w:r>
      <w:proofErr w:type="gramEnd"/>
      <w:r w:rsidR="00891F11">
        <w:rPr>
          <w:rFonts w:ascii="Times New Roman" w:hAnsi="Times New Roman" w:cs="Times New Roman"/>
        </w:rPr>
        <w:t xml:space="preserve"> </w:t>
      </w:r>
      <w:proofErr w:type="gramStart"/>
      <w:r w:rsidR="00891F11">
        <w:rPr>
          <w:rFonts w:ascii="Times New Roman" w:hAnsi="Times New Roman" w:cs="Times New Roman"/>
        </w:rPr>
        <w:t>(201</w:t>
      </w:r>
      <w:r>
        <w:rPr>
          <w:rFonts w:ascii="Times New Roman" w:hAnsi="Times New Roman" w:cs="Times New Roman"/>
        </w:rPr>
        <w:t xml:space="preserve">0). </w:t>
      </w:r>
      <w:r>
        <w:rPr>
          <w:rFonts w:ascii="Times New Roman" w:hAnsi="Times New Roman" w:cs="Times New Roman"/>
          <w:i/>
        </w:rPr>
        <w:t>Code of ethics.</w:t>
      </w:r>
      <w:proofErr w:type="gramEnd"/>
      <w:r>
        <w:rPr>
          <w:rFonts w:ascii="Times New Roman" w:hAnsi="Times New Roman" w:cs="Times New Roman"/>
        </w:rPr>
        <w:t xml:space="preserve"> Alexandria, VA: Author.</w:t>
      </w:r>
    </w:p>
    <w:p w:rsidR="00BB329F" w:rsidRDefault="00BB329F" w:rsidP="00BB329F">
      <w:pPr>
        <w:ind w:left="720" w:hanging="720"/>
        <w:rPr>
          <w:rFonts w:ascii="Times New Roman" w:hAnsi="Times New Roman" w:cs="Times New Roman"/>
        </w:rPr>
      </w:pPr>
    </w:p>
    <w:p w:rsidR="00F35F73" w:rsidRDefault="00F35F73" w:rsidP="00F35F73">
      <w:pPr>
        <w:ind w:left="720" w:hanging="720"/>
        <w:rPr>
          <w:rFonts w:ascii="Times New Roman" w:hAnsi="Times New Roman" w:cs="Times New Roman"/>
        </w:rPr>
      </w:pPr>
      <w:proofErr w:type="gramStart"/>
      <w:r>
        <w:rPr>
          <w:rFonts w:ascii="Times New Roman" w:hAnsi="Times New Roman" w:cs="Times New Roman"/>
        </w:rPr>
        <w:t>Council for Accreditation of Counseling &amp; Related Educational Programs.</w:t>
      </w:r>
      <w:proofErr w:type="gramEnd"/>
      <w:r>
        <w:rPr>
          <w:rFonts w:ascii="Times New Roman" w:hAnsi="Times New Roman" w:cs="Times New Roman"/>
        </w:rPr>
        <w:t xml:space="preserve"> </w:t>
      </w:r>
      <w:proofErr w:type="gramStart"/>
      <w:r>
        <w:rPr>
          <w:rFonts w:ascii="Times New Roman" w:hAnsi="Times New Roman" w:cs="Times New Roman"/>
        </w:rPr>
        <w:t xml:space="preserve">(2009). </w:t>
      </w:r>
      <w:r>
        <w:rPr>
          <w:rFonts w:ascii="Times New Roman" w:hAnsi="Times New Roman" w:cs="Times New Roman"/>
          <w:i/>
        </w:rPr>
        <w:t>CACREP 2009 standards.</w:t>
      </w:r>
      <w:proofErr w:type="gramEnd"/>
      <w:r>
        <w:rPr>
          <w:rFonts w:ascii="Times New Roman" w:hAnsi="Times New Roman" w:cs="Times New Roman"/>
        </w:rPr>
        <w:t xml:space="preserve"> Retrieved from </w:t>
      </w:r>
      <w:r w:rsidRPr="000E26FE">
        <w:rPr>
          <w:rFonts w:ascii="Times New Roman" w:hAnsi="Times New Roman" w:cs="Times New Roman"/>
        </w:rPr>
        <w:t>www.cacrep.org</w:t>
      </w:r>
    </w:p>
    <w:p w:rsidR="00F35F73" w:rsidRDefault="00F35F73" w:rsidP="00BB329F">
      <w:pPr>
        <w:ind w:left="720" w:hanging="720"/>
        <w:rPr>
          <w:rFonts w:ascii="Times New Roman" w:hAnsi="Times New Roman" w:cs="Times New Roman"/>
        </w:rPr>
      </w:pPr>
    </w:p>
    <w:p w:rsidR="003F5B44" w:rsidRDefault="003F5B44" w:rsidP="00BB329F">
      <w:pPr>
        <w:ind w:left="720" w:hanging="720"/>
        <w:rPr>
          <w:rFonts w:ascii="Times New Roman" w:hAnsi="Times New Roman" w:cs="Times New Roman"/>
        </w:rPr>
      </w:pPr>
      <w:r>
        <w:rPr>
          <w:rFonts w:ascii="Times New Roman" w:hAnsi="Times New Roman" w:cs="Times New Roman"/>
        </w:rPr>
        <w:t>Francis, P. C. (</w:t>
      </w:r>
      <w:proofErr w:type="spellStart"/>
      <w:r>
        <w:rPr>
          <w:rFonts w:ascii="Times New Roman" w:hAnsi="Times New Roman" w:cs="Times New Roman"/>
        </w:rPr>
        <w:t>n.d</w:t>
      </w:r>
      <w:proofErr w:type="spellEnd"/>
      <w:r>
        <w:rPr>
          <w:rFonts w:ascii="Times New Roman" w:hAnsi="Times New Roman" w:cs="Times New Roman"/>
        </w:rPr>
        <w:t xml:space="preserve">.). </w:t>
      </w:r>
      <w:proofErr w:type="gramStart"/>
      <w:r>
        <w:rPr>
          <w:rFonts w:ascii="Times New Roman" w:hAnsi="Times New Roman" w:cs="Times New Roman"/>
        </w:rPr>
        <w:t xml:space="preserve">Overview of revisions to the American Counseling Association 2005 </w:t>
      </w:r>
      <w:r w:rsidR="009370B5">
        <w:rPr>
          <w:rFonts w:ascii="Times New Roman" w:hAnsi="Times New Roman" w:cs="Times New Roman"/>
        </w:rPr>
        <w:t>c</w:t>
      </w:r>
      <w:r>
        <w:rPr>
          <w:rFonts w:ascii="Times New Roman" w:hAnsi="Times New Roman" w:cs="Times New Roman"/>
        </w:rPr>
        <w:t xml:space="preserve">ode of </w:t>
      </w:r>
      <w:r w:rsidR="009370B5">
        <w:rPr>
          <w:rFonts w:ascii="Times New Roman" w:hAnsi="Times New Roman" w:cs="Times New Roman"/>
        </w:rPr>
        <w:t>e</w:t>
      </w:r>
      <w:r>
        <w:rPr>
          <w:rFonts w:ascii="Times New Roman" w:hAnsi="Times New Roman" w:cs="Times New Roman"/>
        </w:rPr>
        <w:t>thics.</w:t>
      </w:r>
      <w:proofErr w:type="gramEnd"/>
      <w:r>
        <w:rPr>
          <w:rFonts w:ascii="Times New Roman" w:hAnsi="Times New Roman" w:cs="Times New Roman"/>
        </w:rPr>
        <w:t xml:space="preserve"> Retrieved from </w:t>
      </w:r>
      <w:r w:rsidRPr="003F5B44">
        <w:rPr>
          <w:rFonts w:ascii="Times New Roman" w:hAnsi="Times New Roman" w:cs="Times New Roman"/>
        </w:rPr>
        <w:t>http://www.counseling.org</w:t>
      </w:r>
    </w:p>
    <w:p w:rsidR="003F5B44" w:rsidRDefault="003F5B44" w:rsidP="00BB329F">
      <w:pPr>
        <w:ind w:left="720" w:hanging="720"/>
        <w:rPr>
          <w:rFonts w:ascii="Times New Roman" w:hAnsi="Times New Roman" w:cs="Times New Roman"/>
        </w:rPr>
      </w:pPr>
    </w:p>
    <w:p w:rsidR="00BB329F" w:rsidRDefault="00BB329F" w:rsidP="00BB329F">
      <w:pPr>
        <w:ind w:left="720" w:hanging="720"/>
        <w:rPr>
          <w:rFonts w:ascii="Times New Roman" w:hAnsi="Times New Roman" w:cs="Times New Roman"/>
        </w:rPr>
      </w:pPr>
      <w:proofErr w:type="gramStart"/>
      <w:r>
        <w:rPr>
          <w:rFonts w:ascii="Times New Roman" w:hAnsi="Times New Roman" w:cs="Times New Roman"/>
        </w:rPr>
        <w:t>National Board</w:t>
      </w:r>
      <w:r w:rsidR="00891F11">
        <w:rPr>
          <w:rFonts w:ascii="Times New Roman" w:hAnsi="Times New Roman" w:cs="Times New Roman"/>
        </w:rPr>
        <w:t xml:space="preserve"> for Certified Counselors.</w:t>
      </w:r>
      <w:proofErr w:type="gramEnd"/>
      <w:r w:rsidR="00891F11">
        <w:rPr>
          <w:rFonts w:ascii="Times New Roman" w:hAnsi="Times New Roman" w:cs="Times New Roman"/>
        </w:rPr>
        <w:t xml:space="preserve"> </w:t>
      </w:r>
      <w:proofErr w:type="gramStart"/>
      <w:r w:rsidR="00891F11">
        <w:rPr>
          <w:rFonts w:ascii="Times New Roman" w:hAnsi="Times New Roman" w:cs="Times New Roman"/>
        </w:rPr>
        <w:t>(2012</w:t>
      </w:r>
      <w:r>
        <w:rPr>
          <w:rFonts w:ascii="Times New Roman" w:hAnsi="Times New Roman" w:cs="Times New Roman"/>
        </w:rPr>
        <w:t xml:space="preserve">). </w:t>
      </w:r>
      <w:r>
        <w:rPr>
          <w:rFonts w:ascii="Times New Roman" w:hAnsi="Times New Roman" w:cs="Times New Roman"/>
          <w:i/>
        </w:rPr>
        <w:t>NBCC code of ethics.</w:t>
      </w:r>
      <w:proofErr w:type="gramEnd"/>
      <w:r>
        <w:rPr>
          <w:rFonts w:ascii="Times New Roman" w:hAnsi="Times New Roman" w:cs="Times New Roman"/>
        </w:rPr>
        <w:t xml:space="preserve"> Greensboro, NC: Author.</w:t>
      </w:r>
    </w:p>
    <w:p w:rsidR="00BB329F" w:rsidRDefault="00BB329F" w:rsidP="00BB329F">
      <w:pPr>
        <w:ind w:left="720" w:hanging="720"/>
        <w:rPr>
          <w:rFonts w:ascii="Times New Roman" w:hAnsi="Times New Roman" w:cs="Times New Roman"/>
        </w:rPr>
      </w:pPr>
    </w:p>
    <w:p w:rsidR="00BB329F" w:rsidRDefault="00BB329F" w:rsidP="00BB329F">
      <w:pPr>
        <w:ind w:left="720" w:hanging="720"/>
        <w:rPr>
          <w:rFonts w:ascii="Times New Roman" w:hAnsi="Times New Roman" w:cs="Times New Roman"/>
        </w:rPr>
      </w:pPr>
      <w:proofErr w:type="gramStart"/>
      <w:r>
        <w:rPr>
          <w:rFonts w:ascii="Times New Roman" w:hAnsi="Times New Roman" w:cs="Times New Roman"/>
        </w:rPr>
        <w:t>Texas State Board of Examiners o</w:t>
      </w:r>
      <w:r w:rsidR="00891F11">
        <w:rPr>
          <w:rFonts w:ascii="Times New Roman" w:hAnsi="Times New Roman" w:cs="Times New Roman"/>
        </w:rPr>
        <w:t>f Professional Counselors.</w:t>
      </w:r>
      <w:proofErr w:type="gramEnd"/>
      <w:r w:rsidR="00891F11">
        <w:rPr>
          <w:rFonts w:ascii="Times New Roman" w:hAnsi="Times New Roman" w:cs="Times New Roman"/>
        </w:rPr>
        <w:t xml:space="preserve"> </w:t>
      </w:r>
      <w:proofErr w:type="gramStart"/>
      <w:r w:rsidR="00891F11">
        <w:rPr>
          <w:rFonts w:ascii="Times New Roman" w:hAnsi="Times New Roman" w:cs="Times New Roman"/>
        </w:rPr>
        <w:t>(2011</w:t>
      </w:r>
      <w:r>
        <w:rPr>
          <w:rFonts w:ascii="Times New Roman" w:hAnsi="Times New Roman" w:cs="Times New Roman"/>
        </w:rPr>
        <w:t xml:space="preserve">). </w:t>
      </w:r>
      <w:r>
        <w:rPr>
          <w:rFonts w:ascii="Times New Roman" w:hAnsi="Times New Roman" w:cs="Times New Roman"/>
          <w:i/>
        </w:rPr>
        <w:t>Title 22 Texas Administrative Code Chapter Part 30 Chapter 681</w:t>
      </w:r>
      <w:r>
        <w:rPr>
          <w:rFonts w:ascii="Times New Roman" w:hAnsi="Times New Roman" w:cs="Times New Roman"/>
        </w:rPr>
        <w:t>.</w:t>
      </w:r>
      <w:proofErr w:type="gramEnd"/>
      <w:r>
        <w:rPr>
          <w:rFonts w:ascii="Times New Roman" w:hAnsi="Times New Roman" w:cs="Times New Roman"/>
        </w:rPr>
        <w:t xml:space="preserve"> Retrieved from </w:t>
      </w:r>
      <w:r w:rsidRPr="00BB329F">
        <w:rPr>
          <w:rFonts w:ascii="Times New Roman" w:hAnsi="Times New Roman" w:cs="Times New Roman"/>
        </w:rPr>
        <w:t>http://www.dshs.state.tx.us/counselor/lpc</w:t>
      </w:r>
    </w:p>
    <w:p w:rsidR="00BB329F" w:rsidRPr="00BB329F" w:rsidRDefault="00BB329F" w:rsidP="00BB329F">
      <w:pPr>
        <w:ind w:left="720" w:hanging="720"/>
        <w:rPr>
          <w:rFonts w:ascii="Times New Roman" w:hAnsi="Times New Roman" w:cs="Times New Roman"/>
        </w:rPr>
      </w:pPr>
      <w:r>
        <w:rPr>
          <w:rFonts w:ascii="Times New Roman" w:hAnsi="Times New Roman" w:cs="Times New Roman"/>
        </w:rPr>
        <w:tab/>
        <w:t>_</w:t>
      </w:r>
      <w:proofErr w:type="spellStart"/>
      <w:r>
        <w:rPr>
          <w:rFonts w:ascii="Times New Roman" w:hAnsi="Times New Roman" w:cs="Times New Roman"/>
        </w:rPr>
        <w:t>rules.shtm</w:t>
      </w:r>
      <w:proofErr w:type="spellEnd"/>
    </w:p>
    <w:p w:rsidR="00825E76" w:rsidRDefault="00825E76" w:rsidP="00BB329F">
      <w:pPr>
        <w:ind w:left="720" w:hanging="720"/>
        <w:rPr>
          <w:rFonts w:ascii="Times New Roman" w:hAnsi="Times New Roman" w:cs="Times New Roman"/>
        </w:rPr>
      </w:pPr>
    </w:p>
    <w:p w:rsidR="00DC469E" w:rsidRDefault="00DC469E">
      <w:pPr>
        <w:rPr>
          <w:rFonts w:ascii="Times New Roman" w:hAnsi="Times New Roman" w:cs="Times New Roman"/>
          <w:b/>
          <w:u w:val="single"/>
        </w:rPr>
      </w:pPr>
      <w:r>
        <w:rPr>
          <w:rFonts w:ascii="Times New Roman" w:hAnsi="Times New Roman" w:cs="Times New Roman"/>
          <w:b/>
          <w:u w:val="single"/>
        </w:rPr>
        <w:br w:type="page"/>
      </w:r>
    </w:p>
    <w:p w:rsidR="00BB329F" w:rsidRPr="007164CF" w:rsidRDefault="00BB329F" w:rsidP="007164CF">
      <w:pPr>
        <w:ind w:left="720" w:hanging="720"/>
        <w:jc w:val="center"/>
        <w:rPr>
          <w:rFonts w:ascii="Times New Roman" w:hAnsi="Times New Roman" w:cs="Times New Roman"/>
          <w:u w:val="single"/>
        </w:rPr>
      </w:pPr>
      <w:r w:rsidRPr="007164CF">
        <w:rPr>
          <w:rFonts w:ascii="Times New Roman" w:hAnsi="Times New Roman" w:cs="Times New Roman"/>
          <w:b/>
          <w:u w:val="single"/>
        </w:rPr>
        <w:lastRenderedPageBreak/>
        <w:t>Assignments</w:t>
      </w:r>
    </w:p>
    <w:p w:rsidR="0041232C" w:rsidRDefault="0041232C" w:rsidP="00C90B86">
      <w:pPr>
        <w:rPr>
          <w:rFonts w:ascii="Times New Roman" w:hAnsi="Times New Roman" w:cs="Times New Roman"/>
          <w:b/>
        </w:rPr>
      </w:pPr>
    </w:p>
    <w:p w:rsidR="007164CF" w:rsidRDefault="007164CF" w:rsidP="00C90B86">
      <w:pPr>
        <w:rPr>
          <w:rFonts w:ascii="Times New Roman" w:hAnsi="Times New Roman" w:cs="Times New Roman"/>
          <w:b/>
        </w:rPr>
      </w:pPr>
      <w:r w:rsidRPr="007164CF">
        <w:rPr>
          <w:rFonts w:ascii="Times New Roman" w:hAnsi="Times New Roman" w:cs="Times New Roman"/>
          <w:b/>
        </w:rPr>
        <w:t>Professional Organization Activity</w:t>
      </w:r>
    </w:p>
    <w:p w:rsidR="00CD7AE7" w:rsidRDefault="00CD7AE7" w:rsidP="00C90B86">
      <w:pPr>
        <w:rPr>
          <w:rFonts w:ascii="Times New Roman" w:hAnsi="Times New Roman" w:cs="Times New Roman"/>
        </w:rPr>
      </w:pPr>
      <w:r>
        <w:rPr>
          <w:rFonts w:ascii="Times New Roman" w:hAnsi="Times New Roman" w:cs="Times New Roman"/>
        </w:rPr>
        <w:t>For this activity, students choose one professional counseling organization to research.  Students create a handout highlighting the pertinent information of the organization including purpose, mission, history, leadership, activities, membership dues, conferences, publications, and codes of ethics or best practice guidelines (see handout template on Blackboard).  In class, students are expected to briefly describe the organization to classmates.  Students are evaluated on accuracy of handout, 2-page handout limit, and ability to articulate information to classmates in an interesting and engaging manner.</w:t>
      </w:r>
      <w:r w:rsidR="009D589D">
        <w:rPr>
          <w:rFonts w:ascii="Times New Roman" w:hAnsi="Times New Roman" w:cs="Times New Roman"/>
        </w:rPr>
        <w:t xml:space="preserve">  Students are required to bring a hardcopy of the handout to class and be prepared to</w:t>
      </w:r>
      <w:r w:rsidR="00815DA3">
        <w:rPr>
          <w:rFonts w:ascii="Times New Roman" w:hAnsi="Times New Roman" w:cs="Times New Roman"/>
        </w:rPr>
        <w:t xml:space="preserve"> discuss organization on June 19</w:t>
      </w:r>
      <w:r w:rsidR="009D589D">
        <w:rPr>
          <w:rFonts w:ascii="Times New Roman" w:hAnsi="Times New Roman" w:cs="Times New Roman"/>
        </w:rPr>
        <w:t>, 2013.</w:t>
      </w:r>
    </w:p>
    <w:p w:rsidR="00CD7AE7" w:rsidRPr="00CD7AE7" w:rsidRDefault="00CD7AE7" w:rsidP="00C90B86">
      <w:pPr>
        <w:rPr>
          <w:rFonts w:ascii="Times New Roman" w:hAnsi="Times New Roman" w:cs="Times New Roman"/>
        </w:rPr>
      </w:pPr>
    </w:p>
    <w:p w:rsidR="00BB329F" w:rsidRPr="007164CF" w:rsidRDefault="007164CF" w:rsidP="00C90B86">
      <w:pPr>
        <w:rPr>
          <w:rFonts w:ascii="Times New Roman" w:hAnsi="Times New Roman" w:cs="Times New Roman"/>
          <w:b/>
        </w:rPr>
      </w:pPr>
      <w:r w:rsidRPr="007164CF">
        <w:rPr>
          <w:rFonts w:ascii="Times New Roman" w:hAnsi="Times New Roman" w:cs="Times New Roman"/>
          <w:b/>
        </w:rPr>
        <w:t>Professional Advocacy Project</w:t>
      </w:r>
    </w:p>
    <w:p w:rsidR="00323B4D" w:rsidRDefault="002547A8" w:rsidP="00C90B86">
      <w:pPr>
        <w:rPr>
          <w:rFonts w:ascii="Times New Roman" w:hAnsi="Times New Roman" w:cs="Times New Roman"/>
        </w:rPr>
      </w:pPr>
      <w:r>
        <w:rPr>
          <w:rFonts w:ascii="Times New Roman" w:hAnsi="Times New Roman" w:cs="Times New Roman"/>
        </w:rPr>
        <w:t>In this assignment, students are expected to read and become familiar</w:t>
      </w:r>
      <w:r w:rsidR="003977EE">
        <w:rPr>
          <w:rFonts w:ascii="Times New Roman" w:hAnsi="Times New Roman" w:cs="Times New Roman"/>
        </w:rPr>
        <w:t xml:space="preserve"> with ACA legislative agenda, AMHCA public policy, and</w:t>
      </w:r>
      <w:r>
        <w:rPr>
          <w:rFonts w:ascii="Times New Roman" w:hAnsi="Times New Roman" w:cs="Times New Roman"/>
        </w:rPr>
        <w:t xml:space="preserve"> TCA public policy.  From this knowledge, students identify one issue that they are personally invested in that advocates for client well-being and/or for the counseling profession.  Students write a letter to their identified representative advocating for the identified issue on behalf of the profession.  The letter should 1) demonstrate knowledge of the public policy, 2) how policy will impact the quality and accessibility of mental health services, and 3) follow the gu</w:t>
      </w:r>
      <w:r w:rsidR="003977EE">
        <w:rPr>
          <w:rFonts w:ascii="Times New Roman" w:hAnsi="Times New Roman" w:cs="Times New Roman"/>
        </w:rPr>
        <w:t xml:space="preserve">idelines recommended by ACA, AMHCA, and/or </w:t>
      </w:r>
      <w:r>
        <w:rPr>
          <w:rFonts w:ascii="Times New Roman" w:hAnsi="Times New Roman" w:cs="Times New Roman"/>
        </w:rPr>
        <w:t>TCA for communicating with congress.  Students writ</w:t>
      </w:r>
      <w:r w:rsidR="00CD7AE7">
        <w:rPr>
          <w:rFonts w:ascii="Times New Roman" w:hAnsi="Times New Roman" w:cs="Times New Roman"/>
        </w:rPr>
        <w:t>e a one-page reflection regarding</w:t>
      </w:r>
      <w:r>
        <w:rPr>
          <w:rFonts w:ascii="Times New Roman" w:hAnsi="Times New Roman" w:cs="Times New Roman"/>
        </w:rPr>
        <w:t xml:space="preserve"> the public policies and how they continue to advocate for the profession.  Please note</w:t>
      </w:r>
      <w:proofErr w:type="gramStart"/>
      <w:r>
        <w:rPr>
          <w:rFonts w:ascii="Times New Roman" w:hAnsi="Times New Roman" w:cs="Times New Roman"/>
        </w:rPr>
        <w:t>,</w:t>
      </w:r>
      <w:proofErr w:type="gramEnd"/>
      <w:r>
        <w:rPr>
          <w:rFonts w:ascii="Times New Roman" w:hAnsi="Times New Roman" w:cs="Times New Roman"/>
        </w:rPr>
        <w:t xml:space="preserve"> students are not required to send the letter to representatives.</w:t>
      </w:r>
      <w:r w:rsidR="00CD7AE7">
        <w:rPr>
          <w:rFonts w:ascii="Times New Roman" w:hAnsi="Times New Roman" w:cs="Times New Roman"/>
        </w:rPr>
        <w:t xml:space="preserve">  Students are evaluated on ability to support client/professional advocacy, understanding of public policy, ability to advocate as a CMHC, knowledge of how public policy impacts quality and accessibility of mental health services, and format of letter, including writing style.  The letter and reflection paper are submitted electronically to Tk20 by 5:30pm on July 10, 2013.  Students are required to bring a hardcopy to class as well.</w:t>
      </w:r>
    </w:p>
    <w:p w:rsidR="00CD7AE7" w:rsidRPr="00323B4D" w:rsidRDefault="00CD7AE7" w:rsidP="00C90B86">
      <w:pPr>
        <w:rPr>
          <w:rFonts w:ascii="Times New Roman" w:hAnsi="Times New Roman" w:cs="Times New Roman"/>
        </w:rPr>
      </w:pPr>
    </w:p>
    <w:p w:rsidR="007164CF" w:rsidRDefault="007164CF" w:rsidP="00C90B86">
      <w:pPr>
        <w:rPr>
          <w:rFonts w:ascii="Times New Roman" w:hAnsi="Times New Roman" w:cs="Times New Roman"/>
          <w:b/>
        </w:rPr>
      </w:pPr>
      <w:r w:rsidRPr="007164CF">
        <w:rPr>
          <w:rFonts w:ascii="Times New Roman" w:hAnsi="Times New Roman" w:cs="Times New Roman"/>
          <w:b/>
        </w:rPr>
        <w:t>Case Study Paper</w:t>
      </w:r>
    </w:p>
    <w:p w:rsidR="000B0CCC" w:rsidRDefault="00323B4D" w:rsidP="00C90B86">
      <w:pPr>
        <w:rPr>
          <w:rFonts w:ascii="Times New Roman" w:hAnsi="Times New Roman" w:cs="Times New Roman"/>
        </w:rPr>
      </w:pPr>
      <w:r>
        <w:rPr>
          <w:rFonts w:ascii="Times New Roman" w:hAnsi="Times New Roman" w:cs="Times New Roman"/>
        </w:rPr>
        <w:t xml:space="preserve">In this paper, students </w:t>
      </w:r>
      <w:r w:rsidR="000B0CCC">
        <w:rPr>
          <w:rFonts w:ascii="Times New Roman" w:hAnsi="Times New Roman" w:cs="Times New Roman"/>
        </w:rPr>
        <w:t>demonstrate ability to utilize an ethical decision-making model to conceptualize three case studies.</w:t>
      </w:r>
      <w:r>
        <w:rPr>
          <w:rFonts w:ascii="Times New Roman" w:hAnsi="Times New Roman" w:cs="Times New Roman"/>
        </w:rPr>
        <w:t xml:space="preserve">  Students are evaluated on ability to apply and adhere to ethical and legal standards, professional issues, and APA writing style.  Students are provided with the </w:t>
      </w:r>
      <w:r w:rsidR="002547A8">
        <w:rPr>
          <w:rFonts w:ascii="Times New Roman" w:hAnsi="Times New Roman" w:cs="Times New Roman"/>
        </w:rPr>
        <w:t xml:space="preserve">10-step </w:t>
      </w:r>
      <w:r>
        <w:rPr>
          <w:rFonts w:ascii="Times New Roman" w:hAnsi="Times New Roman" w:cs="Times New Roman"/>
        </w:rPr>
        <w:t>ethical decision-making model and three case studies (Leanne, Raymond, and Marcie).  Additional requirements include: use of five original, scholarly sources; APA title page and reference page; and 15 page maximum (including title and reference pages).  Papers are submitted electronically to Tk20 by 5:30pm on July 31, 2013.  Students are required to bring a hardcopy to class as well.</w:t>
      </w:r>
    </w:p>
    <w:p w:rsidR="00323B4D" w:rsidRPr="000B0CCC" w:rsidRDefault="00323B4D" w:rsidP="00C90B86">
      <w:pPr>
        <w:rPr>
          <w:rFonts w:ascii="Times New Roman" w:hAnsi="Times New Roman" w:cs="Times New Roman"/>
        </w:rPr>
      </w:pPr>
    </w:p>
    <w:p w:rsidR="007164CF" w:rsidRPr="007164CF" w:rsidRDefault="007164CF" w:rsidP="00C90B86">
      <w:pPr>
        <w:rPr>
          <w:rFonts w:ascii="Times New Roman" w:hAnsi="Times New Roman" w:cs="Times New Roman"/>
          <w:b/>
        </w:rPr>
      </w:pPr>
      <w:r w:rsidRPr="007164CF">
        <w:rPr>
          <w:rFonts w:ascii="Times New Roman" w:hAnsi="Times New Roman" w:cs="Times New Roman"/>
          <w:b/>
        </w:rPr>
        <w:t>Exam</w:t>
      </w:r>
    </w:p>
    <w:p w:rsidR="007164CF" w:rsidRDefault="00CC048D" w:rsidP="00C90B86">
      <w:pPr>
        <w:rPr>
          <w:rFonts w:ascii="Times New Roman" w:hAnsi="Times New Roman" w:cs="Times New Roman"/>
        </w:rPr>
      </w:pPr>
      <w:r>
        <w:rPr>
          <w:rFonts w:ascii="Times New Roman" w:hAnsi="Times New Roman" w:cs="Times New Roman"/>
        </w:rPr>
        <w:t xml:space="preserve">This is a cumulative exam of ethical, legal, and professional issues in CMHC.  Students must demonstrate understanding of history, philosophy, and trends in CMHC; understanding of ethical and legal considerations related to practice in CMHC; knowledge of professional organizations, preparation standards, and credentials relevant to CMHC; and knowledge of professional issues that affect CMHCs (e.g., </w:t>
      </w:r>
      <w:r w:rsidR="00C90B86">
        <w:rPr>
          <w:rFonts w:ascii="Times New Roman" w:hAnsi="Times New Roman" w:cs="Times New Roman"/>
        </w:rPr>
        <w:t xml:space="preserve">core </w:t>
      </w:r>
      <w:proofErr w:type="gramStart"/>
      <w:r w:rsidR="00C90B86">
        <w:rPr>
          <w:rFonts w:ascii="Times New Roman" w:hAnsi="Times New Roman" w:cs="Times New Roman"/>
        </w:rPr>
        <w:t>providers</w:t>
      </w:r>
      <w:proofErr w:type="gramEnd"/>
      <w:r w:rsidR="00C90B86">
        <w:rPr>
          <w:rFonts w:ascii="Times New Roman" w:hAnsi="Times New Roman" w:cs="Times New Roman"/>
        </w:rPr>
        <w:t xml:space="preserve"> status, expert witness status, access to and practice privileges within managed care systems).  The exam format is multiple </w:t>
      </w:r>
      <w:proofErr w:type="gramStart"/>
      <w:r w:rsidR="00C90B86">
        <w:rPr>
          <w:rFonts w:ascii="Times New Roman" w:hAnsi="Times New Roman" w:cs="Times New Roman"/>
        </w:rPr>
        <w:t>choice</w:t>
      </w:r>
      <w:proofErr w:type="gramEnd"/>
      <w:r w:rsidR="00C90B86">
        <w:rPr>
          <w:rFonts w:ascii="Times New Roman" w:hAnsi="Times New Roman" w:cs="Times New Roman"/>
        </w:rPr>
        <w:t xml:space="preserve">, online, </w:t>
      </w:r>
      <w:r w:rsidR="000B0CCC">
        <w:rPr>
          <w:rFonts w:ascii="Times New Roman" w:hAnsi="Times New Roman" w:cs="Times New Roman"/>
        </w:rPr>
        <w:t xml:space="preserve">timed, </w:t>
      </w:r>
      <w:r w:rsidR="00C90B86">
        <w:rPr>
          <w:rFonts w:ascii="Times New Roman" w:hAnsi="Times New Roman" w:cs="Times New Roman"/>
        </w:rPr>
        <w:t>and open-book/notes.</w:t>
      </w:r>
      <w:r w:rsidR="000B0CCC">
        <w:rPr>
          <w:rFonts w:ascii="Times New Roman" w:hAnsi="Times New Roman" w:cs="Times New Roman"/>
        </w:rPr>
        <w:t xml:space="preserve">  The exam will be available on </w:t>
      </w:r>
      <w:proofErr w:type="spellStart"/>
      <w:r w:rsidR="000B0CCC">
        <w:rPr>
          <w:rFonts w:ascii="Times New Roman" w:hAnsi="Times New Roman" w:cs="Times New Roman"/>
        </w:rPr>
        <w:t>Blackbaord</w:t>
      </w:r>
      <w:proofErr w:type="spellEnd"/>
      <w:r w:rsidR="000B0CCC">
        <w:rPr>
          <w:rFonts w:ascii="Times New Roman" w:hAnsi="Times New Roman" w:cs="Times New Roman"/>
        </w:rPr>
        <w:t xml:space="preserve"> Learn for students beginning August 1, 2013 at 8:00am.  Students must complete the exam by Wednesday August 7, 2013 at 9:20pm.</w:t>
      </w:r>
      <w:r w:rsidR="00323B4D">
        <w:rPr>
          <w:rFonts w:ascii="Times New Roman" w:hAnsi="Times New Roman" w:cs="Times New Roman"/>
        </w:rPr>
        <w:t xml:space="preserve">  Students only receive one (1) chance to take exam, therefore, please create a quiet space with adequate time to complete the exam once started on Blackboard Learn.</w:t>
      </w:r>
    </w:p>
    <w:p w:rsidR="0041232C" w:rsidRDefault="0041232C">
      <w:pPr>
        <w:rPr>
          <w:rFonts w:ascii="Times New Roman" w:hAnsi="Times New Roman" w:cs="Times New Roman"/>
          <w:b/>
          <w:u w:val="single"/>
        </w:rPr>
      </w:pPr>
    </w:p>
    <w:p w:rsidR="007164CF" w:rsidRPr="007164CF" w:rsidRDefault="007164CF" w:rsidP="007164CF">
      <w:pPr>
        <w:ind w:left="720" w:hanging="720"/>
        <w:jc w:val="center"/>
        <w:rPr>
          <w:rFonts w:ascii="Times New Roman" w:hAnsi="Times New Roman" w:cs="Times New Roman"/>
          <w:b/>
          <w:u w:val="single"/>
        </w:rPr>
      </w:pPr>
      <w:r w:rsidRPr="007164CF">
        <w:rPr>
          <w:rFonts w:ascii="Times New Roman" w:hAnsi="Times New Roman" w:cs="Times New Roman"/>
          <w:b/>
          <w:u w:val="single"/>
        </w:rPr>
        <w:t>Grading Scale</w:t>
      </w:r>
    </w:p>
    <w:p w:rsidR="007164CF" w:rsidRDefault="007164CF" w:rsidP="00BB329F">
      <w:pPr>
        <w:ind w:left="720" w:hanging="720"/>
        <w:rPr>
          <w:rFonts w:ascii="Times New Roman" w:hAnsi="Times New Roman" w:cs="Times New Roman"/>
          <w:b/>
          <w:u w:val="single"/>
        </w:rPr>
      </w:pPr>
    </w:p>
    <w:p w:rsidR="007164CF" w:rsidRPr="00323B4D" w:rsidRDefault="007164CF" w:rsidP="00BB329F">
      <w:pPr>
        <w:ind w:left="720" w:hanging="720"/>
        <w:rPr>
          <w:rFonts w:ascii="Times New Roman" w:hAnsi="Times New Roman" w:cs="Times New Roman"/>
        </w:rPr>
      </w:pPr>
      <w:r w:rsidRPr="007164CF">
        <w:rPr>
          <w:rFonts w:ascii="Times New Roman" w:hAnsi="Times New Roman" w:cs="Times New Roman"/>
          <w:b/>
          <w:u w:val="single"/>
        </w:rPr>
        <w:t>Assignment</w:t>
      </w:r>
      <w:r w:rsidRPr="007164CF">
        <w:rPr>
          <w:rFonts w:ascii="Times New Roman" w:hAnsi="Times New Roman" w:cs="Times New Roman"/>
          <w:b/>
          <w:u w:val="single"/>
        </w:rPr>
        <w:tab/>
      </w:r>
      <w:r w:rsidRPr="007164CF">
        <w:rPr>
          <w:rFonts w:ascii="Times New Roman" w:hAnsi="Times New Roman" w:cs="Times New Roman"/>
          <w:b/>
          <w:u w:val="single"/>
        </w:rPr>
        <w:tab/>
      </w:r>
      <w:r w:rsidRPr="007164CF">
        <w:rPr>
          <w:rFonts w:ascii="Times New Roman" w:hAnsi="Times New Roman" w:cs="Times New Roman"/>
          <w:b/>
          <w:u w:val="single"/>
        </w:rPr>
        <w:tab/>
      </w:r>
      <w:r w:rsidRPr="007164CF">
        <w:rPr>
          <w:rFonts w:ascii="Times New Roman" w:hAnsi="Times New Roman" w:cs="Times New Roman"/>
          <w:b/>
          <w:u w:val="single"/>
        </w:rPr>
        <w:tab/>
      </w:r>
      <w:r w:rsidRPr="007164CF">
        <w:rPr>
          <w:rFonts w:ascii="Times New Roman" w:hAnsi="Times New Roman" w:cs="Times New Roman"/>
          <w:b/>
          <w:u w:val="single"/>
        </w:rPr>
        <w:tab/>
      </w:r>
      <w:r w:rsidR="003A265C">
        <w:rPr>
          <w:rFonts w:ascii="Times New Roman" w:hAnsi="Times New Roman" w:cs="Times New Roman"/>
          <w:b/>
          <w:u w:val="single"/>
        </w:rPr>
        <w:tab/>
      </w:r>
      <w:r w:rsidRPr="007164CF">
        <w:rPr>
          <w:rFonts w:ascii="Times New Roman" w:hAnsi="Times New Roman" w:cs="Times New Roman"/>
          <w:b/>
          <w:u w:val="single"/>
        </w:rPr>
        <w:tab/>
        <w:t>Points</w:t>
      </w:r>
      <w:r w:rsidRPr="007164CF">
        <w:rPr>
          <w:rFonts w:ascii="Times New Roman" w:hAnsi="Times New Roman" w:cs="Times New Roman"/>
          <w:b/>
          <w:u w:val="single"/>
        </w:rPr>
        <w:tab/>
      </w:r>
      <w:r w:rsidRPr="007164CF">
        <w:rPr>
          <w:rFonts w:ascii="Times New Roman" w:hAnsi="Times New Roman" w:cs="Times New Roman"/>
          <w:b/>
          <w:u w:val="single"/>
        </w:rPr>
        <w:tab/>
      </w:r>
      <w:r w:rsidRPr="007164CF">
        <w:rPr>
          <w:rFonts w:ascii="Times New Roman" w:hAnsi="Times New Roman" w:cs="Times New Roman"/>
          <w:b/>
          <w:u w:val="single"/>
        </w:rPr>
        <w:tab/>
      </w:r>
      <w:r w:rsidR="00323B4D">
        <w:rPr>
          <w:rFonts w:ascii="Times New Roman" w:hAnsi="Times New Roman" w:cs="Times New Roman"/>
          <w:b/>
          <w:u w:val="single"/>
        </w:rPr>
        <w:tab/>
      </w:r>
      <w:r w:rsidRPr="007164CF">
        <w:rPr>
          <w:rFonts w:ascii="Times New Roman" w:hAnsi="Times New Roman" w:cs="Times New Roman"/>
          <w:b/>
          <w:u w:val="single"/>
        </w:rPr>
        <w:t>Due Date</w:t>
      </w:r>
    </w:p>
    <w:p w:rsidR="007164CF" w:rsidRDefault="007164CF" w:rsidP="00BB329F">
      <w:pPr>
        <w:ind w:left="720" w:hanging="720"/>
        <w:rPr>
          <w:rFonts w:ascii="Times New Roman" w:hAnsi="Times New Roman" w:cs="Times New Roman"/>
        </w:rPr>
      </w:pPr>
      <w:r>
        <w:rPr>
          <w:rFonts w:ascii="Times New Roman" w:hAnsi="Times New Roman" w:cs="Times New Roman"/>
        </w:rPr>
        <w:t>Professional Organization Activity</w:t>
      </w:r>
      <w:r w:rsidR="00815DA3">
        <w:rPr>
          <w:rFonts w:ascii="Times New Roman" w:hAnsi="Times New Roman" w:cs="Times New Roman"/>
        </w:rPr>
        <w:tab/>
      </w:r>
      <w:r w:rsidR="00815DA3">
        <w:rPr>
          <w:rFonts w:ascii="Times New Roman" w:hAnsi="Times New Roman" w:cs="Times New Roman"/>
        </w:rPr>
        <w:tab/>
      </w:r>
      <w:r w:rsidR="003A265C">
        <w:rPr>
          <w:rFonts w:ascii="Times New Roman" w:hAnsi="Times New Roman" w:cs="Times New Roman"/>
        </w:rPr>
        <w:tab/>
      </w:r>
      <w:r w:rsidR="00815DA3">
        <w:rPr>
          <w:rFonts w:ascii="Times New Roman" w:hAnsi="Times New Roman" w:cs="Times New Roman"/>
        </w:rPr>
        <w:tab/>
      </w:r>
      <w:r w:rsidR="0041232C">
        <w:rPr>
          <w:rFonts w:ascii="Times New Roman" w:hAnsi="Times New Roman" w:cs="Times New Roman"/>
        </w:rPr>
        <w:t>10</w:t>
      </w:r>
      <w:r w:rsidR="00815DA3">
        <w:rPr>
          <w:rFonts w:ascii="Times New Roman" w:hAnsi="Times New Roman" w:cs="Times New Roman"/>
        </w:rPr>
        <w:tab/>
      </w:r>
      <w:r w:rsidR="00815DA3">
        <w:rPr>
          <w:rFonts w:ascii="Times New Roman" w:hAnsi="Times New Roman" w:cs="Times New Roman"/>
        </w:rPr>
        <w:tab/>
      </w:r>
      <w:r w:rsidR="00815DA3">
        <w:rPr>
          <w:rFonts w:ascii="Times New Roman" w:hAnsi="Times New Roman" w:cs="Times New Roman"/>
        </w:rPr>
        <w:tab/>
      </w:r>
      <w:r w:rsidR="00815DA3">
        <w:rPr>
          <w:rFonts w:ascii="Times New Roman" w:hAnsi="Times New Roman" w:cs="Times New Roman"/>
        </w:rPr>
        <w:tab/>
        <w:t>6.19.2013</w:t>
      </w:r>
    </w:p>
    <w:p w:rsidR="007164CF" w:rsidRDefault="007164CF" w:rsidP="00BB329F">
      <w:pPr>
        <w:ind w:left="720" w:hanging="720"/>
        <w:rPr>
          <w:rFonts w:ascii="Times New Roman" w:hAnsi="Times New Roman" w:cs="Times New Roman"/>
        </w:rPr>
      </w:pPr>
      <w:r>
        <w:rPr>
          <w:rFonts w:ascii="Times New Roman" w:hAnsi="Times New Roman" w:cs="Times New Roman"/>
        </w:rPr>
        <w:t>Professional Advocacy Project</w:t>
      </w:r>
      <w:r w:rsidR="002547A8">
        <w:rPr>
          <w:rFonts w:ascii="Times New Roman" w:hAnsi="Times New Roman" w:cs="Times New Roman"/>
        </w:rPr>
        <w:tab/>
      </w:r>
      <w:r w:rsidR="002547A8">
        <w:rPr>
          <w:rFonts w:ascii="Times New Roman" w:hAnsi="Times New Roman" w:cs="Times New Roman"/>
        </w:rPr>
        <w:tab/>
      </w:r>
      <w:r w:rsidR="002547A8">
        <w:rPr>
          <w:rFonts w:ascii="Times New Roman" w:hAnsi="Times New Roman" w:cs="Times New Roman"/>
        </w:rPr>
        <w:tab/>
      </w:r>
      <w:r w:rsidR="002547A8">
        <w:rPr>
          <w:rFonts w:ascii="Times New Roman" w:hAnsi="Times New Roman" w:cs="Times New Roman"/>
        </w:rPr>
        <w:tab/>
      </w:r>
      <w:r w:rsidR="003A265C">
        <w:rPr>
          <w:rFonts w:ascii="Times New Roman" w:hAnsi="Times New Roman" w:cs="Times New Roman"/>
        </w:rPr>
        <w:tab/>
      </w:r>
      <w:r w:rsidR="0041232C">
        <w:rPr>
          <w:rFonts w:ascii="Times New Roman" w:hAnsi="Times New Roman" w:cs="Times New Roman"/>
        </w:rPr>
        <w:t>15</w:t>
      </w:r>
      <w:r w:rsidR="002547A8">
        <w:rPr>
          <w:rFonts w:ascii="Times New Roman" w:hAnsi="Times New Roman" w:cs="Times New Roman"/>
        </w:rPr>
        <w:tab/>
      </w:r>
      <w:r w:rsidR="002547A8">
        <w:rPr>
          <w:rFonts w:ascii="Times New Roman" w:hAnsi="Times New Roman" w:cs="Times New Roman"/>
        </w:rPr>
        <w:tab/>
      </w:r>
      <w:r w:rsidR="002547A8">
        <w:rPr>
          <w:rFonts w:ascii="Times New Roman" w:hAnsi="Times New Roman" w:cs="Times New Roman"/>
        </w:rPr>
        <w:tab/>
      </w:r>
      <w:r w:rsidR="002547A8">
        <w:rPr>
          <w:rFonts w:ascii="Times New Roman" w:hAnsi="Times New Roman" w:cs="Times New Roman"/>
        </w:rPr>
        <w:tab/>
        <w:t>7.10.2013</w:t>
      </w:r>
    </w:p>
    <w:p w:rsidR="007164CF" w:rsidRDefault="007164CF" w:rsidP="00BB329F">
      <w:pPr>
        <w:ind w:left="720" w:hanging="720"/>
        <w:rPr>
          <w:rFonts w:ascii="Times New Roman" w:hAnsi="Times New Roman" w:cs="Times New Roman"/>
        </w:rPr>
      </w:pPr>
      <w:r>
        <w:rPr>
          <w:rFonts w:ascii="Times New Roman" w:hAnsi="Times New Roman" w:cs="Times New Roman"/>
        </w:rPr>
        <w:t>Case Study Paper</w:t>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3A265C">
        <w:rPr>
          <w:rFonts w:ascii="Times New Roman" w:hAnsi="Times New Roman" w:cs="Times New Roman"/>
        </w:rPr>
        <w:tab/>
      </w:r>
      <w:r w:rsidR="0041232C">
        <w:rPr>
          <w:rFonts w:ascii="Times New Roman" w:hAnsi="Times New Roman" w:cs="Times New Roman"/>
        </w:rPr>
        <w:t>35</w:t>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323B4D">
        <w:rPr>
          <w:rFonts w:ascii="Times New Roman" w:hAnsi="Times New Roman" w:cs="Times New Roman"/>
        </w:rPr>
        <w:tab/>
      </w:r>
      <w:r w:rsidR="000B0CCC">
        <w:rPr>
          <w:rFonts w:ascii="Times New Roman" w:hAnsi="Times New Roman" w:cs="Times New Roman"/>
        </w:rPr>
        <w:t>7.31.2013</w:t>
      </w:r>
    </w:p>
    <w:p w:rsidR="007164CF" w:rsidRDefault="007164CF" w:rsidP="00BB329F">
      <w:pPr>
        <w:ind w:left="720" w:hanging="720"/>
        <w:rPr>
          <w:rFonts w:ascii="Times New Roman" w:hAnsi="Times New Roman" w:cs="Times New Roman"/>
        </w:rPr>
      </w:pPr>
      <w:r>
        <w:rPr>
          <w:rFonts w:ascii="Times New Roman" w:hAnsi="Times New Roman" w:cs="Times New Roman"/>
        </w:rPr>
        <w:t>Exam</w:t>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3A265C">
        <w:rPr>
          <w:rFonts w:ascii="Times New Roman" w:hAnsi="Times New Roman" w:cs="Times New Roman"/>
        </w:rPr>
        <w:tab/>
      </w:r>
      <w:r w:rsidR="0041232C">
        <w:rPr>
          <w:rFonts w:ascii="Times New Roman" w:hAnsi="Times New Roman" w:cs="Times New Roman"/>
        </w:rPr>
        <w:t>30</w:t>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323B4D">
        <w:rPr>
          <w:rFonts w:ascii="Times New Roman" w:hAnsi="Times New Roman" w:cs="Times New Roman"/>
        </w:rPr>
        <w:tab/>
      </w:r>
      <w:r w:rsidR="000B0CCC">
        <w:rPr>
          <w:rFonts w:ascii="Times New Roman" w:hAnsi="Times New Roman" w:cs="Times New Roman"/>
        </w:rPr>
        <w:t>8.7.2013</w:t>
      </w:r>
    </w:p>
    <w:p w:rsidR="007164CF" w:rsidRDefault="007164CF" w:rsidP="00BB329F">
      <w:pPr>
        <w:ind w:left="720" w:hanging="720"/>
        <w:rPr>
          <w:rFonts w:ascii="Times New Roman" w:hAnsi="Times New Roman" w:cs="Times New Roman"/>
        </w:rPr>
      </w:pPr>
      <w:r>
        <w:rPr>
          <w:rFonts w:ascii="Times New Roman" w:hAnsi="Times New Roman" w:cs="Times New Roman"/>
        </w:rPr>
        <w:t>Attendance, Participation, &amp; Professionalism</w:t>
      </w:r>
      <w:r w:rsidR="000B0CCC">
        <w:rPr>
          <w:rFonts w:ascii="Times New Roman" w:hAnsi="Times New Roman" w:cs="Times New Roman"/>
        </w:rPr>
        <w:tab/>
      </w:r>
      <w:r w:rsidR="000B0CCC">
        <w:rPr>
          <w:rFonts w:ascii="Times New Roman" w:hAnsi="Times New Roman" w:cs="Times New Roman"/>
        </w:rPr>
        <w:tab/>
      </w:r>
      <w:r w:rsidR="003A265C">
        <w:rPr>
          <w:rFonts w:ascii="Times New Roman" w:hAnsi="Times New Roman" w:cs="Times New Roman"/>
        </w:rPr>
        <w:tab/>
      </w:r>
      <w:r w:rsidR="0041232C">
        <w:rPr>
          <w:rFonts w:ascii="Times New Roman" w:hAnsi="Times New Roman" w:cs="Times New Roman"/>
        </w:rPr>
        <w:t>10</w:t>
      </w:r>
      <w:r w:rsidR="000B0CCC">
        <w:rPr>
          <w:rFonts w:ascii="Times New Roman" w:hAnsi="Times New Roman" w:cs="Times New Roman"/>
        </w:rPr>
        <w:tab/>
      </w:r>
      <w:r w:rsidR="000B0CCC">
        <w:rPr>
          <w:rFonts w:ascii="Times New Roman" w:hAnsi="Times New Roman" w:cs="Times New Roman"/>
        </w:rPr>
        <w:tab/>
      </w:r>
      <w:r w:rsidR="000B0CCC">
        <w:rPr>
          <w:rFonts w:ascii="Times New Roman" w:hAnsi="Times New Roman" w:cs="Times New Roman"/>
        </w:rPr>
        <w:tab/>
      </w:r>
      <w:r w:rsidR="00323B4D">
        <w:rPr>
          <w:rFonts w:ascii="Times New Roman" w:hAnsi="Times New Roman" w:cs="Times New Roman"/>
        </w:rPr>
        <w:tab/>
      </w:r>
      <w:r w:rsidR="000B0CCC">
        <w:rPr>
          <w:rFonts w:ascii="Times New Roman" w:hAnsi="Times New Roman" w:cs="Times New Roman"/>
        </w:rPr>
        <w:t>Ongoing</w:t>
      </w:r>
    </w:p>
    <w:p w:rsidR="007164CF" w:rsidRDefault="007164CF" w:rsidP="00BB329F">
      <w:pPr>
        <w:ind w:left="720" w:hanging="720"/>
        <w:rPr>
          <w:rFonts w:ascii="Times New Roman" w:hAnsi="Times New Roman" w:cs="Times New Roman"/>
        </w:rPr>
      </w:pPr>
    </w:p>
    <w:p w:rsidR="007164CF" w:rsidRPr="007164CF" w:rsidRDefault="007164CF" w:rsidP="007164CF">
      <w:pPr>
        <w:ind w:left="720" w:hanging="720"/>
        <w:jc w:val="center"/>
        <w:rPr>
          <w:rFonts w:ascii="Times New Roman" w:hAnsi="Times New Roman" w:cs="Times New Roman"/>
        </w:rPr>
      </w:pPr>
      <w:r>
        <w:rPr>
          <w:rFonts w:ascii="Times New Roman" w:hAnsi="Times New Roman" w:cs="Times New Roman"/>
        </w:rPr>
        <w:t xml:space="preserve">A = </w:t>
      </w:r>
      <w:r w:rsidR="0041232C">
        <w:rPr>
          <w:rFonts w:ascii="Times New Roman" w:hAnsi="Times New Roman" w:cs="Times New Roman"/>
        </w:rPr>
        <w:t>100—91.5</w:t>
      </w:r>
      <w:r w:rsidR="0041232C">
        <w:rPr>
          <w:rFonts w:ascii="Times New Roman" w:hAnsi="Times New Roman" w:cs="Times New Roman"/>
        </w:rPr>
        <w:tab/>
      </w:r>
      <w:r>
        <w:rPr>
          <w:rFonts w:ascii="Times New Roman" w:hAnsi="Times New Roman" w:cs="Times New Roman"/>
        </w:rPr>
        <w:tab/>
        <w:t xml:space="preserve">B = </w:t>
      </w:r>
      <w:r w:rsidR="0041232C">
        <w:rPr>
          <w:rFonts w:ascii="Times New Roman" w:hAnsi="Times New Roman" w:cs="Times New Roman"/>
        </w:rPr>
        <w:t>91.4—79.5</w:t>
      </w:r>
      <w:r>
        <w:rPr>
          <w:rFonts w:ascii="Times New Roman" w:hAnsi="Times New Roman" w:cs="Times New Roman"/>
        </w:rPr>
        <w:tab/>
      </w:r>
      <w:r>
        <w:rPr>
          <w:rFonts w:ascii="Times New Roman" w:hAnsi="Times New Roman" w:cs="Times New Roman"/>
        </w:rPr>
        <w:tab/>
        <w:t xml:space="preserve">C = </w:t>
      </w:r>
      <w:r w:rsidR="0041232C">
        <w:rPr>
          <w:rFonts w:ascii="Times New Roman" w:hAnsi="Times New Roman" w:cs="Times New Roman"/>
        </w:rPr>
        <w:t>79.4—69.5</w:t>
      </w:r>
      <w:r>
        <w:rPr>
          <w:rFonts w:ascii="Times New Roman" w:hAnsi="Times New Roman" w:cs="Times New Roman"/>
        </w:rPr>
        <w:tab/>
      </w:r>
      <w:r>
        <w:rPr>
          <w:rFonts w:ascii="Times New Roman" w:hAnsi="Times New Roman" w:cs="Times New Roman"/>
        </w:rPr>
        <w:tab/>
        <w:t>F &lt;</w:t>
      </w:r>
      <w:r w:rsidR="0041232C">
        <w:rPr>
          <w:rFonts w:ascii="Times New Roman" w:hAnsi="Times New Roman" w:cs="Times New Roman"/>
        </w:rPr>
        <w:t xml:space="preserve"> 69.4</w:t>
      </w:r>
    </w:p>
    <w:p w:rsidR="007164CF" w:rsidRDefault="007164CF" w:rsidP="00BB329F">
      <w:pPr>
        <w:ind w:left="720" w:hanging="720"/>
        <w:rPr>
          <w:rFonts w:ascii="Times New Roman" w:hAnsi="Times New Roman" w:cs="Times New Roman"/>
          <w:b/>
        </w:rPr>
      </w:pPr>
    </w:p>
    <w:p w:rsidR="00DC469E" w:rsidRDefault="00DC469E">
      <w:pPr>
        <w:rPr>
          <w:rFonts w:ascii="Times New Roman" w:hAnsi="Times New Roman" w:cs="Times New Roman"/>
          <w:b/>
          <w:u w:val="single"/>
        </w:rPr>
      </w:pPr>
      <w:r>
        <w:rPr>
          <w:rFonts w:ascii="Times New Roman" w:hAnsi="Times New Roman" w:cs="Times New Roman"/>
          <w:b/>
          <w:u w:val="single"/>
        </w:rPr>
        <w:br w:type="page"/>
      </w:r>
    </w:p>
    <w:p w:rsidR="007164CF" w:rsidRDefault="007164CF" w:rsidP="007164CF">
      <w:pPr>
        <w:ind w:left="720" w:hanging="720"/>
        <w:jc w:val="center"/>
        <w:rPr>
          <w:rFonts w:ascii="Times New Roman" w:hAnsi="Times New Roman" w:cs="Times New Roman"/>
          <w:b/>
          <w:u w:val="single"/>
        </w:rPr>
      </w:pPr>
      <w:r w:rsidRPr="007164CF">
        <w:rPr>
          <w:rFonts w:ascii="Times New Roman" w:hAnsi="Times New Roman" w:cs="Times New Roman"/>
          <w:b/>
          <w:u w:val="single"/>
        </w:rPr>
        <w:lastRenderedPageBreak/>
        <w:t>Important Policies</w:t>
      </w:r>
    </w:p>
    <w:p w:rsidR="007164CF" w:rsidRDefault="007164CF" w:rsidP="007164CF">
      <w:pPr>
        <w:ind w:left="720" w:hanging="720"/>
        <w:rPr>
          <w:rFonts w:ascii="Times New Roman" w:hAnsi="Times New Roman" w:cs="Times New Roman"/>
          <w:b/>
        </w:rPr>
      </w:pPr>
    </w:p>
    <w:p w:rsidR="007164CF" w:rsidRPr="007164CF" w:rsidRDefault="007164CF" w:rsidP="007164CF">
      <w:pPr>
        <w:rPr>
          <w:rFonts w:ascii="Times New Roman" w:hAnsi="Times New Roman" w:cs="Times New Roman"/>
          <w:b/>
        </w:rPr>
      </w:pPr>
      <w:r w:rsidRPr="007164CF">
        <w:rPr>
          <w:rFonts w:ascii="Times New Roman" w:hAnsi="Times New Roman" w:cs="Times New Roman"/>
          <w:b/>
        </w:rPr>
        <w:t>Attendance, Participation, &amp; Professionalism</w:t>
      </w:r>
    </w:p>
    <w:p w:rsidR="007164CF" w:rsidRPr="007164CF" w:rsidRDefault="007164CF" w:rsidP="007164CF">
      <w:pPr>
        <w:rPr>
          <w:rFonts w:ascii="Times New Roman" w:hAnsi="Times New Roman" w:cs="Times New Roman"/>
        </w:rPr>
      </w:pPr>
      <w:r>
        <w:rPr>
          <w:rFonts w:ascii="Times New Roman" w:hAnsi="Times New Roman" w:cs="Times New Roman"/>
        </w:rPr>
        <w:t xml:space="preserve">Enrollment in COUN 5290 </w:t>
      </w:r>
      <w:r w:rsidRPr="007164CF">
        <w:rPr>
          <w:rFonts w:ascii="Times New Roman" w:hAnsi="Times New Roman" w:cs="Times New Roman"/>
        </w:rPr>
        <w:t xml:space="preserve">is limited to graduate students who are preparing for professional careers; thus, attendance is required and class participation is expected as just one component of professional responsibility. At all times, students are expected to demonstrate personal characteristics consistent with the characteristics of professional counselors (see </w:t>
      </w:r>
      <w:r w:rsidRPr="007164CF">
        <w:rPr>
          <w:rFonts w:ascii="Times New Roman" w:hAnsi="Times New Roman" w:cs="Times New Roman"/>
          <w:i/>
        </w:rPr>
        <w:t>Master’s Student Handbook</w:t>
      </w:r>
      <w:r w:rsidRPr="007164CF">
        <w:rPr>
          <w:rFonts w:ascii="Times New Roman" w:hAnsi="Times New Roman" w:cs="Times New Roman"/>
        </w:rPr>
        <w:t xml:space="preserve">), engage in ethical behavior as defined in the American Counseling Association </w:t>
      </w:r>
      <w:r w:rsidRPr="007164CF">
        <w:rPr>
          <w:rFonts w:ascii="Times New Roman" w:hAnsi="Times New Roman" w:cs="Times New Roman"/>
          <w:i/>
        </w:rPr>
        <w:t>Code of Ethics</w:t>
      </w:r>
      <w:r w:rsidRPr="007164CF">
        <w:rPr>
          <w:rFonts w:ascii="Times New Roman" w:hAnsi="Times New Roman" w:cs="Times New Roman"/>
        </w:rPr>
        <w:t>, and adhere to UNT’s Academic Integrity Policy. As professionals, students also are responsible for coming to class prepared to discuss readings, making productive contributions to class discussions/activities, and attending respectfully to others when not contributing directly.</w:t>
      </w:r>
    </w:p>
    <w:p w:rsidR="007164CF" w:rsidRPr="007164CF" w:rsidRDefault="007164CF" w:rsidP="007164CF">
      <w:pPr>
        <w:rPr>
          <w:rFonts w:ascii="Times New Roman" w:hAnsi="Times New Roman" w:cs="Times New Roman"/>
        </w:rPr>
      </w:pPr>
    </w:p>
    <w:p w:rsidR="007164CF" w:rsidRPr="007164CF" w:rsidRDefault="007164CF" w:rsidP="007164CF">
      <w:pPr>
        <w:rPr>
          <w:rFonts w:ascii="Times New Roman" w:hAnsi="Times New Roman" w:cs="Times New Roman"/>
        </w:rPr>
      </w:pPr>
      <w:r w:rsidRPr="007164CF">
        <w:rPr>
          <w:rFonts w:ascii="Times New Roman" w:hAnsi="Times New Roman" w:cs="Times New Roman"/>
        </w:rPr>
        <w:t>Please remember, professionalism includes using technology (e.g., laptops, tablets, smart phones) appropriately in class.  Students who do not meet expectations regarding professional responsibilities will be evaluated as such. This evaluation may be reflected in a grade reduction, competency concern report, and/or request for other remediation per Counseling Program policies.</w:t>
      </w:r>
    </w:p>
    <w:p w:rsidR="007164CF" w:rsidRPr="007164CF" w:rsidRDefault="007164CF" w:rsidP="007164CF">
      <w:pPr>
        <w:rPr>
          <w:rFonts w:ascii="Times New Roman" w:hAnsi="Times New Roman" w:cs="Times New Roman"/>
        </w:rPr>
      </w:pPr>
    </w:p>
    <w:p w:rsidR="007164CF" w:rsidRPr="007164CF" w:rsidRDefault="007164CF" w:rsidP="007164CF">
      <w:pPr>
        <w:rPr>
          <w:rFonts w:ascii="Times New Roman" w:hAnsi="Times New Roman" w:cs="Times New Roman"/>
        </w:rPr>
      </w:pPr>
      <w:r w:rsidRPr="007164CF">
        <w:rPr>
          <w:rFonts w:ascii="Times New Roman" w:hAnsi="Times New Roman" w:cs="Times New Roman"/>
          <w:b/>
          <w:bCs/>
        </w:rPr>
        <w:t>A</w:t>
      </w:r>
      <w:r>
        <w:rPr>
          <w:rFonts w:ascii="Times New Roman" w:hAnsi="Times New Roman" w:cs="Times New Roman"/>
          <w:b/>
          <w:bCs/>
        </w:rPr>
        <w:t>bsences</w:t>
      </w: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As discussed above, prompt attendance at all class meetings is a professional responsibility. The rigors of graduate training in counseling involve more than simply the ability to earn an “A” or “B” in course material. It is recognized that adult learners have busy, complex lives and that setting priorities is often challenging. As a counselor trainee, this challenge becomes self-evident early in one’s graduate life and remains throughout most individuals’ professional career. Learning to balance responsibilities within the context of one’s life is an essential part of developing into a competent and trustworthy clinician. Students who </w:t>
      </w:r>
      <w:r w:rsidRPr="007164CF">
        <w:rPr>
          <w:rFonts w:ascii="Times New Roman" w:hAnsi="Times New Roman" w:cs="Times New Roman"/>
          <w:b/>
        </w:rPr>
        <w:t>miss more than one class period</w:t>
      </w:r>
      <w:r w:rsidRPr="007164CF">
        <w:rPr>
          <w:rFonts w:ascii="Times New Roman" w:hAnsi="Times New Roman" w:cs="Times New Roman"/>
        </w:rPr>
        <w:t>, for whatever reason, will be considered below professional expectations and will be deducted points.  There is UNT protocol if students need to miss an extended period of time, please consult instructor for more information.</w:t>
      </w:r>
    </w:p>
    <w:p w:rsidR="007164CF" w:rsidRPr="007164CF" w:rsidRDefault="007164CF" w:rsidP="007164CF">
      <w:pPr>
        <w:rPr>
          <w:rFonts w:ascii="Times New Roman" w:hAnsi="Times New Roman" w:cs="Times New Roman"/>
          <w:b/>
          <w:bCs/>
        </w:rPr>
      </w:pPr>
    </w:p>
    <w:p w:rsidR="007164CF" w:rsidRPr="007164CF" w:rsidRDefault="007164CF" w:rsidP="007164CF">
      <w:pPr>
        <w:rPr>
          <w:rFonts w:ascii="Times New Roman" w:hAnsi="Times New Roman" w:cs="Times New Roman"/>
          <w:b/>
          <w:bCs/>
        </w:rPr>
      </w:pPr>
      <w:r>
        <w:rPr>
          <w:rFonts w:ascii="Times New Roman" w:hAnsi="Times New Roman" w:cs="Times New Roman"/>
          <w:b/>
          <w:bCs/>
        </w:rPr>
        <w:t>Due Dates</w:t>
      </w:r>
    </w:p>
    <w:p w:rsidR="007164CF" w:rsidRPr="007164CF" w:rsidRDefault="007164CF" w:rsidP="007164CF">
      <w:pPr>
        <w:rPr>
          <w:rFonts w:ascii="Times New Roman" w:hAnsi="Times New Roman" w:cs="Times New Roman"/>
          <w:b/>
        </w:rPr>
      </w:pPr>
      <w:r w:rsidRPr="007164CF">
        <w:rPr>
          <w:rFonts w:ascii="Times New Roman" w:hAnsi="Times New Roman" w:cs="Times New Roman"/>
          <w:bCs/>
        </w:rPr>
        <w:t>Major assignments will be considered late</w:t>
      </w:r>
      <w:r w:rsidRPr="007164CF">
        <w:rPr>
          <w:rFonts w:ascii="Times New Roman" w:hAnsi="Times New Roman" w:cs="Times New Roman"/>
          <w:b/>
          <w:bCs/>
        </w:rPr>
        <w:t xml:space="preserve"> </w:t>
      </w:r>
      <w:r w:rsidRPr="007164CF">
        <w:rPr>
          <w:rFonts w:ascii="Times New Roman" w:hAnsi="Times New Roman" w:cs="Times New Roman"/>
        </w:rPr>
        <w:t>if not received by class</w:t>
      </w:r>
      <w:r w:rsidR="00C81469">
        <w:rPr>
          <w:rFonts w:ascii="Times New Roman" w:hAnsi="Times New Roman" w:cs="Times New Roman"/>
        </w:rPr>
        <w:t xml:space="preserve"> time on the date expected and will be penalized. </w:t>
      </w:r>
      <w:r w:rsidRPr="007164CF">
        <w:rPr>
          <w:rFonts w:ascii="Times New Roman" w:hAnsi="Times New Roman" w:cs="Times New Roman"/>
        </w:rPr>
        <w:t xml:space="preserve">Students in need of an extension must contact the instructor to make arrangements </w:t>
      </w:r>
      <w:r w:rsidRPr="007164CF">
        <w:rPr>
          <w:rFonts w:ascii="Times New Roman" w:hAnsi="Times New Roman" w:cs="Times New Roman"/>
          <w:b/>
        </w:rPr>
        <w:t>before the assignment due date</w:t>
      </w:r>
      <w:r w:rsidRPr="007164CF">
        <w:rPr>
          <w:rFonts w:ascii="Times New Roman" w:hAnsi="Times New Roman" w:cs="Times New Roman"/>
        </w:rPr>
        <w:t xml:space="preserve">.  </w:t>
      </w:r>
      <w:r w:rsidR="00C81469">
        <w:rPr>
          <w:rFonts w:ascii="Times New Roman" w:hAnsi="Times New Roman" w:cs="Times New Roman"/>
        </w:rPr>
        <w:t>E</w:t>
      </w:r>
      <w:r w:rsidRPr="007164CF">
        <w:rPr>
          <w:rFonts w:ascii="Times New Roman" w:hAnsi="Times New Roman" w:cs="Times New Roman"/>
        </w:rPr>
        <w:t>xtensions will result in a reduction of points on the assignment.</w:t>
      </w:r>
    </w:p>
    <w:p w:rsidR="007164CF" w:rsidRPr="007164CF" w:rsidRDefault="007164CF" w:rsidP="007164CF">
      <w:pPr>
        <w:rPr>
          <w:rFonts w:ascii="Times New Roman" w:hAnsi="Times New Roman" w:cs="Times New Roman"/>
          <w:b/>
          <w:bCs/>
        </w:rPr>
      </w:pPr>
    </w:p>
    <w:p w:rsidR="007164CF" w:rsidRPr="007164CF" w:rsidRDefault="007164CF" w:rsidP="007164CF">
      <w:pPr>
        <w:rPr>
          <w:rFonts w:ascii="Times New Roman" w:hAnsi="Times New Roman" w:cs="Times New Roman"/>
          <w:b/>
          <w:bCs/>
        </w:rPr>
      </w:pPr>
      <w:r>
        <w:rPr>
          <w:rFonts w:ascii="Times New Roman" w:hAnsi="Times New Roman" w:cs="Times New Roman"/>
          <w:b/>
          <w:bCs/>
        </w:rPr>
        <w:t>Citations and Writing Style</w:t>
      </w:r>
    </w:p>
    <w:p w:rsidR="007164CF" w:rsidRPr="007164CF" w:rsidRDefault="007164CF" w:rsidP="007164CF">
      <w:pPr>
        <w:rPr>
          <w:rFonts w:ascii="Times New Roman" w:hAnsi="Times New Roman" w:cs="Times New Roman"/>
        </w:rPr>
      </w:pPr>
      <w:r w:rsidRPr="007164CF">
        <w:rPr>
          <w:rFonts w:ascii="Times New Roman" w:hAnsi="Times New Roman" w:cs="Times New Roman"/>
          <w:bCs/>
        </w:rPr>
        <w:t>All sources used for all assignments must be cited</w:t>
      </w:r>
      <w:r w:rsidRPr="007164CF">
        <w:rPr>
          <w:rFonts w:ascii="Times New Roman" w:hAnsi="Times New Roman" w:cs="Times New Roman"/>
          <w:b/>
          <w:bCs/>
        </w:rPr>
        <w:t xml:space="preserve"> </w:t>
      </w:r>
      <w:r w:rsidRPr="007164CF">
        <w:rPr>
          <w:rFonts w:ascii="Times New Roman" w:hAnsi="Times New Roman" w:cs="Times New Roman"/>
        </w:rPr>
        <w:t>in APA (6th edition) format. Excellent papers will reference scholarly sources and reflect a depth of critical thought and a writing style commensurate with graduate-level work.  The resource list on Blackboard Learn provides students with many articles that may be of interest or pertinent to assignments.</w:t>
      </w:r>
    </w:p>
    <w:p w:rsidR="007164CF" w:rsidRPr="007164CF" w:rsidRDefault="007164CF" w:rsidP="007164CF">
      <w:pPr>
        <w:rPr>
          <w:rFonts w:ascii="Times New Roman" w:hAnsi="Times New Roman" w:cs="Times New Roman"/>
          <w:b/>
          <w:bCs/>
        </w:rPr>
      </w:pPr>
    </w:p>
    <w:p w:rsidR="007164CF" w:rsidRPr="00C81469" w:rsidRDefault="007164CF" w:rsidP="007164CF">
      <w:pPr>
        <w:rPr>
          <w:rFonts w:ascii="Times New Roman" w:hAnsi="Times New Roman" w:cs="Times New Roman"/>
          <w:b/>
          <w:bCs/>
        </w:rPr>
      </w:pPr>
      <w:r>
        <w:rPr>
          <w:rFonts w:ascii="Times New Roman" w:hAnsi="Times New Roman" w:cs="Times New Roman"/>
          <w:b/>
          <w:bCs/>
        </w:rPr>
        <w:t>Academic Integrity &amp; Academic Misconduct</w:t>
      </w: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As discussed in the UNT Graduate Catalog (www.unt.edu/catalog/grad): </w:t>
      </w: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“Cheating and plagiarism are types of academic misconduct for which penalties are described and assessed under the UNT “Code of Student Conduct,” which is published in the </w:t>
      </w:r>
      <w:r w:rsidRPr="007164CF">
        <w:rPr>
          <w:rFonts w:ascii="Times New Roman" w:hAnsi="Times New Roman" w:cs="Times New Roman"/>
          <w:i/>
          <w:iCs/>
        </w:rPr>
        <w:t xml:space="preserve">Undergraduate Catalog </w:t>
      </w:r>
      <w:r w:rsidRPr="007164CF">
        <w:rPr>
          <w:rFonts w:ascii="Times New Roman" w:hAnsi="Times New Roman" w:cs="Times New Roman"/>
        </w:rPr>
        <w:t xml:space="preserve">and also is available on the UNT web site at www.unt.edu/csrr as part of the </w:t>
      </w:r>
      <w:r w:rsidRPr="007164CF">
        <w:rPr>
          <w:rFonts w:ascii="Times New Roman" w:hAnsi="Times New Roman" w:cs="Times New Roman"/>
          <w:i/>
          <w:iCs/>
        </w:rPr>
        <w:t>Student Handbook</w:t>
      </w:r>
      <w:r w:rsidRPr="007164CF">
        <w:rPr>
          <w:rFonts w:ascii="Times New Roman" w:hAnsi="Times New Roman" w:cs="Times New Roman"/>
        </w:rPr>
        <w:t xml:space="preserve">. The following statement on academic misconduct, adopted by the Graduate Council, is based on the </w:t>
      </w:r>
      <w:r w:rsidRPr="007164CF">
        <w:rPr>
          <w:rFonts w:ascii="Times New Roman" w:hAnsi="Times New Roman" w:cs="Times New Roman"/>
          <w:i/>
          <w:iCs/>
        </w:rPr>
        <w:t>Code of Student Conduct</w:t>
      </w:r>
      <w:r w:rsidRPr="007164CF">
        <w:rPr>
          <w:rFonts w:ascii="Times New Roman" w:hAnsi="Times New Roman" w:cs="Times New Roman"/>
        </w:rPr>
        <w:t xml:space="preserve">. </w:t>
      </w:r>
    </w:p>
    <w:p w:rsidR="007164CF" w:rsidRPr="007164CF" w:rsidRDefault="007164CF" w:rsidP="007164CF">
      <w:pPr>
        <w:rPr>
          <w:rFonts w:ascii="Times New Roman" w:hAnsi="Times New Roman" w:cs="Times New Roman"/>
        </w:rPr>
      </w:pP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The term “cheating” includes, but is not limited to, (1) use of any unauthorized assistance in taking quizzes, tests or examinations; (2) dependence upon the aid of sources specifically prohibited by the instructor in writing papers, preparing reports, solving problems or carrying out other assignments; (3) the acquisition, without permission, of tests or other academic material belonging to a faculty or staff member of the university; (4) dual submission of a paper or project, or resubmission of a paper or project to a different class without express permission from the instructor(s); (5) any other act designed to give a student an unfair advantage. </w:t>
      </w:r>
    </w:p>
    <w:p w:rsidR="007164CF" w:rsidRPr="007164CF" w:rsidRDefault="007164CF" w:rsidP="007164CF">
      <w:pPr>
        <w:rPr>
          <w:rFonts w:ascii="Times New Roman" w:hAnsi="Times New Roman" w:cs="Times New Roman"/>
        </w:rPr>
      </w:pP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The term “plagiarism” includes, but is not limited to, the use, by paraphrase or direct quotation, of the published or unpublished work of another person without full and clear acknowledgment. Plagiarism also includes the unacknowledged use of materials prepared by another person or agency engaged in the selling of term papers or other academic materials. </w:t>
      </w:r>
    </w:p>
    <w:p w:rsidR="007164CF" w:rsidRPr="007164CF" w:rsidRDefault="007164CF" w:rsidP="007164CF">
      <w:pPr>
        <w:rPr>
          <w:rFonts w:ascii="Times New Roman" w:hAnsi="Times New Roman" w:cs="Times New Roman"/>
        </w:rPr>
      </w:pPr>
    </w:p>
    <w:p w:rsidR="006E76C6" w:rsidRDefault="006E76C6">
      <w:pPr>
        <w:rPr>
          <w:rFonts w:ascii="Times New Roman" w:hAnsi="Times New Roman" w:cs="Times New Roman"/>
        </w:rPr>
      </w:pPr>
      <w:r>
        <w:rPr>
          <w:rFonts w:ascii="Times New Roman" w:hAnsi="Times New Roman" w:cs="Times New Roman"/>
        </w:rPr>
        <w:br w:type="page"/>
      </w:r>
    </w:p>
    <w:p w:rsidR="007164CF" w:rsidRPr="007164CF" w:rsidRDefault="007164CF" w:rsidP="007164CF">
      <w:pPr>
        <w:rPr>
          <w:rFonts w:ascii="Times New Roman" w:hAnsi="Times New Roman" w:cs="Times New Roman"/>
        </w:rPr>
      </w:pPr>
      <w:r w:rsidRPr="007164CF">
        <w:rPr>
          <w:rFonts w:ascii="Times New Roman" w:hAnsi="Times New Roman" w:cs="Times New Roman"/>
        </w:rPr>
        <w:lastRenderedPageBreak/>
        <w:t xml:space="preserve">Specific penalties can be assigned by a faculty member for certain cases of academic misconduct (including cheating and plagiarism). These penalties include: giving a failing grade for the test or assignment; reducing or changing the grade for the test, assignment or course; requiring additional academic work not required of other students; assigning a failing grade in the course. Other specific penalties can be recommended by a faculty member to the appropriate administrative/academic authority, including denying of the degree, expulsion from the university or revocation of a degree already granted. </w:t>
      </w:r>
    </w:p>
    <w:p w:rsidR="007164CF" w:rsidRPr="007164CF" w:rsidRDefault="007164CF" w:rsidP="007164CF">
      <w:pPr>
        <w:rPr>
          <w:rFonts w:ascii="Times New Roman" w:hAnsi="Times New Roman" w:cs="Times New Roman"/>
        </w:rPr>
      </w:pP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All graduate students are responsible for making themselves aware of the definitions and implications of academic misconduct. For further information on academic misconduct, penalties and appeal procedures, the student should refer to the </w:t>
      </w:r>
      <w:r w:rsidRPr="007164CF">
        <w:rPr>
          <w:rFonts w:ascii="Times New Roman" w:hAnsi="Times New Roman" w:cs="Times New Roman"/>
          <w:i/>
          <w:iCs/>
        </w:rPr>
        <w:t>Code of Student Conduct</w:t>
      </w:r>
      <w:r w:rsidRPr="007164CF">
        <w:rPr>
          <w:rFonts w:ascii="Times New Roman" w:hAnsi="Times New Roman" w:cs="Times New Roman"/>
        </w:rPr>
        <w:t xml:space="preserve">.” </w:t>
      </w:r>
    </w:p>
    <w:p w:rsidR="007164CF" w:rsidRPr="007164CF" w:rsidRDefault="007164CF" w:rsidP="007164CF">
      <w:pPr>
        <w:rPr>
          <w:rFonts w:ascii="Times New Roman" w:hAnsi="Times New Roman" w:cs="Times New Roman"/>
        </w:rPr>
      </w:pP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UNT counseling program students are required to be familiar and comply with UNT’s most recent Academic Integrity Policy (http://vpaa.unt.edu/academic-integrity.htm). UNT counseling program students may be required to submit research papers and other written work electronically so that the instructor can use anti-plagiarism software to validate the originality of the student’s work. If I suspect that you have engaged in academic dishonesty, I will deal with the situation as outlined in the University Policy shown above. You will be allowed to remain in the class during the entire time that the academic misconduct accusation is being investigated, adjudicated, and appealed. As noted above, the maximum academic penalty that can be assessed by an instructor is an F in the course. However, university officials use the academic misconduct information to decide if other misconduct sanctions are then to be applied, and the student has separate rights to appeal those decisions, remaining in the class until all appeals are exhausted. </w:t>
      </w:r>
    </w:p>
    <w:p w:rsidR="007164CF" w:rsidRPr="007164CF" w:rsidRDefault="007164CF" w:rsidP="007164CF">
      <w:pPr>
        <w:rPr>
          <w:rFonts w:ascii="Times New Roman" w:hAnsi="Times New Roman" w:cs="Times New Roman"/>
          <w:b/>
          <w:bCs/>
        </w:rPr>
      </w:pPr>
    </w:p>
    <w:p w:rsidR="007164CF" w:rsidRPr="007164CF" w:rsidRDefault="007164CF" w:rsidP="007164CF">
      <w:pPr>
        <w:rPr>
          <w:rFonts w:ascii="Times New Roman" w:hAnsi="Times New Roman" w:cs="Times New Roman"/>
        </w:rPr>
      </w:pPr>
      <w:r w:rsidRPr="007164CF">
        <w:rPr>
          <w:rFonts w:ascii="Times New Roman" w:hAnsi="Times New Roman" w:cs="Times New Roman"/>
          <w:b/>
          <w:bCs/>
        </w:rPr>
        <w:t>B</w:t>
      </w:r>
      <w:r>
        <w:rPr>
          <w:rFonts w:ascii="Times New Roman" w:hAnsi="Times New Roman" w:cs="Times New Roman"/>
          <w:b/>
          <w:bCs/>
        </w:rPr>
        <w:t>lackboard</w:t>
      </w:r>
    </w:p>
    <w:p w:rsidR="00E97D8C" w:rsidRDefault="007164CF" w:rsidP="007164CF">
      <w:pPr>
        <w:rPr>
          <w:rFonts w:ascii="Times New Roman" w:hAnsi="Times New Roman" w:cs="Times New Roman"/>
        </w:rPr>
      </w:pPr>
      <w:r w:rsidRPr="007164CF">
        <w:rPr>
          <w:rFonts w:ascii="Times New Roman" w:hAnsi="Times New Roman" w:cs="Times New Roman"/>
        </w:rPr>
        <w:t xml:space="preserve">We will be using Blackboard Learn as a course management tool this semester. Students may access the course using their EUID and password via </w:t>
      </w:r>
      <w:r w:rsidRPr="007164CF">
        <w:rPr>
          <w:rFonts w:ascii="Times New Roman" w:hAnsi="Times New Roman" w:cs="Times New Roman"/>
          <w:b/>
          <w:bCs/>
        </w:rPr>
        <w:t>https://learn.unt.edu</w:t>
      </w:r>
      <w:r w:rsidRPr="007164CF">
        <w:rPr>
          <w:rFonts w:ascii="Times New Roman" w:hAnsi="Times New Roman" w:cs="Times New Roman"/>
        </w:rPr>
        <w:t xml:space="preserve">. Once within Blackboard Learn, students will be able to view announcements and download and print copies of course materials. </w:t>
      </w:r>
    </w:p>
    <w:p w:rsidR="006E76C6" w:rsidRDefault="006E76C6" w:rsidP="007164CF">
      <w:pPr>
        <w:rPr>
          <w:rFonts w:ascii="Times New Roman" w:hAnsi="Times New Roman" w:cs="Times New Roman"/>
          <w:b/>
          <w:bCs/>
        </w:rPr>
      </w:pPr>
    </w:p>
    <w:p w:rsidR="007164CF" w:rsidRPr="007164CF" w:rsidRDefault="007164CF" w:rsidP="007164CF">
      <w:pPr>
        <w:rPr>
          <w:rFonts w:ascii="Times New Roman" w:hAnsi="Times New Roman" w:cs="Times New Roman"/>
        </w:rPr>
      </w:pPr>
      <w:r w:rsidRPr="007164CF">
        <w:rPr>
          <w:rFonts w:ascii="Times New Roman" w:hAnsi="Times New Roman" w:cs="Times New Roman"/>
          <w:b/>
          <w:bCs/>
        </w:rPr>
        <w:t>T</w:t>
      </w:r>
      <w:r>
        <w:rPr>
          <w:rFonts w:ascii="Times New Roman" w:hAnsi="Times New Roman" w:cs="Times New Roman"/>
          <w:b/>
          <w:bCs/>
        </w:rPr>
        <w:t>k</w:t>
      </w:r>
      <w:r w:rsidRPr="007164CF">
        <w:rPr>
          <w:rFonts w:ascii="Times New Roman" w:hAnsi="Times New Roman" w:cs="Times New Roman"/>
          <w:b/>
          <w:bCs/>
        </w:rPr>
        <w:t xml:space="preserve">20 </w:t>
      </w: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This course requires assignments that will be uploaded and assessed in the UNT Tk20 Assessment System. This will require the one-time purchase of Tk20. Student subscriptions will be effective for seven years from the date of purchase. Please go to the following link for directions on how to purchase Tk20 and to view announcements regarding TK20: http://www.coe.unt.edu/tk20. Download student manual here: http://www.tk20.com/resources/HigherEdStudent.pdf </w:t>
      </w:r>
    </w:p>
    <w:p w:rsidR="007164CF" w:rsidRPr="007164CF" w:rsidRDefault="007164CF" w:rsidP="007164CF">
      <w:pPr>
        <w:rPr>
          <w:rFonts w:ascii="Times New Roman" w:hAnsi="Times New Roman" w:cs="Times New Roman"/>
          <w:b/>
          <w:bCs/>
        </w:rPr>
      </w:pPr>
    </w:p>
    <w:p w:rsidR="007164CF" w:rsidRPr="007164CF" w:rsidRDefault="007164CF" w:rsidP="007164CF">
      <w:pPr>
        <w:rPr>
          <w:rFonts w:ascii="Times New Roman" w:hAnsi="Times New Roman" w:cs="Times New Roman"/>
        </w:rPr>
      </w:pPr>
      <w:r w:rsidRPr="007164CF">
        <w:rPr>
          <w:rFonts w:ascii="Times New Roman" w:hAnsi="Times New Roman" w:cs="Times New Roman"/>
          <w:b/>
          <w:bCs/>
        </w:rPr>
        <w:t>E</w:t>
      </w:r>
      <w:r>
        <w:rPr>
          <w:rFonts w:ascii="Times New Roman" w:hAnsi="Times New Roman" w:cs="Times New Roman"/>
          <w:b/>
          <w:bCs/>
        </w:rPr>
        <w:t>agle Connect</w:t>
      </w:r>
      <w:r w:rsidRPr="007164CF">
        <w:rPr>
          <w:rFonts w:ascii="Times New Roman" w:hAnsi="Times New Roman" w:cs="Times New Roman"/>
          <w:b/>
          <w:bCs/>
        </w:rPr>
        <w:t xml:space="preserve"> </w:t>
      </w: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All UNT students should activate and regularly check their </w:t>
      </w:r>
      <w:proofErr w:type="spellStart"/>
      <w:r w:rsidRPr="007164CF">
        <w:rPr>
          <w:rFonts w:ascii="Times New Roman" w:hAnsi="Times New Roman" w:cs="Times New Roman"/>
        </w:rPr>
        <w:t>EagleConnect</w:t>
      </w:r>
      <w:proofErr w:type="spellEnd"/>
      <w:r w:rsidRPr="007164CF">
        <w:rPr>
          <w:rFonts w:ascii="Times New Roman" w:hAnsi="Times New Roman" w:cs="Times New Roman"/>
        </w:rPr>
        <w:t xml:space="preserve"> (e-mail) account. </w:t>
      </w:r>
      <w:proofErr w:type="spellStart"/>
      <w:r w:rsidRPr="007164CF">
        <w:rPr>
          <w:rFonts w:ascii="Times New Roman" w:hAnsi="Times New Roman" w:cs="Times New Roman"/>
        </w:rPr>
        <w:t>EagleConnect</w:t>
      </w:r>
      <w:proofErr w:type="spellEnd"/>
      <w:r w:rsidRPr="007164CF">
        <w:rPr>
          <w:rFonts w:ascii="Times New Roman" w:hAnsi="Times New Roman" w:cs="Times New Roman"/>
        </w:rPr>
        <w:t xml:space="preserve"> is used for official communication from the University to students. Many important announcements for the University and College are sent to students via </w:t>
      </w:r>
      <w:proofErr w:type="spellStart"/>
      <w:r w:rsidRPr="007164CF">
        <w:rPr>
          <w:rFonts w:ascii="Times New Roman" w:hAnsi="Times New Roman" w:cs="Times New Roman"/>
        </w:rPr>
        <w:t>EagleConnect</w:t>
      </w:r>
      <w:proofErr w:type="spellEnd"/>
      <w:r w:rsidRPr="007164CF">
        <w:rPr>
          <w:rFonts w:ascii="Times New Roman" w:hAnsi="Times New Roman" w:cs="Times New Roman"/>
        </w:rPr>
        <w:t xml:space="preserve">. For information about </w:t>
      </w:r>
      <w:proofErr w:type="spellStart"/>
      <w:r w:rsidRPr="007164CF">
        <w:rPr>
          <w:rFonts w:ascii="Times New Roman" w:hAnsi="Times New Roman" w:cs="Times New Roman"/>
        </w:rPr>
        <w:t>EagleConnect</w:t>
      </w:r>
      <w:proofErr w:type="spellEnd"/>
      <w:r w:rsidRPr="007164CF">
        <w:rPr>
          <w:rFonts w:ascii="Times New Roman" w:hAnsi="Times New Roman" w:cs="Times New Roman"/>
        </w:rPr>
        <w:t xml:space="preserve">, including how to activate an account and how to have </w:t>
      </w:r>
      <w:proofErr w:type="spellStart"/>
      <w:r w:rsidRPr="007164CF">
        <w:rPr>
          <w:rFonts w:ascii="Times New Roman" w:hAnsi="Times New Roman" w:cs="Times New Roman"/>
        </w:rPr>
        <w:t>EagleConnect</w:t>
      </w:r>
      <w:proofErr w:type="spellEnd"/>
      <w:r w:rsidRPr="007164CF">
        <w:rPr>
          <w:rFonts w:ascii="Times New Roman" w:hAnsi="Times New Roman" w:cs="Times New Roman"/>
        </w:rPr>
        <w:t xml:space="preserve"> forwarded to another e-mail address, visit </w:t>
      </w:r>
      <w:r w:rsidRPr="007164CF">
        <w:rPr>
          <w:rFonts w:ascii="Times New Roman" w:hAnsi="Times New Roman" w:cs="Times New Roman"/>
          <w:b/>
          <w:bCs/>
        </w:rPr>
        <w:t>https://eagleconnect.unt.edu</w:t>
      </w:r>
      <w:r w:rsidRPr="007164CF">
        <w:rPr>
          <w:rFonts w:ascii="Times New Roman" w:hAnsi="Times New Roman" w:cs="Times New Roman"/>
        </w:rPr>
        <w:t xml:space="preserve">. This is the main electronic contact for all course-related information and/or material. </w:t>
      </w:r>
    </w:p>
    <w:p w:rsidR="007164CF" w:rsidRPr="007164CF" w:rsidRDefault="007164CF" w:rsidP="007164CF">
      <w:pPr>
        <w:rPr>
          <w:rFonts w:ascii="Times New Roman" w:hAnsi="Times New Roman" w:cs="Times New Roman"/>
          <w:b/>
          <w:bCs/>
        </w:rPr>
      </w:pPr>
    </w:p>
    <w:p w:rsidR="007164CF" w:rsidRPr="007164CF" w:rsidRDefault="007164CF" w:rsidP="007164CF">
      <w:pPr>
        <w:rPr>
          <w:rFonts w:ascii="Times New Roman" w:hAnsi="Times New Roman" w:cs="Times New Roman"/>
        </w:rPr>
      </w:pPr>
      <w:r w:rsidRPr="007164CF">
        <w:rPr>
          <w:rFonts w:ascii="Times New Roman" w:hAnsi="Times New Roman" w:cs="Times New Roman"/>
          <w:b/>
          <w:bCs/>
        </w:rPr>
        <w:t xml:space="preserve">SETE </w:t>
      </w: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The Student Evaluation of Teaching Effectiveness (SETE) is a requirement for all organized classes at UNT. This short survey will be made available to you at the end of the semester, providing you a chance to comment on how this class is taught. I am very interested in the feedback I get from students, as I work to continually improve my teaching. I consider the SETE to be an important part of your participation in this class. </w:t>
      </w:r>
    </w:p>
    <w:p w:rsidR="007164CF" w:rsidRPr="007164CF" w:rsidRDefault="007164CF" w:rsidP="007164CF">
      <w:pPr>
        <w:rPr>
          <w:rFonts w:ascii="Times New Roman" w:hAnsi="Times New Roman" w:cs="Times New Roman"/>
          <w:b/>
          <w:bCs/>
        </w:rPr>
      </w:pPr>
    </w:p>
    <w:p w:rsidR="00DC469E" w:rsidRDefault="00DC469E">
      <w:pPr>
        <w:rPr>
          <w:rFonts w:ascii="Times New Roman" w:hAnsi="Times New Roman" w:cs="Times New Roman"/>
          <w:b/>
          <w:bCs/>
        </w:rPr>
      </w:pPr>
      <w:r>
        <w:rPr>
          <w:rFonts w:ascii="Times New Roman" w:hAnsi="Times New Roman" w:cs="Times New Roman"/>
          <w:b/>
          <w:bCs/>
        </w:rPr>
        <w:br w:type="page"/>
      </w:r>
    </w:p>
    <w:p w:rsidR="007164CF" w:rsidRPr="007164CF" w:rsidRDefault="007164CF" w:rsidP="007164CF">
      <w:pPr>
        <w:rPr>
          <w:rFonts w:ascii="Times New Roman" w:hAnsi="Times New Roman" w:cs="Times New Roman"/>
        </w:rPr>
      </w:pPr>
      <w:r>
        <w:rPr>
          <w:rFonts w:ascii="Times New Roman" w:hAnsi="Times New Roman" w:cs="Times New Roman"/>
          <w:b/>
          <w:bCs/>
        </w:rPr>
        <w:lastRenderedPageBreak/>
        <w:t>Disability Accommodation</w:t>
      </w:r>
    </w:p>
    <w:p w:rsidR="007164CF" w:rsidRPr="007164CF" w:rsidRDefault="007164CF" w:rsidP="007164CF">
      <w:pPr>
        <w:rPr>
          <w:rFonts w:ascii="Times New Roman" w:hAnsi="Times New Roman" w:cs="Times New Roman"/>
          <w:b/>
          <w:u w:val="single"/>
        </w:rPr>
      </w:pPr>
      <w:r w:rsidRPr="007164CF">
        <w:rPr>
          <w:rFonts w:ascii="Times New Roman" w:hAnsi="Times New Roman" w:cs="Times New Roman"/>
        </w:rPr>
        <w:t xml:space="preserve">The University </w:t>
      </w:r>
      <w:proofErr w:type="gramStart"/>
      <w:r w:rsidRPr="007164CF">
        <w:rPr>
          <w:rFonts w:ascii="Times New Roman" w:hAnsi="Times New Roman" w:cs="Times New Roman"/>
        </w:rPr>
        <w:t>of</w:t>
      </w:r>
      <w:proofErr w:type="gramEnd"/>
      <w:r w:rsidRPr="007164CF">
        <w:rPr>
          <w:rFonts w:ascii="Times New Roman" w:hAnsi="Times New Roman" w:cs="Times New Roman"/>
        </w:rPr>
        <w:t xml:space="preserve"> North Texas (UNT) is on record as being committed to both the spirit and letter of federal equal opportunity legislation; reference Public Law 92-112 – 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disability. If you are a student with a disability, your responsibility primarily rests with informing me of your need for accommodation by providing me with your letter from the UNT Office of Disability Accommodation. Information regarding specific disability diagnostic criteria and policies for obtaining academic accommodations can be found at www.unt.edu/oda. Also, you may visit the Office of Disability Accommodation in the University Union (room 321) or phone (940) 565-4323.</w:t>
      </w:r>
    </w:p>
    <w:p w:rsidR="007164CF" w:rsidRPr="007164CF" w:rsidRDefault="007164CF" w:rsidP="007164CF">
      <w:pPr>
        <w:rPr>
          <w:rFonts w:ascii="Times New Roman" w:hAnsi="Times New Roman" w:cs="Times New Roman"/>
          <w:b/>
          <w:i/>
        </w:rPr>
      </w:pPr>
      <w:r w:rsidRPr="007164CF">
        <w:rPr>
          <w:rFonts w:ascii="Times New Roman" w:hAnsi="Times New Roman" w:cs="Times New Roman"/>
          <w:b/>
          <w:i/>
        </w:rPr>
        <w:t>*Please make an appointment with the instructor to present and discuss your letter of accommodation.</w:t>
      </w:r>
    </w:p>
    <w:p w:rsidR="007164CF" w:rsidRPr="007164CF" w:rsidRDefault="007164CF" w:rsidP="007164CF">
      <w:pPr>
        <w:rPr>
          <w:rFonts w:ascii="Times New Roman" w:hAnsi="Times New Roman" w:cs="Times New Roman"/>
        </w:rPr>
      </w:pPr>
    </w:p>
    <w:p w:rsidR="007164CF" w:rsidRPr="007164CF" w:rsidRDefault="007164CF" w:rsidP="007164CF">
      <w:pPr>
        <w:rPr>
          <w:rFonts w:ascii="Times New Roman" w:hAnsi="Times New Roman" w:cs="Times New Roman"/>
          <w:b/>
        </w:rPr>
      </w:pPr>
      <w:r w:rsidRPr="007164CF">
        <w:rPr>
          <w:rFonts w:ascii="Times New Roman" w:hAnsi="Times New Roman" w:cs="Times New Roman"/>
          <w:b/>
        </w:rPr>
        <w:t>Student Behavior in the Classroom</w:t>
      </w:r>
    </w:p>
    <w:p w:rsidR="007164CF" w:rsidRPr="007164CF" w:rsidRDefault="007164CF" w:rsidP="007164CF">
      <w:pPr>
        <w:rPr>
          <w:rFonts w:ascii="Times New Roman" w:hAnsi="Times New Roman" w:cs="Times New Roman"/>
        </w:rPr>
      </w:pPr>
      <w:r w:rsidRPr="007164CF">
        <w:rPr>
          <w:rFonts w:ascii="Times New Roman" w:hAnsi="Times New Roman" w:cs="Times New Roman"/>
        </w:rP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and field trips. The Code of Student Conduct can be found at:  </w:t>
      </w:r>
      <w:r w:rsidRPr="00D934BD">
        <w:rPr>
          <w:rFonts w:ascii="Times New Roman" w:hAnsi="Times New Roman" w:cs="Times New Roman"/>
        </w:rPr>
        <w:t>www.unt.edu/csrr</w:t>
      </w:r>
    </w:p>
    <w:p w:rsidR="008C20C0" w:rsidRDefault="008C20C0">
      <w:pPr>
        <w:rPr>
          <w:rFonts w:ascii="Times New Roman" w:hAnsi="Times New Roman" w:cs="Times New Roman"/>
        </w:rPr>
      </w:pPr>
      <w:r>
        <w:rPr>
          <w:rFonts w:ascii="Times New Roman" w:hAnsi="Times New Roman" w:cs="Times New Roman"/>
        </w:rPr>
        <w:br w:type="page"/>
      </w:r>
    </w:p>
    <w:p w:rsidR="007164CF" w:rsidRDefault="008C20C0" w:rsidP="008C20C0">
      <w:pPr>
        <w:ind w:left="720" w:hanging="720"/>
        <w:jc w:val="center"/>
        <w:rPr>
          <w:rFonts w:ascii="Times New Roman" w:hAnsi="Times New Roman" w:cs="Times New Roman"/>
        </w:rPr>
      </w:pPr>
      <w:r>
        <w:rPr>
          <w:rFonts w:ascii="Times New Roman" w:hAnsi="Times New Roman" w:cs="Times New Roman"/>
          <w:b/>
          <w:u w:val="single"/>
        </w:rPr>
        <w:lastRenderedPageBreak/>
        <w:t>Tentative Course Schedule</w:t>
      </w:r>
      <w:r w:rsidR="00540CC6" w:rsidRPr="00540CC6">
        <w:rPr>
          <w:rFonts w:ascii="Times New Roman" w:hAnsi="Times New Roman" w:cs="Times New Roman"/>
          <w:sz w:val="18"/>
        </w:rPr>
        <w:t>*</w:t>
      </w:r>
    </w:p>
    <w:p w:rsidR="008C20C0" w:rsidRDefault="008C20C0" w:rsidP="008C20C0">
      <w:pPr>
        <w:ind w:left="720" w:hanging="720"/>
        <w:jc w:val="center"/>
        <w:rPr>
          <w:rFonts w:ascii="Times New Roman" w:hAnsi="Times New Roman" w:cs="Times New Roman"/>
        </w:rPr>
      </w:pPr>
    </w:p>
    <w:tbl>
      <w:tblPr>
        <w:tblStyle w:val="TableGrid"/>
        <w:tblW w:w="0" w:type="auto"/>
        <w:tblInd w:w="108" w:type="dxa"/>
        <w:tblLook w:val="04A0"/>
      </w:tblPr>
      <w:tblGrid>
        <w:gridCol w:w="1278"/>
        <w:gridCol w:w="4482"/>
        <w:gridCol w:w="3690"/>
      </w:tblGrid>
      <w:tr w:rsidR="007A588E" w:rsidRPr="007A588E" w:rsidTr="00301E8A">
        <w:trPr>
          <w:trHeight w:val="476"/>
        </w:trPr>
        <w:tc>
          <w:tcPr>
            <w:tcW w:w="1278" w:type="dxa"/>
            <w:vAlign w:val="center"/>
          </w:tcPr>
          <w:p w:rsidR="008C20C0" w:rsidRPr="007A588E" w:rsidRDefault="008C20C0" w:rsidP="007A588E">
            <w:pPr>
              <w:jc w:val="center"/>
              <w:rPr>
                <w:rFonts w:ascii="Times New Roman" w:hAnsi="Times New Roman" w:cs="Times New Roman"/>
                <w:b/>
                <w:szCs w:val="20"/>
              </w:rPr>
            </w:pPr>
            <w:r w:rsidRPr="007A588E">
              <w:rPr>
                <w:rFonts w:ascii="Times New Roman" w:hAnsi="Times New Roman" w:cs="Times New Roman"/>
                <w:b/>
                <w:szCs w:val="20"/>
              </w:rPr>
              <w:t>Date</w:t>
            </w:r>
          </w:p>
        </w:tc>
        <w:tc>
          <w:tcPr>
            <w:tcW w:w="4482" w:type="dxa"/>
            <w:vAlign w:val="center"/>
          </w:tcPr>
          <w:p w:rsidR="008C20C0" w:rsidRPr="007A588E" w:rsidRDefault="008C20C0" w:rsidP="007A588E">
            <w:pPr>
              <w:jc w:val="center"/>
              <w:rPr>
                <w:rFonts w:ascii="Times New Roman" w:hAnsi="Times New Roman" w:cs="Times New Roman"/>
                <w:b/>
                <w:szCs w:val="20"/>
              </w:rPr>
            </w:pPr>
            <w:r w:rsidRPr="007A588E">
              <w:rPr>
                <w:rFonts w:ascii="Times New Roman" w:hAnsi="Times New Roman" w:cs="Times New Roman"/>
                <w:b/>
                <w:szCs w:val="20"/>
              </w:rPr>
              <w:t>Topic</w:t>
            </w:r>
          </w:p>
        </w:tc>
        <w:tc>
          <w:tcPr>
            <w:tcW w:w="3690" w:type="dxa"/>
            <w:vAlign w:val="center"/>
          </w:tcPr>
          <w:p w:rsidR="008C20C0" w:rsidRPr="007A588E" w:rsidRDefault="008C20C0" w:rsidP="007A588E">
            <w:pPr>
              <w:jc w:val="center"/>
              <w:rPr>
                <w:rFonts w:ascii="Times New Roman" w:hAnsi="Times New Roman" w:cs="Times New Roman"/>
                <w:b/>
                <w:szCs w:val="20"/>
              </w:rPr>
            </w:pPr>
            <w:r w:rsidRPr="007A588E">
              <w:rPr>
                <w:rFonts w:ascii="Times New Roman" w:hAnsi="Times New Roman" w:cs="Times New Roman"/>
                <w:b/>
                <w:szCs w:val="20"/>
              </w:rPr>
              <w:t>Readings &amp; Assignments Due</w:t>
            </w:r>
          </w:p>
        </w:tc>
      </w:tr>
      <w:tr w:rsidR="007A588E" w:rsidRPr="007A588E" w:rsidTr="00301E8A">
        <w:trPr>
          <w:trHeight w:val="1080"/>
        </w:trPr>
        <w:tc>
          <w:tcPr>
            <w:tcW w:w="1278" w:type="dxa"/>
            <w:vAlign w:val="center"/>
          </w:tcPr>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Week 1</w:t>
            </w:r>
          </w:p>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6.5.2013</w:t>
            </w:r>
          </w:p>
        </w:tc>
        <w:tc>
          <w:tcPr>
            <w:tcW w:w="4482" w:type="dxa"/>
            <w:vAlign w:val="center"/>
          </w:tcPr>
          <w:p w:rsidR="008C20C0" w:rsidRPr="007A588E" w:rsidRDefault="008C20C0" w:rsidP="007A588E">
            <w:pPr>
              <w:rPr>
                <w:rFonts w:ascii="Times New Roman" w:hAnsi="Times New Roman" w:cs="Times New Roman"/>
                <w:szCs w:val="20"/>
              </w:rPr>
            </w:pPr>
            <w:r w:rsidRPr="007A588E">
              <w:rPr>
                <w:rFonts w:ascii="Times New Roman" w:hAnsi="Times New Roman" w:cs="Times New Roman"/>
                <w:szCs w:val="20"/>
              </w:rPr>
              <w:t>History and philosophy of counseling &amp; CMHC</w:t>
            </w:r>
          </w:p>
          <w:p w:rsidR="008C20C0" w:rsidRPr="007A588E" w:rsidRDefault="009D589D" w:rsidP="007A588E">
            <w:pPr>
              <w:rPr>
                <w:rFonts w:ascii="Times New Roman" w:hAnsi="Times New Roman" w:cs="Times New Roman"/>
                <w:szCs w:val="20"/>
              </w:rPr>
            </w:pPr>
            <w:r>
              <w:rPr>
                <w:rFonts w:ascii="Times New Roman" w:hAnsi="Times New Roman" w:cs="Times New Roman"/>
                <w:szCs w:val="20"/>
              </w:rPr>
              <w:t>Professional preparation and credentials</w:t>
            </w:r>
          </w:p>
        </w:tc>
        <w:tc>
          <w:tcPr>
            <w:tcW w:w="3690" w:type="dxa"/>
            <w:vAlign w:val="center"/>
          </w:tcPr>
          <w:p w:rsidR="000E26FE" w:rsidRDefault="006E683E" w:rsidP="000E26FE">
            <w:pPr>
              <w:rPr>
                <w:rFonts w:ascii="Times New Roman" w:hAnsi="Times New Roman" w:cs="Times New Roman"/>
                <w:szCs w:val="20"/>
              </w:rPr>
            </w:pPr>
            <w:proofErr w:type="spellStart"/>
            <w:r w:rsidRPr="007A588E">
              <w:rPr>
                <w:rFonts w:ascii="Times New Roman" w:hAnsi="Times New Roman" w:cs="Times New Roman"/>
                <w:szCs w:val="20"/>
              </w:rPr>
              <w:t>Remley</w:t>
            </w:r>
            <w:proofErr w:type="spellEnd"/>
            <w:r w:rsidRPr="007A588E">
              <w:rPr>
                <w:rFonts w:ascii="Times New Roman" w:hAnsi="Times New Roman" w:cs="Times New Roman"/>
                <w:szCs w:val="20"/>
              </w:rPr>
              <w:t xml:space="preserve"> &amp; </w:t>
            </w: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Chapter 1</w:t>
            </w:r>
            <w:r w:rsidR="009D589D">
              <w:rPr>
                <w:rFonts w:ascii="Times New Roman" w:hAnsi="Times New Roman" w:cs="Times New Roman"/>
                <w:szCs w:val="20"/>
              </w:rPr>
              <w:t>, 2</w:t>
            </w:r>
          </w:p>
          <w:p w:rsidR="007A588E" w:rsidRPr="007A588E" w:rsidRDefault="00815DA3" w:rsidP="000E26FE">
            <w:pPr>
              <w:rPr>
                <w:rFonts w:ascii="Times New Roman" w:hAnsi="Times New Roman" w:cs="Times New Roman"/>
                <w:szCs w:val="20"/>
              </w:rPr>
            </w:pPr>
            <w:r>
              <w:rPr>
                <w:rFonts w:ascii="Times New Roman" w:hAnsi="Times New Roman" w:cs="Times New Roman"/>
                <w:szCs w:val="20"/>
              </w:rPr>
              <w:t>CACREP</w:t>
            </w:r>
            <w:r w:rsidR="000E26FE">
              <w:rPr>
                <w:rFonts w:ascii="Times New Roman" w:hAnsi="Times New Roman" w:cs="Times New Roman"/>
                <w:szCs w:val="20"/>
              </w:rPr>
              <w:t xml:space="preserve"> </w:t>
            </w:r>
            <w:r>
              <w:rPr>
                <w:rFonts w:ascii="Times New Roman" w:hAnsi="Times New Roman" w:cs="Times New Roman"/>
                <w:szCs w:val="20"/>
              </w:rPr>
              <w:t>Guidelines</w:t>
            </w:r>
          </w:p>
        </w:tc>
      </w:tr>
      <w:tr w:rsidR="009D589D" w:rsidRPr="007A588E" w:rsidTr="00301E8A">
        <w:trPr>
          <w:trHeight w:val="1080"/>
        </w:trPr>
        <w:tc>
          <w:tcPr>
            <w:tcW w:w="1278" w:type="dxa"/>
            <w:vAlign w:val="center"/>
          </w:tcPr>
          <w:p w:rsidR="009D589D" w:rsidRPr="007A588E" w:rsidRDefault="009D589D" w:rsidP="009D589D">
            <w:pPr>
              <w:jc w:val="center"/>
              <w:rPr>
                <w:rFonts w:ascii="Times New Roman" w:hAnsi="Times New Roman" w:cs="Times New Roman"/>
                <w:szCs w:val="20"/>
              </w:rPr>
            </w:pPr>
            <w:r w:rsidRPr="007A588E">
              <w:rPr>
                <w:rFonts w:ascii="Times New Roman" w:hAnsi="Times New Roman" w:cs="Times New Roman"/>
                <w:szCs w:val="20"/>
              </w:rPr>
              <w:t>Week 2</w:t>
            </w:r>
          </w:p>
          <w:p w:rsidR="009D589D" w:rsidRPr="007A588E" w:rsidRDefault="009D589D" w:rsidP="009D589D">
            <w:pPr>
              <w:jc w:val="center"/>
              <w:rPr>
                <w:rFonts w:ascii="Times New Roman" w:hAnsi="Times New Roman" w:cs="Times New Roman"/>
                <w:szCs w:val="20"/>
              </w:rPr>
            </w:pPr>
            <w:r w:rsidRPr="007A588E">
              <w:rPr>
                <w:rFonts w:ascii="Times New Roman" w:hAnsi="Times New Roman" w:cs="Times New Roman"/>
                <w:szCs w:val="20"/>
              </w:rPr>
              <w:t>6.12.2013</w:t>
            </w:r>
          </w:p>
        </w:tc>
        <w:tc>
          <w:tcPr>
            <w:tcW w:w="4482" w:type="dxa"/>
            <w:vAlign w:val="center"/>
          </w:tcPr>
          <w:p w:rsidR="009D589D" w:rsidRDefault="009D589D" w:rsidP="009D589D">
            <w:pPr>
              <w:rPr>
                <w:rFonts w:ascii="Times New Roman" w:hAnsi="Times New Roman" w:cs="Times New Roman"/>
                <w:szCs w:val="20"/>
              </w:rPr>
            </w:pPr>
            <w:r w:rsidRPr="007A588E">
              <w:rPr>
                <w:rFonts w:ascii="Times New Roman" w:hAnsi="Times New Roman" w:cs="Times New Roman"/>
                <w:szCs w:val="20"/>
              </w:rPr>
              <w:t>Moral principles &amp; ethical decision making</w:t>
            </w:r>
          </w:p>
          <w:p w:rsidR="009D589D" w:rsidRPr="007A588E" w:rsidRDefault="009D589D" w:rsidP="009D589D">
            <w:pPr>
              <w:rPr>
                <w:rFonts w:ascii="Times New Roman" w:hAnsi="Times New Roman" w:cs="Times New Roman"/>
                <w:szCs w:val="20"/>
              </w:rPr>
            </w:pPr>
            <w:r w:rsidRPr="007A588E">
              <w:rPr>
                <w:rFonts w:ascii="Times New Roman" w:hAnsi="Times New Roman" w:cs="Times New Roman"/>
                <w:szCs w:val="20"/>
              </w:rPr>
              <w:t>Client right and counselor responsibilities</w:t>
            </w:r>
          </w:p>
          <w:p w:rsidR="009D589D" w:rsidRPr="007A588E" w:rsidRDefault="009D589D" w:rsidP="009D589D">
            <w:pPr>
              <w:rPr>
                <w:rFonts w:ascii="Times New Roman" w:hAnsi="Times New Roman" w:cs="Times New Roman"/>
                <w:szCs w:val="20"/>
              </w:rPr>
            </w:pPr>
          </w:p>
        </w:tc>
        <w:tc>
          <w:tcPr>
            <w:tcW w:w="3690" w:type="dxa"/>
            <w:vAlign w:val="center"/>
          </w:tcPr>
          <w:p w:rsidR="009D589D" w:rsidRDefault="009D589D" w:rsidP="009D589D">
            <w:pPr>
              <w:rPr>
                <w:rFonts w:ascii="Times New Roman" w:hAnsi="Times New Roman" w:cs="Times New Roman"/>
                <w:szCs w:val="20"/>
              </w:rPr>
            </w:pPr>
            <w:proofErr w:type="spellStart"/>
            <w:r w:rsidRPr="007A588E">
              <w:rPr>
                <w:rFonts w:ascii="Times New Roman" w:hAnsi="Times New Roman" w:cs="Times New Roman"/>
                <w:szCs w:val="20"/>
              </w:rPr>
              <w:t>Remley</w:t>
            </w:r>
            <w:proofErr w:type="spellEnd"/>
            <w:r w:rsidRPr="007A588E">
              <w:rPr>
                <w:rFonts w:ascii="Times New Roman" w:hAnsi="Times New Roman" w:cs="Times New Roman"/>
                <w:szCs w:val="20"/>
              </w:rPr>
              <w:t xml:space="preserve"> &amp; </w:t>
            </w:r>
            <w:proofErr w:type="spellStart"/>
            <w:r w:rsidRPr="007A588E">
              <w:rPr>
                <w:rFonts w:ascii="Times New Roman" w:hAnsi="Times New Roman" w:cs="Times New Roman"/>
                <w:szCs w:val="20"/>
              </w:rPr>
              <w:t>Herlihy</w:t>
            </w:r>
            <w:proofErr w:type="spellEnd"/>
            <w:r>
              <w:rPr>
                <w:rFonts w:ascii="Times New Roman" w:hAnsi="Times New Roman" w:cs="Times New Roman"/>
                <w:szCs w:val="20"/>
              </w:rPr>
              <w:t xml:space="preserve"> Chapter 4</w:t>
            </w:r>
          </w:p>
          <w:p w:rsidR="00815DA3" w:rsidRDefault="000E26FE" w:rsidP="009D589D">
            <w:pPr>
              <w:rPr>
                <w:rFonts w:ascii="Times New Roman" w:hAnsi="Times New Roman" w:cs="Times New Roman"/>
                <w:szCs w:val="20"/>
              </w:rPr>
            </w:pPr>
            <w:proofErr w:type="spellStart"/>
            <w:r>
              <w:rPr>
                <w:rFonts w:ascii="Times New Roman" w:hAnsi="Times New Roman" w:cs="Times New Roman"/>
                <w:szCs w:val="20"/>
              </w:rPr>
              <w:t>Herlihy</w:t>
            </w:r>
            <w:proofErr w:type="spellEnd"/>
            <w:r>
              <w:rPr>
                <w:rFonts w:ascii="Times New Roman" w:hAnsi="Times New Roman" w:cs="Times New Roman"/>
                <w:szCs w:val="20"/>
              </w:rPr>
              <w:t xml:space="preserve"> &amp; Corey Part</w:t>
            </w:r>
            <w:r w:rsidR="00E301C7">
              <w:rPr>
                <w:rFonts w:ascii="Times New Roman" w:hAnsi="Times New Roman" w:cs="Times New Roman"/>
                <w:szCs w:val="20"/>
              </w:rPr>
              <w:t>s</w:t>
            </w:r>
            <w:r w:rsidR="009D589D" w:rsidRPr="007A588E">
              <w:rPr>
                <w:rFonts w:ascii="Times New Roman" w:hAnsi="Times New Roman" w:cs="Times New Roman"/>
                <w:szCs w:val="20"/>
              </w:rPr>
              <w:t xml:space="preserve"> I</w:t>
            </w:r>
            <w:r w:rsidR="00E301C7">
              <w:rPr>
                <w:rFonts w:ascii="Times New Roman" w:hAnsi="Times New Roman" w:cs="Times New Roman"/>
                <w:szCs w:val="20"/>
              </w:rPr>
              <w:t xml:space="preserve"> &amp; 11</w:t>
            </w:r>
          </w:p>
          <w:p w:rsidR="00E301C7" w:rsidRPr="007A588E" w:rsidRDefault="00E301C7" w:rsidP="009D589D">
            <w:pPr>
              <w:rPr>
                <w:rFonts w:ascii="Times New Roman" w:hAnsi="Times New Roman" w:cs="Times New Roman"/>
                <w:szCs w:val="20"/>
              </w:rPr>
            </w:pPr>
            <w:r>
              <w:rPr>
                <w:rFonts w:ascii="Times New Roman" w:hAnsi="Times New Roman" w:cs="Times New Roman"/>
                <w:szCs w:val="20"/>
              </w:rPr>
              <w:t>Texas LPC, NBCC, &amp; AMCHA guidelines</w:t>
            </w:r>
          </w:p>
        </w:tc>
      </w:tr>
      <w:tr w:rsidR="009D589D" w:rsidRPr="007A588E" w:rsidTr="00301E8A">
        <w:trPr>
          <w:trHeight w:val="1080"/>
        </w:trPr>
        <w:tc>
          <w:tcPr>
            <w:tcW w:w="1278" w:type="dxa"/>
            <w:vAlign w:val="center"/>
          </w:tcPr>
          <w:p w:rsidR="009D589D" w:rsidRPr="007A588E" w:rsidRDefault="009D589D" w:rsidP="009D589D">
            <w:pPr>
              <w:jc w:val="center"/>
              <w:rPr>
                <w:rFonts w:ascii="Times New Roman" w:hAnsi="Times New Roman" w:cs="Times New Roman"/>
                <w:szCs w:val="20"/>
              </w:rPr>
            </w:pPr>
            <w:r w:rsidRPr="007A588E">
              <w:rPr>
                <w:rFonts w:ascii="Times New Roman" w:hAnsi="Times New Roman" w:cs="Times New Roman"/>
                <w:szCs w:val="20"/>
              </w:rPr>
              <w:t>Week 3</w:t>
            </w:r>
          </w:p>
          <w:p w:rsidR="009D589D" w:rsidRPr="007A588E" w:rsidRDefault="009D589D" w:rsidP="009D589D">
            <w:pPr>
              <w:jc w:val="center"/>
              <w:rPr>
                <w:rFonts w:ascii="Times New Roman" w:hAnsi="Times New Roman" w:cs="Times New Roman"/>
                <w:szCs w:val="20"/>
              </w:rPr>
            </w:pPr>
            <w:r w:rsidRPr="007A588E">
              <w:rPr>
                <w:rFonts w:ascii="Times New Roman" w:hAnsi="Times New Roman" w:cs="Times New Roman"/>
                <w:szCs w:val="20"/>
              </w:rPr>
              <w:t>6.19.2013</w:t>
            </w:r>
          </w:p>
        </w:tc>
        <w:tc>
          <w:tcPr>
            <w:tcW w:w="4482" w:type="dxa"/>
            <w:vAlign w:val="center"/>
          </w:tcPr>
          <w:p w:rsidR="009D589D" w:rsidRDefault="009D589D" w:rsidP="009D589D">
            <w:pPr>
              <w:rPr>
                <w:rFonts w:ascii="Times New Roman" w:hAnsi="Times New Roman" w:cs="Times New Roman"/>
                <w:szCs w:val="20"/>
              </w:rPr>
            </w:pPr>
            <w:r w:rsidRPr="007A588E">
              <w:rPr>
                <w:rFonts w:ascii="Times New Roman" w:hAnsi="Times New Roman" w:cs="Times New Roman"/>
                <w:szCs w:val="20"/>
              </w:rPr>
              <w:t>Professional organizations</w:t>
            </w:r>
          </w:p>
          <w:p w:rsidR="009D589D" w:rsidRPr="007A588E" w:rsidRDefault="009D589D" w:rsidP="009D589D">
            <w:pPr>
              <w:rPr>
                <w:rFonts w:ascii="Times New Roman" w:hAnsi="Times New Roman" w:cs="Times New Roman"/>
                <w:szCs w:val="20"/>
              </w:rPr>
            </w:pPr>
            <w:r w:rsidRPr="007A588E">
              <w:rPr>
                <w:rFonts w:ascii="Times New Roman" w:hAnsi="Times New Roman" w:cs="Times New Roman"/>
                <w:szCs w:val="20"/>
              </w:rPr>
              <w:t>Records, subpoenas, and technology</w:t>
            </w:r>
          </w:p>
          <w:p w:rsidR="009D589D" w:rsidRPr="007A588E" w:rsidRDefault="009D589D" w:rsidP="009D589D">
            <w:pPr>
              <w:rPr>
                <w:rFonts w:ascii="Times New Roman" w:hAnsi="Times New Roman" w:cs="Times New Roman"/>
                <w:szCs w:val="20"/>
              </w:rPr>
            </w:pPr>
            <w:r w:rsidRPr="007A588E">
              <w:rPr>
                <w:rFonts w:ascii="Times New Roman" w:hAnsi="Times New Roman" w:cs="Times New Roman"/>
                <w:szCs w:val="20"/>
              </w:rPr>
              <w:t>Confidentiality and privilege communication</w:t>
            </w:r>
          </w:p>
        </w:tc>
        <w:tc>
          <w:tcPr>
            <w:tcW w:w="3690" w:type="dxa"/>
            <w:vAlign w:val="center"/>
          </w:tcPr>
          <w:p w:rsidR="009D589D" w:rsidRPr="009D589D" w:rsidRDefault="009D589D" w:rsidP="009D589D">
            <w:pPr>
              <w:jc w:val="center"/>
              <w:rPr>
                <w:rFonts w:ascii="Times New Roman" w:hAnsi="Times New Roman" w:cs="Times New Roman"/>
                <w:b/>
                <w:smallCaps/>
                <w:szCs w:val="20"/>
              </w:rPr>
            </w:pPr>
            <w:r w:rsidRPr="00CC048D">
              <w:rPr>
                <w:rFonts w:ascii="Times New Roman" w:hAnsi="Times New Roman" w:cs="Times New Roman"/>
                <w:b/>
                <w:smallCaps/>
                <w:szCs w:val="20"/>
              </w:rPr>
              <w:t>Professional Organization Activity</w:t>
            </w:r>
          </w:p>
          <w:p w:rsidR="009D589D" w:rsidRPr="007A588E" w:rsidRDefault="00815DA3" w:rsidP="009D589D">
            <w:pPr>
              <w:rPr>
                <w:rFonts w:ascii="Times New Roman" w:hAnsi="Times New Roman" w:cs="Times New Roman"/>
                <w:szCs w:val="20"/>
              </w:rPr>
            </w:pPr>
            <w:proofErr w:type="spellStart"/>
            <w:r>
              <w:rPr>
                <w:rFonts w:ascii="Times New Roman" w:hAnsi="Times New Roman" w:cs="Times New Roman"/>
                <w:szCs w:val="20"/>
              </w:rPr>
              <w:t>Remley</w:t>
            </w:r>
            <w:proofErr w:type="spellEnd"/>
            <w:r>
              <w:rPr>
                <w:rFonts w:ascii="Times New Roman" w:hAnsi="Times New Roman" w:cs="Times New Roman"/>
                <w:szCs w:val="20"/>
              </w:rPr>
              <w:t xml:space="preserve"> &amp; </w:t>
            </w:r>
            <w:proofErr w:type="spellStart"/>
            <w:r>
              <w:rPr>
                <w:rFonts w:ascii="Times New Roman" w:hAnsi="Times New Roman" w:cs="Times New Roman"/>
                <w:szCs w:val="20"/>
              </w:rPr>
              <w:t>Herlihy</w:t>
            </w:r>
            <w:proofErr w:type="spellEnd"/>
            <w:r>
              <w:rPr>
                <w:rFonts w:ascii="Times New Roman" w:hAnsi="Times New Roman" w:cs="Times New Roman"/>
                <w:szCs w:val="20"/>
              </w:rPr>
              <w:t xml:space="preserve"> Chapters</w:t>
            </w:r>
            <w:r w:rsidR="009D589D" w:rsidRPr="007A588E">
              <w:rPr>
                <w:rFonts w:ascii="Times New Roman" w:hAnsi="Times New Roman" w:cs="Times New Roman"/>
                <w:szCs w:val="20"/>
              </w:rPr>
              <w:t xml:space="preserve"> 5, 6</w:t>
            </w:r>
          </w:p>
          <w:p w:rsidR="009D589D" w:rsidRPr="007A588E" w:rsidRDefault="009D589D" w:rsidP="009D589D">
            <w:pPr>
              <w:rPr>
                <w:rFonts w:ascii="Times New Roman" w:hAnsi="Times New Roman" w:cs="Times New Roman"/>
                <w:szCs w:val="20"/>
              </w:rPr>
            </w:pP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&amp; Corey Chapters 1, 3</w:t>
            </w:r>
          </w:p>
        </w:tc>
      </w:tr>
      <w:tr w:rsidR="007A588E" w:rsidRPr="007A588E" w:rsidTr="00301E8A">
        <w:trPr>
          <w:trHeight w:val="1080"/>
        </w:trPr>
        <w:tc>
          <w:tcPr>
            <w:tcW w:w="1278" w:type="dxa"/>
            <w:vAlign w:val="center"/>
          </w:tcPr>
          <w:p w:rsidR="008C20C0" w:rsidRPr="007A588E" w:rsidRDefault="00844ACA" w:rsidP="007A588E">
            <w:pPr>
              <w:jc w:val="center"/>
              <w:rPr>
                <w:rFonts w:ascii="Times New Roman" w:hAnsi="Times New Roman" w:cs="Times New Roman"/>
                <w:szCs w:val="20"/>
              </w:rPr>
            </w:pPr>
            <w:r>
              <w:rPr>
                <w:rFonts w:ascii="Times New Roman" w:hAnsi="Times New Roman" w:cs="Times New Roman"/>
                <w:szCs w:val="20"/>
              </w:rPr>
              <w:t xml:space="preserve"> </w:t>
            </w:r>
            <w:r w:rsidR="008C20C0" w:rsidRPr="007A588E">
              <w:rPr>
                <w:rFonts w:ascii="Times New Roman" w:hAnsi="Times New Roman" w:cs="Times New Roman"/>
                <w:szCs w:val="20"/>
              </w:rPr>
              <w:t>Week 4</w:t>
            </w:r>
          </w:p>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6.26.2013</w:t>
            </w:r>
          </w:p>
        </w:tc>
        <w:tc>
          <w:tcPr>
            <w:tcW w:w="4482" w:type="dxa"/>
            <w:vAlign w:val="center"/>
          </w:tcPr>
          <w:p w:rsidR="008C20C0" w:rsidRPr="007A588E" w:rsidRDefault="006E683E" w:rsidP="007A588E">
            <w:pPr>
              <w:rPr>
                <w:rFonts w:ascii="Times New Roman" w:hAnsi="Times New Roman" w:cs="Times New Roman"/>
                <w:szCs w:val="20"/>
              </w:rPr>
            </w:pPr>
            <w:r w:rsidRPr="007A588E">
              <w:rPr>
                <w:rFonts w:ascii="Times New Roman" w:hAnsi="Times New Roman" w:cs="Times New Roman"/>
                <w:szCs w:val="20"/>
              </w:rPr>
              <w:t>Professional advocacy</w:t>
            </w:r>
          </w:p>
          <w:p w:rsidR="0088323F" w:rsidRPr="007A588E" w:rsidRDefault="0088323F" w:rsidP="007A588E">
            <w:pPr>
              <w:rPr>
                <w:rFonts w:ascii="Times New Roman" w:hAnsi="Times New Roman" w:cs="Times New Roman"/>
                <w:szCs w:val="20"/>
              </w:rPr>
            </w:pPr>
            <w:r w:rsidRPr="007A588E">
              <w:rPr>
                <w:rFonts w:ascii="Times New Roman" w:hAnsi="Times New Roman" w:cs="Times New Roman"/>
                <w:szCs w:val="20"/>
              </w:rPr>
              <w:t>Professional practice in a multicultural society</w:t>
            </w:r>
          </w:p>
        </w:tc>
        <w:tc>
          <w:tcPr>
            <w:tcW w:w="3690" w:type="dxa"/>
            <w:vAlign w:val="center"/>
          </w:tcPr>
          <w:p w:rsidR="00815DA3" w:rsidRDefault="00815DA3" w:rsidP="007A588E">
            <w:pPr>
              <w:rPr>
                <w:rFonts w:ascii="Times New Roman" w:hAnsi="Times New Roman" w:cs="Times New Roman"/>
                <w:szCs w:val="20"/>
              </w:rPr>
            </w:pPr>
            <w:r>
              <w:rPr>
                <w:rFonts w:ascii="Times New Roman" w:hAnsi="Times New Roman" w:cs="Times New Roman"/>
                <w:szCs w:val="20"/>
              </w:rPr>
              <w:t>AC</w:t>
            </w:r>
            <w:r w:rsidR="00931671">
              <w:rPr>
                <w:rFonts w:ascii="Times New Roman" w:hAnsi="Times New Roman" w:cs="Times New Roman"/>
                <w:szCs w:val="20"/>
              </w:rPr>
              <w:t>A, AMHCA, &amp;</w:t>
            </w:r>
            <w:r>
              <w:rPr>
                <w:rFonts w:ascii="Times New Roman" w:hAnsi="Times New Roman" w:cs="Times New Roman"/>
                <w:szCs w:val="20"/>
              </w:rPr>
              <w:t xml:space="preserve"> TCA</w:t>
            </w:r>
            <w:r w:rsidR="00931671">
              <w:rPr>
                <w:rFonts w:ascii="Times New Roman" w:hAnsi="Times New Roman" w:cs="Times New Roman"/>
                <w:szCs w:val="20"/>
              </w:rPr>
              <w:t xml:space="preserve"> Public Policy</w:t>
            </w:r>
          </w:p>
          <w:p w:rsidR="008C20C0" w:rsidRPr="007A588E" w:rsidRDefault="0088323F" w:rsidP="007A588E">
            <w:pPr>
              <w:rPr>
                <w:rFonts w:ascii="Times New Roman" w:hAnsi="Times New Roman" w:cs="Times New Roman"/>
                <w:szCs w:val="20"/>
              </w:rPr>
            </w:pPr>
            <w:proofErr w:type="spellStart"/>
            <w:r w:rsidRPr="007A588E">
              <w:rPr>
                <w:rFonts w:ascii="Times New Roman" w:hAnsi="Times New Roman" w:cs="Times New Roman"/>
                <w:szCs w:val="20"/>
              </w:rPr>
              <w:t>Remley</w:t>
            </w:r>
            <w:proofErr w:type="spellEnd"/>
            <w:r w:rsidRPr="007A588E">
              <w:rPr>
                <w:rFonts w:ascii="Times New Roman" w:hAnsi="Times New Roman" w:cs="Times New Roman"/>
                <w:szCs w:val="20"/>
              </w:rPr>
              <w:t xml:space="preserve"> &amp; </w:t>
            </w: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Chapter</w:t>
            </w:r>
            <w:r w:rsidR="007A588E" w:rsidRPr="007A588E">
              <w:rPr>
                <w:rFonts w:ascii="Times New Roman" w:hAnsi="Times New Roman" w:cs="Times New Roman"/>
                <w:szCs w:val="20"/>
              </w:rPr>
              <w:t xml:space="preserve"> 3</w:t>
            </w:r>
          </w:p>
        </w:tc>
      </w:tr>
      <w:tr w:rsidR="007A588E" w:rsidRPr="007A588E" w:rsidTr="00301E8A">
        <w:trPr>
          <w:trHeight w:val="1080"/>
        </w:trPr>
        <w:tc>
          <w:tcPr>
            <w:tcW w:w="1278" w:type="dxa"/>
            <w:vAlign w:val="center"/>
          </w:tcPr>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Week 5</w:t>
            </w:r>
          </w:p>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7.3.2013</w:t>
            </w:r>
          </w:p>
        </w:tc>
        <w:tc>
          <w:tcPr>
            <w:tcW w:w="4482" w:type="dxa"/>
            <w:vAlign w:val="center"/>
          </w:tcPr>
          <w:p w:rsidR="008C20C0" w:rsidRPr="007A588E" w:rsidRDefault="006E683E" w:rsidP="007A588E">
            <w:pPr>
              <w:rPr>
                <w:rFonts w:ascii="Times New Roman" w:hAnsi="Times New Roman" w:cs="Times New Roman"/>
                <w:szCs w:val="20"/>
              </w:rPr>
            </w:pPr>
            <w:r w:rsidRPr="007A588E">
              <w:rPr>
                <w:rFonts w:ascii="Times New Roman" w:hAnsi="Times New Roman" w:cs="Times New Roman"/>
                <w:szCs w:val="20"/>
              </w:rPr>
              <w:t>Competency and malpractice</w:t>
            </w:r>
          </w:p>
          <w:p w:rsidR="006E683E" w:rsidRPr="007A588E" w:rsidRDefault="006E683E" w:rsidP="007A588E">
            <w:pPr>
              <w:rPr>
                <w:rFonts w:ascii="Times New Roman" w:hAnsi="Times New Roman" w:cs="Times New Roman"/>
                <w:szCs w:val="20"/>
              </w:rPr>
            </w:pPr>
            <w:r w:rsidRPr="007A588E">
              <w:rPr>
                <w:rFonts w:ascii="Times New Roman" w:hAnsi="Times New Roman" w:cs="Times New Roman"/>
                <w:szCs w:val="20"/>
              </w:rPr>
              <w:t>Boundary issues</w:t>
            </w:r>
          </w:p>
        </w:tc>
        <w:tc>
          <w:tcPr>
            <w:tcW w:w="3690" w:type="dxa"/>
            <w:vAlign w:val="center"/>
          </w:tcPr>
          <w:p w:rsidR="008C20C0" w:rsidRPr="007A588E" w:rsidRDefault="0088323F" w:rsidP="007A588E">
            <w:pPr>
              <w:rPr>
                <w:rFonts w:ascii="Times New Roman" w:hAnsi="Times New Roman" w:cs="Times New Roman"/>
                <w:szCs w:val="20"/>
              </w:rPr>
            </w:pPr>
            <w:proofErr w:type="spellStart"/>
            <w:r w:rsidRPr="007A588E">
              <w:rPr>
                <w:rFonts w:ascii="Times New Roman" w:hAnsi="Times New Roman" w:cs="Times New Roman"/>
                <w:szCs w:val="20"/>
              </w:rPr>
              <w:t>Remley</w:t>
            </w:r>
            <w:proofErr w:type="spellEnd"/>
            <w:r w:rsidRPr="007A588E">
              <w:rPr>
                <w:rFonts w:ascii="Times New Roman" w:hAnsi="Times New Roman" w:cs="Times New Roman"/>
                <w:szCs w:val="20"/>
              </w:rPr>
              <w:t xml:space="preserve"> &amp; </w:t>
            </w: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Chapter 7, 8</w:t>
            </w:r>
          </w:p>
          <w:p w:rsidR="007A588E" w:rsidRPr="007A588E" w:rsidRDefault="007A588E" w:rsidP="007A588E">
            <w:pPr>
              <w:rPr>
                <w:rFonts w:ascii="Times New Roman" w:hAnsi="Times New Roman" w:cs="Times New Roman"/>
                <w:szCs w:val="20"/>
              </w:rPr>
            </w:pP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&amp; Corey Chapters 4, 7, 8</w:t>
            </w:r>
          </w:p>
        </w:tc>
      </w:tr>
      <w:tr w:rsidR="007A588E" w:rsidRPr="007A588E" w:rsidTr="00301E8A">
        <w:trPr>
          <w:trHeight w:val="1080"/>
        </w:trPr>
        <w:tc>
          <w:tcPr>
            <w:tcW w:w="1278" w:type="dxa"/>
            <w:vAlign w:val="center"/>
          </w:tcPr>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Week 6</w:t>
            </w:r>
          </w:p>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7.10.2013</w:t>
            </w:r>
          </w:p>
        </w:tc>
        <w:tc>
          <w:tcPr>
            <w:tcW w:w="4482" w:type="dxa"/>
            <w:vAlign w:val="center"/>
          </w:tcPr>
          <w:p w:rsidR="008C20C0" w:rsidRDefault="0088323F" w:rsidP="007A588E">
            <w:pPr>
              <w:rPr>
                <w:rFonts w:ascii="Times New Roman" w:hAnsi="Times New Roman" w:cs="Times New Roman"/>
                <w:szCs w:val="20"/>
              </w:rPr>
            </w:pPr>
            <w:r w:rsidRPr="007A588E">
              <w:rPr>
                <w:rFonts w:ascii="Times New Roman" w:hAnsi="Times New Roman" w:cs="Times New Roman"/>
                <w:szCs w:val="20"/>
              </w:rPr>
              <w:t>Resolving legal and ethical issues</w:t>
            </w:r>
          </w:p>
          <w:p w:rsidR="00F35F73" w:rsidRPr="007A588E" w:rsidRDefault="00F35F73" w:rsidP="007A588E">
            <w:pPr>
              <w:rPr>
                <w:rFonts w:ascii="Times New Roman" w:hAnsi="Times New Roman" w:cs="Times New Roman"/>
                <w:szCs w:val="20"/>
              </w:rPr>
            </w:pPr>
            <w:r>
              <w:rPr>
                <w:rFonts w:ascii="Times New Roman" w:hAnsi="Times New Roman" w:cs="Times New Roman"/>
                <w:szCs w:val="20"/>
              </w:rPr>
              <w:t>Review proposed 2014 code of ethics</w:t>
            </w:r>
          </w:p>
        </w:tc>
        <w:tc>
          <w:tcPr>
            <w:tcW w:w="3690" w:type="dxa"/>
            <w:vAlign w:val="center"/>
          </w:tcPr>
          <w:p w:rsidR="008C20C0" w:rsidRPr="00CC048D" w:rsidRDefault="008C20C0" w:rsidP="00CC048D">
            <w:pPr>
              <w:jc w:val="center"/>
              <w:rPr>
                <w:rFonts w:ascii="Times New Roman" w:hAnsi="Times New Roman" w:cs="Times New Roman"/>
                <w:b/>
                <w:smallCaps/>
                <w:szCs w:val="20"/>
              </w:rPr>
            </w:pPr>
            <w:r w:rsidRPr="00CC048D">
              <w:rPr>
                <w:rFonts w:ascii="Times New Roman" w:hAnsi="Times New Roman" w:cs="Times New Roman"/>
                <w:b/>
                <w:smallCaps/>
                <w:szCs w:val="20"/>
              </w:rPr>
              <w:t>Professional Advocacy Project</w:t>
            </w:r>
          </w:p>
          <w:p w:rsidR="0088323F" w:rsidRPr="007A588E" w:rsidRDefault="0088323F" w:rsidP="007A588E">
            <w:pPr>
              <w:rPr>
                <w:rFonts w:ascii="Times New Roman" w:hAnsi="Times New Roman" w:cs="Times New Roman"/>
                <w:szCs w:val="20"/>
              </w:rPr>
            </w:pPr>
            <w:proofErr w:type="spellStart"/>
            <w:r w:rsidRPr="007A588E">
              <w:rPr>
                <w:rFonts w:ascii="Times New Roman" w:hAnsi="Times New Roman" w:cs="Times New Roman"/>
                <w:szCs w:val="20"/>
              </w:rPr>
              <w:t>Remley</w:t>
            </w:r>
            <w:proofErr w:type="spellEnd"/>
            <w:r w:rsidRPr="007A588E">
              <w:rPr>
                <w:rFonts w:ascii="Times New Roman" w:hAnsi="Times New Roman" w:cs="Times New Roman"/>
                <w:szCs w:val="20"/>
              </w:rPr>
              <w:t xml:space="preserve"> &amp; </w:t>
            </w: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Chapter 16</w:t>
            </w:r>
          </w:p>
          <w:p w:rsidR="007A588E" w:rsidRDefault="007A588E" w:rsidP="007A588E">
            <w:pPr>
              <w:rPr>
                <w:rFonts w:ascii="Times New Roman" w:hAnsi="Times New Roman" w:cs="Times New Roman"/>
                <w:szCs w:val="20"/>
              </w:rPr>
            </w:pP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&amp; Corey Chapter 10</w:t>
            </w:r>
          </w:p>
          <w:p w:rsidR="00F35F73" w:rsidRDefault="00F35F73" w:rsidP="007A588E">
            <w:pPr>
              <w:rPr>
                <w:rFonts w:ascii="Times New Roman" w:hAnsi="Times New Roman" w:cs="Times New Roman"/>
                <w:szCs w:val="20"/>
              </w:rPr>
            </w:pPr>
            <w:r>
              <w:rPr>
                <w:rFonts w:ascii="Times New Roman" w:hAnsi="Times New Roman" w:cs="Times New Roman"/>
                <w:szCs w:val="20"/>
              </w:rPr>
              <w:t>Proposed 2014 Code of Ethics</w:t>
            </w:r>
          </w:p>
          <w:p w:rsidR="00F35F73" w:rsidRPr="007A588E" w:rsidRDefault="00F35F73" w:rsidP="00F35F73">
            <w:pPr>
              <w:rPr>
                <w:rFonts w:ascii="Times New Roman" w:hAnsi="Times New Roman" w:cs="Times New Roman"/>
                <w:szCs w:val="20"/>
              </w:rPr>
            </w:pPr>
            <w:r>
              <w:rPr>
                <w:rFonts w:ascii="Times New Roman" w:hAnsi="Times New Roman" w:cs="Times New Roman"/>
                <w:szCs w:val="20"/>
              </w:rPr>
              <w:t>Overview of Revisions</w:t>
            </w:r>
          </w:p>
        </w:tc>
      </w:tr>
      <w:tr w:rsidR="007A588E" w:rsidRPr="007A588E" w:rsidTr="00301E8A">
        <w:trPr>
          <w:trHeight w:val="1080"/>
        </w:trPr>
        <w:tc>
          <w:tcPr>
            <w:tcW w:w="1278" w:type="dxa"/>
            <w:vAlign w:val="center"/>
          </w:tcPr>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Week 7</w:t>
            </w:r>
          </w:p>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7.17.2013</w:t>
            </w:r>
          </w:p>
        </w:tc>
        <w:tc>
          <w:tcPr>
            <w:tcW w:w="4482" w:type="dxa"/>
            <w:vAlign w:val="center"/>
          </w:tcPr>
          <w:p w:rsidR="008C20C0" w:rsidRDefault="0088323F" w:rsidP="007A588E">
            <w:pPr>
              <w:rPr>
                <w:rFonts w:ascii="Times New Roman" w:hAnsi="Times New Roman" w:cs="Times New Roman"/>
                <w:szCs w:val="20"/>
              </w:rPr>
            </w:pPr>
            <w:r w:rsidRPr="007A588E">
              <w:rPr>
                <w:rFonts w:ascii="Times New Roman" w:hAnsi="Times New Roman" w:cs="Times New Roman"/>
                <w:szCs w:val="20"/>
              </w:rPr>
              <w:t>Professional relationships, private practice, and healthcare plans</w:t>
            </w:r>
          </w:p>
          <w:p w:rsidR="006A5522" w:rsidRPr="007A588E" w:rsidRDefault="006A5522" w:rsidP="007A588E">
            <w:pPr>
              <w:rPr>
                <w:rFonts w:ascii="Times New Roman" w:hAnsi="Times New Roman" w:cs="Times New Roman"/>
                <w:szCs w:val="20"/>
              </w:rPr>
            </w:pPr>
            <w:r>
              <w:rPr>
                <w:rFonts w:ascii="Times New Roman" w:hAnsi="Times New Roman" w:cs="Times New Roman"/>
                <w:szCs w:val="20"/>
              </w:rPr>
              <w:t>Supervision and consultation</w:t>
            </w:r>
          </w:p>
        </w:tc>
        <w:tc>
          <w:tcPr>
            <w:tcW w:w="3690" w:type="dxa"/>
            <w:vAlign w:val="center"/>
          </w:tcPr>
          <w:p w:rsidR="008C20C0" w:rsidRPr="007A588E" w:rsidRDefault="0088323F" w:rsidP="007A588E">
            <w:pPr>
              <w:rPr>
                <w:rFonts w:ascii="Times New Roman" w:hAnsi="Times New Roman" w:cs="Times New Roman"/>
                <w:szCs w:val="20"/>
              </w:rPr>
            </w:pPr>
            <w:proofErr w:type="spellStart"/>
            <w:r w:rsidRPr="007A588E">
              <w:rPr>
                <w:rFonts w:ascii="Times New Roman" w:hAnsi="Times New Roman" w:cs="Times New Roman"/>
                <w:szCs w:val="20"/>
              </w:rPr>
              <w:t>Remley</w:t>
            </w:r>
            <w:proofErr w:type="spellEnd"/>
            <w:r w:rsidRPr="007A588E">
              <w:rPr>
                <w:rFonts w:ascii="Times New Roman" w:hAnsi="Times New Roman" w:cs="Times New Roman"/>
                <w:szCs w:val="20"/>
              </w:rPr>
              <w:t xml:space="preserve"> &amp; </w:t>
            </w: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Chapter</w:t>
            </w:r>
            <w:r w:rsidR="006A5522">
              <w:rPr>
                <w:rFonts w:ascii="Times New Roman" w:hAnsi="Times New Roman" w:cs="Times New Roman"/>
                <w:szCs w:val="20"/>
              </w:rPr>
              <w:t>s</w:t>
            </w:r>
            <w:r w:rsidR="007A588E" w:rsidRPr="007A588E">
              <w:rPr>
                <w:rFonts w:ascii="Times New Roman" w:hAnsi="Times New Roman" w:cs="Times New Roman"/>
                <w:szCs w:val="20"/>
              </w:rPr>
              <w:t xml:space="preserve"> 12</w:t>
            </w:r>
            <w:r w:rsidR="006A5522">
              <w:rPr>
                <w:rFonts w:ascii="Times New Roman" w:hAnsi="Times New Roman" w:cs="Times New Roman"/>
                <w:szCs w:val="20"/>
              </w:rPr>
              <w:t>, 14</w:t>
            </w:r>
          </w:p>
        </w:tc>
      </w:tr>
      <w:tr w:rsidR="008C20C0" w:rsidRPr="007A588E" w:rsidTr="00301E8A">
        <w:trPr>
          <w:trHeight w:val="1080"/>
        </w:trPr>
        <w:tc>
          <w:tcPr>
            <w:tcW w:w="1278" w:type="dxa"/>
            <w:vAlign w:val="center"/>
          </w:tcPr>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Week 8</w:t>
            </w:r>
          </w:p>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7.24.2013</w:t>
            </w:r>
          </w:p>
        </w:tc>
        <w:tc>
          <w:tcPr>
            <w:tcW w:w="4482" w:type="dxa"/>
            <w:vAlign w:val="center"/>
          </w:tcPr>
          <w:p w:rsidR="008C20C0" w:rsidRPr="007A588E" w:rsidRDefault="0088323F" w:rsidP="007A588E">
            <w:pPr>
              <w:rPr>
                <w:rFonts w:ascii="Times New Roman" w:hAnsi="Times New Roman" w:cs="Times New Roman"/>
                <w:szCs w:val="20"/>
              </w:rPr>
            </w:pPr>
            <w:r w:rsidRPr="007A588E">
              <w:rPr>
                <w:rFonts w:ascii="Times New Roman" w:hAnsi="Times New Roman" w:cs="Times New Roman"/>
                <w:szCs w:val="20"/>
              </w:rPr>
              <w:t>Counseling children and vulnerable groups</w:t>
            </w:r>
          </w:p>
          <w:p w:rsidR="006A5522" w:rsidRPr="007A588E" w:rsidRDefault="0088323F" w:rsidP="007A588E">
            <w:pPr>
              <w:rPr>
                <w:rFonts w:ascii="Times New Roman" w:hAnsi="Times New Roman" w:cs="Times New Roman"/>
                <w:szCs w:val="20"/>
              </w:rPr>
            </w:pPr>
            <w:r w:rsidRPr="007A588E">
              <w:rPr>
                <w:rFonts w:ascii="Times New Roman" w:hAnsi="Times New Roman" w:cs="Times New Roman"/>
                <w:szCs w:val="20"/>
              </w:rPr>
              <w:t>Counseling families and groups</w:t>
            </w:r>
          </w:p>
        </w:tc>
        <w:tc>
          <w:tcPr>
            <w:tcW w:w="3690" w:type="dxa"/>
            <w:vAlign w:val="center"/>
          </w:tcPr>
          <w:p w:rsidR="008C20C0" w:rsidRPr="007A588E" w:rsidRDefault="0088323F" w:rsidP="007A588E">
            <w:pPr>
              <w:rPr>
                <w:rFonts w:ascii="Times New Roman" w:hAnsi="Times New Roman" w:cs="Times New Roman"/>
                <w:szCs w:val="20"/>
              </w:rPr>
            </w:pPr>
            <w:proofErr w:type="spellStart"/>
            <w:r w:rsidRPr="007A588E">
              <w:rPr>
                <w:rFonts w:ascii="Times New Roman" w:hAnsi="Times New Roman" w:cs="Times New Roman"/>
                <w:szCs w:val="20"/>
              </w:rPr>
              <w:t>Remley</w:t>
            </w:r>
            <w:proofErr w:type="spellEnd"/>
            <w:r w:rsidRPr="007A588E">
              <w:rPr>
                <w:rFonts w:ascii="Times New Roman" w:hAnsi="Times New Roman" w:cs="Times New Roman"/>
                <w:szCs w:val="20"/>
              </w:rPr>
              <w:t xml:space="preserve"> &amp; </w:t>
            </w: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Chapter</w:t>
            </w:r>
            <w:r w:rsidR="007A588E" w:rsidRPr="007A588E">
              <w:rPr>
                <w:rFonts w:ascii="Times New Roman" w:hAnsi="Times New Roman" w:cs="Times New Roman"/>
                <w:szCs w:val="20"/>
              </w:rPr>
              <w:t>s 9, 10</w:t>
            </w:r>
          </w:p>
          <w:p w:rsidR="007A588E" w:rsidRPr="007A588E" w:rsidRDefault="007A588E" w:rsidP="007A588E">
            <w:pPr>
              <w:rPr>
                <w:rFonts w:ascii="Times New Roman" w:hAnsi="Times New Roman" w:cs="Times New Roman"/>
                <w:szCs w:val="20"/>
              </w:rPr>
            </w:pP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&amp; Corey Chapters 5, 6</w:t>
            </w:r>
          </w:p>
        </w:tc>
      </w:tr>
      <w:tr w:rsidR="008C20C0" w:rsidRPr="007A588E" w:rsidTr="00301E8A">
        <w:trPr>
          <w:trHeight w:val="1080"/>
        </w:trPr>
        <w:tc>
          <w:tcPr>
            <w:tcW w:w="1278" w:type="dxa"/>
            <w:vAlign w:val="center"/>
          </w:tcPr>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Week 9</w:t>
            </w:r>
          </w:p>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7.31.2013</w:t>
            </w:r>
          </w:p>
        </w:tc>
        <w:tc>
          <w:tcPr>
            <w:tcW w:w="4482" w:type="dxa"/>
            <w:vAlign w:val="center"/>
          </w:tcPr>
          <w:p w:rsidR="008C20C0" w:rsidRPr="007A588E" w:rsidRDefault="0088323F" w:rsidP="007A588E">
            <w:pPr>
              <w:rPr>
                <w:rFonts w:ascii="Times New Roman" w:hAnsi="Times New Roman" w:cs="Times New Roman"/>
                <w:szCs w:val="20"/>
              </w:rPr>
            </w:pPr>
            <w:r w:rsidRPr="007A588E">
              <w:rPr>
                <w:rFonts w:ascii="Times New Roman" w:hAnsi="Times New Roman" w:cs="Times New Roman"/>
                <w:szCs w:val="20"/>
              </w:rPr>
              <w:t xml:space="preserve">Issues in counselor </w:t>
            </w:r>
            <w:proofErr w:type="spellStart"/>
            <w:r w:rsidRPr="007A588E">
              <w:rPr>
                <w:rFonts w:ascii="Times New Roman" w:hAnsi="Times New Roman" w:cs="Times New Roman"/>
                <w:szCs w:val="20"/>
              </w:rPr>
              <w:t>ed</w:t>
            </w:r>
            <w:proofErr w:type="spellEnd"/>
            <w:r w:rsidRPr="007A588E">
              <w:rPr>
                <w:rFonts w:ascii="Times New Roman" w:hAnsi="Times New Roman" w:cs="Times New Roman"/>
                <w:szCs w:val="20"/>
              </w:rPr>
              <w:t>; expert witness status, technology, core provider status, managed care</w:t>
            </w:r>
          </w:p>
          <w:p w:rsidR="0088323F" w:rsidRPr="007A588E" w:rsidRDefault="0088323F" w:rsidP="007A588E">
            <w:pPr>
              <w:rPr>
                <w:rFonts w:ascii="Times New Roman" w:hAnsi="Times New Roman" w:cs="Times New Roman"/>
                <w:szCs w:val="20"/>
              </w:rPr>
            </w:pPr>
            <w:r w:rsidRPr="007A588E">
              <w:rPr>
                <w:rFonts w:ascii="Times New Roman" w:hAnsi="Times New Roman" w:cs="Times New Roman"/>
                <w:szCs w:val="20"/>
              </w:rPr>
              <w:t>Research and publications</w:t>
            </w:r>
          </w:p>
          <w:p w:rsidR="007A588E" w:rsidRPr="007A588E" w:rsidRDefault="007A588E" w:rsidP="007A588E">
            <w:pPr>
              <w:rPr>
                <w:rFonts w:ascii="Times New Roman" w:hAnsi="Times New Roman" w:cs="Times New Roman"/>
                <w:szCs w:val="20"/>
              </w:rPr>
            </w:pPr>
            <w:r w:rsidRPr="007A588E">
              <w:rPr>
                <w:rFonts w:ascii="Times New Roman" w:hAnsi="Times New Roman" w:cs="Times New Roman"/>
                <w:szCs w:val="20"/>
              </w:rPr>
              <w:t>Evaluation, testing, and diagnosis</w:t>
            </w:r>
          </w:p>
        </w:tc>
        <w:tc>
          <w:tcPr>
            <w:tcW w:w="3690" w:type="dxa"/>
            <w:vAlign w:val="center"/>
          </w:tcPr>
          <w:p w:rsidR="008C20C0" w:rsidRPr="00CC048D" w:rsidRDefault="008C20C0" w:rsidP="00CC048D">
            <w:pPr>
              <w:jc w:val="center"/>
              <w:rPr>
                <w:rFonts w:ascii="Times New Roman" w:hAnsi="Times New Roman" w:cs="Times New Roman"/>
                <w:b/>
                <w:smallCaps/>
                <w:szCs w:val="20"/>
              </w:rPr>
            </w:pPr>
            <w:r w:rsidRPr="00CC048D">
              <w:rPr>
                <w:rFonts w:ascii="Times New Roman" w:hAnsi="Times New Roman" w:cs="Times New Roman"/>
                <w:b/>
                <w:smallCaps/>
                <w:szCs w:val="20"/>
              </w:rPr>
              <w:t>Case Study Paper</w:t>
            </w:r>
          </w:p>
          <w:p w:rsidR="0088323F" w:rsidRPr="007A588E" w:rsidRDefault="0088323F" w:rsidP="007A588E">
            <w:pPr>
              <w:rPr>
                <w:rFonts w:ascii="Times New Roman" w:hAnsi="Times New Roman" w:cs="Times New Roman"/>
                <w:szCs w:val="20"/>
              </w:rPr>
            </w:pPr>
            <w:proofErr w:type="spellStart"/>
            <w:r w:rsidRPr="007A588E">
              <w:rPr>
                <w:rFonts w:ascii="Times New Roman" w:hAnsi="Times New Roman" w:cs="Times New Roman"/>
                <w:szCs w:val="20"/>
              </w:rPr>
              <w:t>Remley</w:t>
            </w:r>
            <w:proofErr w:type="spellEnd"/>
            <w:r w:rsidRPr="007A588E">
              <w:rPr>
                <w:rFonts w:ascii="Times New Roman" w:hAnsi="Times New Roman" w:cs="Times New Roman"/>
                <w:szCs w:val="20"/>
              </w:rPr>
              <w:t xml:space="preserve"> &amp; </w:t>
            </w: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Chapter</w:t>
            </w:r>
            <w:r w:rsidR="007A588E" w:rsidRPr="007A588E">
              <w:rPr>
                <w:rFonts w:ascii="Times New Roman" w:hAnsi="Times New Roman" w:cs="Times New Roman"/>
                <w:szCs w:val="20"/>
              </w:rPr>
              <w:t>s 11, 13, 15</w:t>
            </w:r>
          </w:p>
          <w:p w:rsidR="007A588E" w:rsidRPr="007A588E" w:rsidRDefault="007A588E" w:rsidP="007A588E">
            <w:pPr>
              <w:rPr>
                <w:rFonts w:ascii="Times New Roman" w:hAnsi="Times New Roman" w:cs="Times New Roman"/>
                <w:szCs w:val="20"/>
              </w:rPr>
            </w:pPr>
            <w:proofErr w:type="spellStart"/>
            <w:r w:rsidRPr="007A588E">
              <w:rPr>
                <w:rFonts w:ascii="Times New Roman" w:hAnsi="Times New Roman" w:cs="Times New Roman"/>
                <w:szCs w:val="20"/>
              </w:rPr>
              <w:t>Herlihy</w:t>
            </w:r>
            <w:proofErr w:type="spellEnd"/>
            <w:r w:rsidRPr="007A588E">
              <w:rPr>
                <w:rFonts w:ascii="Times New Roman" w:hAnsi="Times New Roman" w:cs="Times New Roman"/>
                <w:szCs w:val="20"/>
              </w:rPr>
              <w:t xml:space="preserve"> &amp; Corey Chapter 9</w:t>
            </w:r>
          </w:p>
        </w:tc>
      </w:tr>
      <w:tr w:rsidR="008C20C0" w:rsidRPr="007A588E" w:rsidTr="00301E8A">
        <w:trPr>
          <w:trHeight w:val="1080"/>
        </w:trPr>
        <w:tc>
          <w:tcPr>
            <w:tcW w:w="1278" w:type="dxa"/>
            <w:vAlign w:val="center"/>
          </w:tcPr>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Week 10</w:t>
            </w:r>
          </w:p>
          <w:p w:rsidR="008C20C0" w:rsidRPr="007A588E" w:rsidRDefault="008C20C0" w:rsidP="007A588E">
            <w:pPr>
              <w:jc w:val="center"/>
              <w:rPr>
                <w:rFonts w:ascii="Times New Roman" w:hAnsi="Times New Roman" w:cs="Times New Roman"/>
                <w:szCs w:val="20"/>
              </w:rPr>
            </w:pPr>
            <w:r w:rsidRPr="007A588E">
              <w:rPr>
                <w:rFonts w:ascii="Times New Roman" w:hAnsi="Times New Roman" w:cs="Times New Roman"/>
                <w:szCs w:val="20"/>
              </w:rPr>
              <w:t>8.7.2013</w:t>
            </w:r>
          </w:p>
        </w:tc>
        <w:tc>
          <w:tcPr>
            <w:tcW w:w="4482" w:type="dxa"/>
            <w:vAlign w:val="center"/>
          </w:tcPr>
          <w:p w:rsidR="008C20C0" w:rsidRPr="00D934BD" w:rsidRDefault="00826875" w:rsidP="00D934BD">
            <w:pPr>
              <w:jc w:val="center"/>
              <w:rPr>
                <w:rFonts w:ascii="Times New Roman" w:hAnsi="Times New Roman" w:cs="Times New Roman"/>
                <w:szCs w:val="20"/>
              </w:rPr>
            </w:pPr>
            <w:r w:rsidRPr="00D934BD">
              <w:rPr>
                <w:rFonts w:ascii="Times New Roman" w:hAnsi="Times New Roman" w:cs="Times New Roman"/>
                <w:szCs w:val="20"/>
              </w:rPr>
              <w:t xml:space="preserve">No in-class meeting. Exam available </w:t>
            </w:r>
            <w:r w:rsidR="00FF57C3" w:rsidRPr="00D934BD">
              <w:rPr>
                <w:rFonts w:ascii="Times New Roman" w:hAnsi="Times New Roman" w:cs="Times New Roman"/>
                <w:szCs w:val="20"/>
              </w:rPr>
              <w:t xml:space="preserve">on Blackboard Learn starting </w:t>
            </w:r>
            <w:r w:rsidRPr="00D934BD">
              <w:rPr>
                <w:rFonts w:ascii="Times New Roman" w:hAnsi="Times New Roman" w:cs="Times New Roman"/>
                <w:szCs w:val="20"/>
              </w:rPr>
              <w:t>8.1.2013</w:t>
            </w:r>
            <w:r w:rsidR="00FF57C3" w:rsidRPr="00D934BD">
              <w:rPr>
                <w:rFonts w:ascii="Times New Roman" w:hAnsi="Times New Roman" w:cs="Times New Roman"/>
                <w:szCs w:val="20"/>
              </w:rPr>
              <w:t xml:space="preserve"> at 8am until 8.7.2013 at 9:20pm</w:t>
            </w:r>
          </w:p>
        </w:tc>
        <w:tc>
          <w:tcPr>
            <w:tcW w:w="3690" w:type="dxa"/>
            <w:vAlign w:val="center"/>
          </w:tcPr>
          <w:p w:rsidR="008C20C0" w:rsidRPr="00CC048D" w:rsidRDefault="008C20C0" w:rsidP="00CC048D">
            <w:pPr>
              <w:jc w:val="center"/>
              <w:rPr>
                <w:rFonts w:ascii="Times New Roman" w:hAnsi="Times New Roman" w:cs="Times New Roman"/>
                <w:b/>
                <w:smallCaps/>
                <w:szCs w:val="20"/>
              </w:rPr>
            </w:pPr>
            <w:r w:rsidRPr="00CC048D">
              <w:rPr>
                <w:rFonts w:ascii="Times New Roman" w:hAnsi="Times New Roman" w:cs="Times New Roman"/>
                <w:b/>
                <w:smallCaps/>
                <w:szCs w:val="20"/>
              </w:rPr>
              <w:t>Final Exam</w:t>
            </w:r>
          </w:p>
        </w:tc>
      </w:tr>
      <w:tr w:rsidR="008C20C0" w:rsidRPr="007A588E" w:rsidTr="00301E8A">
        <w:trPr>
          <w:trHeight w:val="494"/>
        </w:trPr>
        <w:tc>
          <w:tcPr>
            <w:tcW w:w="9450" w:type="dxa"/>
            <w:gridSpan w:val="3"/>
            <w:vAlign w:val="center"/>
          </w:tcPr>
          <w:p w:rsidR="008C20C0" w:rsidRPr="007A588E" w:rsidRDefault="008C20C0" w:rsidP="007A588E">
            <w:pPr>
              <w:jc w:val="center"/>
              <w:rPr>
                <w:rFonts w:ascii="Times New Roman" w:hAnsi="Times New Roman" w:cs="Times New Roman"/>
                <w:i/>
                <w:szCs w:val="20"/>
              </w:rPr>
            </w:pPr>
            <w:r w:rsidRPr="00540CC6">
              <w:rPr>
                <w:rFonts w:ascii="Times New Roman" w:hAnsi="Times New Roman" w:cs="Times New Roman"/>
                <w:i/>
                <w:sz w:val="18"/>
                <w:szCs w:val="20"/>
              </w:rPr>
              <w:t>*Instructor reserves the right to alter this schedule during the semester based on student need.</w:t>
            </w:r>
          </w:p>
        </w:tc>
      </w:tr>
    </w:tbl>
    <w:p w:rsidR="008C20C0" w:rsidRPr="008C20C0" w:rsidRDefault="008C20C0" w:rsidP="008C20C0">
      <w:pPr>
        <w:ind w:left="720" w:hanging="720"/>
        <w:rPr>
          <w:rFonts w:ascii="Times New Roman" w:hAnsi="Times New Roman" w:cs="Times New Roman"/>
        </w:rPr>
      </w:pPr>
    </w:p>
    <w:sectPr w:rsidR="008C20C0" w:rsidRPr="008C20C0" w:rsidSect="00DC469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39" w:rsidRDefault="00FC5639" w:rsidP="00CC048D">
      <w:r>
        <w:separator/>
      </w:r>
    </w:p>
  </w:endnote>
  <w:endnote w:type="continuationSeparator" w:id="0">
    <w:p w:rsidR="00FC5639" w:rsidRDefault="00FC5639" w:rsidP="00CC0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9D" w:rsidRPr="00CC048D" w:rsidRDefault="009D589D" w:rsidP="00CC048D">
    <w:pPr>
      <w:rPr>
        <w:rFonts w:ascii="Times New Roman" w:hAnsi="Times New Roman" w:cs="Times New Roman"/>
        <w:sz w:val="18"/>
      </w:rPr>
    </w:pPr>
    <w:r w:rsidRPr="00CC048D">
      <w:rPr>
        <w:rFonts w:ascii="Times New Roman" w:hAnsi="Times New Roman" w:cs="Times New Roman"/>
        <w:sz w:val="18"/>
      </w:rPr>
      <w:t>COUN 5290 Ethical, legal, &amp; professional issues in CMHC</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CC048D">
      <w:rPr>
        <w:rFonts w:ascii="Times New Roman" w:hAnsi="Times New Roman" w:cs="Times New Roman"/>
        <w:sz w:val="18"/>
      </w:rPr>
      <w:tab/>
      <w:t xml:space="preserve">E. A. Prosek </w:t>
    </w:r>
    <w:sdt>
      <w:sdtPr>
        <w:rPr>
          <w:rFonts w:ascii="Times New Roman" w:hAnsi="Times New Roman" w:cs="Times New Roman"/>
          <w:sz w:val="18"/>
        </w:rPr>
        <w:id w:val="250395305"/>
        <w:docPartObj>
          <w:docPartGallery w:val="Page Numbers (Top of Page)"/>
          <w:docPartUnique/>
        </w:docPartObj>
      </w:sdtPr>
      <w:sdtContent>
        <w:r w:rsidRPr="00CC048D">
          <w:rPr>
            <w:rFonts w:ascii="Times New Roman" w:hAnsi="Times New Roman" w:cs="Times New Roman"/>
            <w:sz w:val="18"/>
          </w:rPr>
          <w:t xml:space="preserve">Page </w:t>
        </w:r>
        <w:r w:rsidR="002E3CE8" w:rsidRPr="00CC048D">
          <w:rPr>
            <w:rFonts w:ascii="Times New Roman" w:hAnsi="Times New Roman" w:cs="Times New Roman"/>
            <w:sz w:val="18"/>
          </w:rPr>
          <w:fldChar w:fldCharType="begin"/>
        </w:r>
        <w:r w:rsidRPr="00CC048D">
          <w:rPr>
            <w:rFonts w:ascii="Times New Roman" w:hAnsi="Times New Roman" w:cs="Times New Roman"/>
            <w:sz w:val="18"/>
          </w:rPr>
          <w:instrText xml:space="preserve"> PAGE </w:instrText>
        </w:r>
        <w:r w:rsidR="002E3CE8" w:rsidRPr="00CC048D">
          <w:rPr>
            <w:rFonts w:ascii="Times New Roman" w:hAnsi="Times New Roman" w:cs="Times New Roman"/>
            <w:sz w:val="18"/>
          </w:rPr>
          <w:fldChar w:fldCharType="separate"/>
        </w:r>
        <w:r w:rsidR="00445CFD">
          <w:rPr>
            <w:rFonts w:ascii="Times New Roman" w:hAnsi="Times New Roman" w:cs="Times New Roman"/>
            <w:noProof/>
            <w:sz w:val="18"/>
          </w:rPr>
          <w:t>1</w:t>
        </w:r>
        <w:r w:rsidR="002E3CE8" w:rsidRPr="00CC048D">
          <w:rPr>
            <w:rFonts w:ascii="Times New Roman" w:hAnsi="Times New Roman" w:cs="Times New Roman"/>
            <w:sz w:val="18"/>
          </w:rPr>
          <w:fldChar w:fldCharType="end"/>
        </w:r>
        <w:r w:rsidRPr="00CC048D">
          <w:rPr>
            <w:rFonts w:ascii="Times New Roman" w:hAnsi="Times New Roman" w:cs="Times New Roman"/>
            <w:sz w:val="18"/>
          </w:rPr>
          <w:t xml:space="preserve"> of </w:t>
        </w:r>
        <w:r w:rsidR="002E3CE8" w:rsidRPr="00CC048D">
          <w:rPr>
            <w:rFonts w:ascii="Times New Roman" w:hAnsi="Times New Roman" w:cs="Times New Roman"/>
            <w:sz w:val="18"/>
          </w:rPr>
          <w:fldChar w:fldCharType="begin"/>
        </w:r>
        <w:r w:rsidRPr="00CC048D">
          <w:rPr>
            <w:rFonts w:ascii="Times New Roman" w:hAnsi="Times New Roman" w:cs="Times New Roman"/>
            <w:sz w:val="18"/>
          </w:rPr>
          <w:instrText xml:space="preserve"> NUMPAGES  </w:instrText>
        </w:r>
        <w:r w:rsidR="002E3CE8" w:rsidRPr="00CC048D">
          <w:rPr>
            <w:rFonts w:ascii="Times New Roman" w:hAnsi="Times New Roman" w:cs="Times New Roman"/>
            <w:sz w:val="18"/>
          </w:rPr>
          <w:fldChar w:fldCharType="separate"/>
        </w:r>
        <w:r w:rsidR="00445CFD">
          <w:rPr>
            <w:rFonts w:ascii="Times New Roman" w:hAnsi="Times New Roman" w:cs="Times New Roman"/>
            <w:noProof/>
            <w:sz w:val="18"/>
          </w:rPr>
          <w:t>7</w:t>
        </w:r>
        <w:r w:rsidR="002E3CE8" w:rsidRPr="00CC048D">
          <w:rPr>
            <w:rFonts w:ascii="Times New Roman" w:hAnsi="Times New Roman" w:cs="Times New Roman"/>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39" w:rsidRDefault="00FC5639" w:rsidP="00CC048D">
      <w:r>
        <w:separator/>
      </w:r>
    </w:p>
  </w:footnote>
  <w:footnote w:type="continuationSeparator" w:id="0">
    <w:p w:rsidR="00FC5639" w:rsidRDefault="00FC5639" w:rsidP="00CC0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09FE"/>
    <w:multiLevelType w:val="hybridMultilevel"/>
    <w:tmpl w:val="F99A1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857681"/>
    <w:multiLevelType w:val="hybridMultilevel"/>
    <w:tmpl w:val="1100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8D4E28"/>
    <w:multiLevelType w:val="hybridMultilevel"/>
    <w:tmpl w:val="B7049A3E"/>
    <w:lvl w:ilvl="0" w:tplc="0F0463C4">
      <w:start w:val="1"/>
      <w:numFmt w:val="upperRoman"/>
      <w:pStyle w:val="Level1"/>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183F"/>
    <w:rsid w:val="0002183F"/>
    <w:rsid w:val="000B0CCC"/>
    <w:rsid w:val="000E26FE"/>
    <w:rsid w:val="00205FC1"/>
    <w:rsid w:val="002547A8"/>
    <w:rsid w:val="002E3CE8"/>
    <w:rsid w:val="00301E8A"/>
    <w:rsid w:val="00323B4D"/>
    <w:rsid w:val="003977EE"/>
    <w:rsid w:val="003A265C"/>
    <w:rsid w:val="003C69E4"/>
    <w:rsid w:val="003F5B44"/>
    <w:rsid w:val="0041232C"/>
    <w:rsid w:val="00445CFD"/>
    <w:rsid w:val="00540CC6"/>
    <w:rsid w:val="006A5522"/>
    <w:rsid w:val="006E683E"/>
    <w:rsid w:val="006E76C6"/>
    <w:rsid w:val="007164CF"/>
    <w:rsid w:val="007A588E"/>
    <w:rsid w:val="00815DA3"/>
    <w:rsid w:val="00825E76"/>
    <w:rsid w:val="00826875"/>
    <w:rsid w:val="00844ACA"/>
    <w:rsid w:val="0088323F"/>
    <w:rsid w:val="00891F11"/>
    <w:rsid w:val="008C20C0"/>
    <w:rsid w:val="00931671"/>
    <w:rsid w:val="009370B5"/>
    <w:rsid w:val="00986F25"/>
    <w:rsid w:val="009B6432"/>
    <w:rsid w:val="009D589D"/>
    <w:rsid w:val="00BB329F"/>
    <w:rsid w:val="00BF6D84"/>
    <w:rsid w:val="00C81469"/>
    <w:rsid w:val="00C90B86"/>
    <w:rsid w:val="00CC048D"/>
    <w:rsid w:val="00CD7AE7"/>
    <w:rsid w:val="00CF2129"/>
    <w:rsid w:val="00D934BD"/>
    <w:rsid w:val="00DA3631"/>
    <w:rsid w:val="00DC469E"/>
    <w:rsid w:val="00E301C7"/>
    <w:rsid w:val="00E868DC"/>
    <w:rsid w:val="00E929E2"/>
    <w:rsid w:val="00E97D8C"/>
    <w:rsid w:val="00F35F73"/>
    <w:rsid w:val="00FC5639"/>
    <w:rsid w:val="00FF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83F"/>
    <w:rPr>
      <w:color w:val="0000FF" w:themeColor="hyperlink"/>
      <w:u w:val="single"/>
    </w:rPr>
  </w:style>
  <w:style w:type="paragraph" w:customStyle="1" w:styleId="Level1">
    <w:name w:val="Level 1"/>
    <w:basedOn w:val="Normal"/>
    <w:rsid w:val="00825E76"/>
    <w:pPr>
      <w:widowControl w:val="0"/>
      <w:numPr>
        <w:numId w:val="1"/>
      </w:numPr>
      <w:ind w:left="2160"/>
      <w:outlineLvl w:val="0"/>
    </w:pPr>
    <w:rPr>
      <w:rFonts w:ascii="Times New Roman" w:eastAsia="Times New Roman" w:hAnsi="Times New Roman" w:cs="Times New Roman"/>
      <w:snapToGrid w:val="0"/>
      <w:sz w:val="24"/>
      <w:szCs w:val="20"/>
    </w:rPr>
  </w:style>
  <w:style w:type="table" w:styleId="TableGrid">
    <w:name w:val="Table Grid"/>
    <w:basedOn w:val="TableNormal"/>
    <w:uiPriority w:val="59"/>
    <w:rsid w:val="008C2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048D"/>
    <w:pPr>
      <w:tabs>
        <w:tab w:val="center" w:pos="4680"/>
        <w:tab w:val="right" w:pos="9360"/>
      </w:tabs>
    </w:pPr>
  </w:style>
  <w:style w:type="character" w:customStyle="1" w:styleId="HeaderChar">
    <w:name w:val="Header Char"/>
    <w:basedOn w:val="DefaultParagraphFont"/>
    <w:link w:val="Header"/>
    <w:uiPriority w:val="99"/>
    <w:semiHidden/>
    <w:rsid w:val="00CC048D"/>
  </w:style>
  <w:style w:type="paragraph" w:styleId="Footer">
    <w:name w:val="footer"/>
    <w:basedOn w:val="Normal"/>
    <w:link w:val="FooterChar"/>
    <w:uiPriority w:val="99"/>
    <w:semiHidden/>
    <w:unhideWhenUsed/>
    <w:rsid w:val="00CC048D"/>
    <w:pPr>
      <w:tabs>
        <w:tab w:val="center" w:pos="4680"/>
        <w:tab w:val="right" w:pos="9360"/>
      </w:tabs>
    </w:pPr>
  </w:style>
  <w:style w:type="character" w:customStyle="1" w:styleId="FooterChar">
    <w:name w:val="Footer Char"/>
    <w:basedOn w:val="DefaultParagraphFont"/>
    <w:link w:val="Footer"/>
    <w:uiPriority w:val="99"/>
    <w:semiHidden/>
    <w:rsid w:val="00CC04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4652</TotalTime>
  <Pages>7</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Prosek</dc:creator>
  <cp:lastModifiedBy>xxx</cp:lastModifiedBy>
  <cp:revision>23</cp:revision>
  <dcterms:created xsi:type="dcterms:W3CDTF">2013-03-15T14:37:00Z</dcterms:created>
  <dcterms:modified xsi:type="dcterms:W3CDTF">2013-05-13T17:13:00Z</dcterms:modified>
</cp:coreProperties>
</file>