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i/>
          <w:iCs/>
          <w:sz w:val="20"/>
          <w:szCs w:val="20"/>
          <w:lang w:val="en"/>
        </w:rPr>
      </w:pPr>
      <w:bookmarkStart w:id="0" w:name="_GoBack"/>
      <w:bookmarkEnd w:id="0"/>
      <w:r w:rsidRPr="00CE6495">
        <w:rPr>
          <w:rFonts w:ascii="Bookman Old Style" w:eastAsiaTheme="minorEastAsia" w:hAnsi="Bookman Old Style" w:cs="Trebuchet MS"/>
          <w:sz w:val="20"/>
          <w:szCs w:val="20"/>
          <w:lang w:val="en"/>
        </w:rPr>
        <w:t>PSCI 1050.00</w:t>
      </w:r>
      <w:r>
        <w:rPr>
          <w:rFonts w:ascii="Bookman Old Style" w:eastAsiaTheme="minorEastAsia" w:hAnsi="Bookman Old Style" w:cs="Trebuchet MS"/>
          <w:sz w:val="20"/>
          <w:szCs w:val="20"/>
          <w:lang w:val="en"/>
        </w:rPr>
        <w:t>2</w:t>
      </w:r>
      <w:r w:rsidRPr="00CE6495">
        <w:rPr>
          <w:rFonts w:ascii="Bookman Old Style" w:eastAsiaTheme="minorEastAsia" w:hAnsi="Bookman Old Style" w:cs="Trebuchet MS"/>
          <w:sz w:val="20"/>
          <w:szCs w:val="20"/>
          <w:lang w:val="en"/>
        </w:rPr>
        <w:t xml:space="preserve">, </w:t>
      </w:r>
      <w:r w:rsidRPr="00CE6495">
        <w:rPr>
          <w:rFonts w:ascii="Bookman Old Style" w:eastAsiaTheme="minorEastAsia" w:hAnsi="Bookman Old Style" w:cs="Trebuchet MS"/>
          <w:i/>
          <w:iCs/>
          <w:sz w:val="20"/>
          <w:szCs w:val="20"/>
          <w:lang w:val="en"/>
        </w:rPr>
        <w:t xml:space="preserve">American Government: Processes and Policies, </w:t>
      </w:r>
      <w:r w:rsidRPr="00CE6495">
        <w:rPr>
          <w:rFonts w:ascii="Bookman Old Style" w:eastAsiaTheme="minorEastAsia" w:hAnsi="Bookman Old Style" w:cs="Trebuchet MS"/>
          <w:iCs/>
          <w:sz w:val="20"/>
          <w:szCs w:val="20"/>
          <w:lang w:val="en"/>
        </w:rPr>
        <w:t>Fall 2014</w:t>
      </w: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M, W, F: 1</w:t>
      </w:r>
      <w:r>
        <w:rPr>
          <w:rFonts w:ascii="Bookman Old Style" w:eastAsiaTheme="minorEastAsia" w:hAnsi="Bookman Old Style" w:cs="Trebuchet MS"/>
          <w:sz w:val="20"/>
          <w:szCs w:val="20"/>
          <w:lang w:val="en"/>
        </w:rPr>
        <w:t>1</w:t>
      </w:r>
      <w:r w:rsidRPr="00CE6495">
        <w:rPr>
          <w:rFonts w:ascii="Bookman Old Style" w:eastAsiaTheme="minorEastAsia" w:hAnsi="Bookman Old Style" w:cs="Trebuchet MS"/>
          <w:sz w:val="20"/>
          <w:szCs w:val="20"/>
          <w:lang w:val="en"/>
        </w:rPr>
        <w:t>:00 am - 1</w:t>
      </w:r>
      <w:r>
        <w:rPr>
          <w:rFonts w:ascii="Bookman Old Style" w:eastAsiaTheme="minorEastAsia" w:hAnsi="Bookman Old Style" w:cs="Trebuchet MS"/>
          <w:sz w:val="20"/>
          <w:szCs w:val="20"/>
          <w:lang w:val="en"/>
        </w:rPr>
        <w:t>1</w:t>
      </w:r>
      <w:r w:rsidRPr="00CE6495">
        <w:rPr>
          <w:rFonts w:ascii="Bookman Old Style" w:eastAsiaTheme="minorEastAsia" w:hAnsi="Bookman Old Style" w:cs="Trebuchet MS"/>
          <w:sz w:val="20"/>
          <w:szCs w:val="20"/>
          <w:lang w:val="en"/>
        </w:rPr>
        <w:t>:50 am; Sage 116</w:t>
      </w: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Host</w:t>
      </w:r>
      <w:r w:rsidRPr="00CE6495">
        <w:rPr>
          <w:rFonts w:ascii="Bookman Old Style" w:eastAsiaTheme="minorEastAsia" w:hAnsi="Bookman Old Style" w:cs="Trebuchet MS"/>
          <w:sz w:val="20"/>
          <w:szCs w:val="20"/>
          <w:lang w:val="en"/>
        </w:rPr>
        <w:t>:   Eddie L. Meaders, J.D., M.A.</w:t>
      </w:r>
    </w:p>
    <w:p w:rsidR="00CE6495" w:rsidRPr="00CE6495" w:rsidRDefault="00CE6495" w:rsidP="00CE6495">
      <w:pPr>
        <w:widowControl w:val="0"/>
        <w:tabs>
          <w:tab w:val="left" w:pos="4320"/>
          <w:tab w:val="left" w:pos="8640"/>
        </w:tabs>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Office: Wooten Hall 141</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Office Phone: (940) 565 – 2310</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Political Science Department Office: Wooten Hall 125</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Political Science Department Phone: (940) 565 - 2276</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color w:val="000000"/>
          <w:sz w:val="20"/>
          <w:szCs w:val="20"/>
          <w:lang w:val="en"/>
        </w:rPr>
      </w:pPr>
      <w:r w:rsidRPr="00CE6495">
        <w:rPr>
          <w:rFonts w:ascii="Bookman Old Style" w:eastAsiaTheme="minorEastAsia" w:hAnsi="Bookman Old Style" w:cs="Trebuchet MS"/>
          <w:sz w:val="20"/>
          <w:szCs w:val="20"/>
          <w:lang w:val="en"/>
        </w:rPr>
        <w:t xml:space="preserve">E-mail: </w:t>
      </w:r>
      <w:hyperlink r:id="rId7" w:history="1">
        <w:r w:rsidRPr="00CE6495">
          <w:rPr>
            <w:rFonts w:ascii="Bookman Old Style" w:eastAsiaTheme="minorEastAsia" w:hAnsi="Bookman Old Style" w:cs="Trebuchet MS"/>
            <w:color w:val="0000FF"/>
            <w:sz w:val="20"/>
            <w:szCs w:val="20"/>
            <w:u w:val="single"/>
            <w:lang w:val="en"/>
          </w:rPr>
          <w:t>meaders@unt.edu</w:t>
        </w:r>
      </w:hyperlink>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Office Hours: </w:t>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rPr>
        <w:t>M &amp; W: 1:00 pm – 3:00 pm</w:t>
      </w:r>
      <w:r w:rsidRPr="00CE6495">
        <w:rPr>
          <w:rFonts w:ascii="Bookman Old Style" w:eastAsiaTheme="minorEastAsia" w:hAnsi="Bookman Old Style" w:cs="Trebuchet MS"/>
          <w:sz w:val="20"/>
          <w:szCs w:val="20"/>
        </w:rPr>
        <w:br/>
      </w:r>
      <w:r w:rsidRPr="00CE6495">
        <w:rPr>
          <w:rFonts w:ascii="Bookman Old Style" w:eastAsiaTheme="minorEastAsia" w:hAnsi="Bookman Old Style" w:cs="Trebuchet MS"/>
          <w:sz w:val="20"/>
          <w:szCs w:val="20"/>
        </w:rPr>
        <w:tab/>
      </w:r>
      <w:r w:rsidRPr="00CE6495">
        <w:rPr>
          <w:rFonts w:ascii="Bookman Old Style" w:eastAsiaTheme="minorEastAsia" w:hAnsi="Bookman Old Style" w:cs="Trebuchet MS"/>
          <w:sz w:val="20"/>
          <w:szCs w:val="20"/>
        </w:rPr>
        <w:tab/>
      </w:r>
      <w:r w:rsidRPr="00CE6495">
        <w:rPr>
          <w:rFonts w:ascii="Bookman Old Style" w:eastAsiaTheme="minorEastAsia" w:hAnsi="Bookman Old Style" w:cs="Trebuchet MS"/>
          <w:sz w:val="20"/>
          <w:szCs w:val="20"/>
        </w:rPr>
        <w:tab/>
        <w:t>T: 10:</w:t>
      </w:r>
      <w:r w:rsidR="008D41CB">
        <w:rPr>
          <w:rFonts w:ascii="Bookman Old Style" w:eastAsiaTheme="minorEastAsia" w:hAnsi="Bookman Old Style" w:cs="Trebuchet MS"/>
          <w:sz w:val="20"/>
          <w:szCs w:val="20"/>
        </w:rPr>
        <w:t>3</w:t>
      </w:r>
      <w:r w:rsidRPr="00CE6495">
        <w:rPr>
          <w:rFonts w:ascii="Bookman Old Style" w:eastAsiaTheme="minorEastAsia" w:hAnsi="Bookman Old Style" w:cs="Trebuchet MS"/>
          <w:sz w:val="20"/>
          <w:szCs w:val="20"/>
        </w:rPr>
        <w:t>0 am – 12:00 pm; 1:00 pm – 3:30 pm</w:t>
      </w:r>
      <w:r w:rsidRPr="00CE6495">
        <w:rPr>
          <w:rFonts w:ascii="Bookman Old Style" w:eastAsiaTheme="minorEastAsia" w:hAnsi="Bookman Old Style" w:cs="Trebuchet MS"/>
          <w:sz w:val="20"/>
          <w:szCs w:val="20"/>
        </w:rPr>
        <w:br/>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Feel free to drop by. No appointment is needed during office hours. If the </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proofErr w:type="gramStart"/>
      <w:r w:rsidRPr="00CE6495">
        <w:rPr>
          <w:rFonts w:ascii="Bookman Old Style" w:eastAsiaTheme="minorEastAsia" w:hAnsi="Bookman Old Style" w:cs="Trebuchet MS"/>
          <w:sz w:val="20"/>
          <w:szCs w:val="20"/>
          <w:lang w:val="en"/>
        </w:rPr>
        <w:t>posted</w:t>
      </w:r>
      <w:proofErr w:type="gramEnd"/>
      <w:r w:rsidRPr="00CE6495">
        <w:rPr>
          <w:rFonts w:ascii="Bookman Old Style" w:eastAsiaTheme="minorEastAsia" w:hAnsi="Bookman Old Style" w:cs="Trebuchet MS"/>
          <w:sz w:val="20"/>
          <w:szCs w:val="20"/>
          <w:lang w:val="en"/>
        </w:rPr>
        <w:t xml:space="preserve"> hours are no good, let me know and we’ll set something else up.</w:t>
      </w:r>
    </w:p>
    <w:p w:rsidR="00CE6495" w:rsidRPr="00CE6495" w:rsidRDefault="00CE6495" w:rsidP="00CE6495">
      <w:pPr>
        <w:widowControl w:val="0"/>
        <w:tabs>
          <w:tab w:val="left" w:pos="4320"/>
          <w:tab w:val="left" w:pos="8640"/>
        </w:tabs>
        <w:autoSpaceDE w:val="0"/>
        <w:autoSpaceDN w:val="0"/>
        <w:adjustRightInd w:val="0"/>
        <w:spacing w:after="0"/>
        <w:rPr>
          <w:rFonts w:ascii="Bookman Old Style" w:eastAsiaTheme="minorEastAsia" w:hAnsi="Bookman Old Style" w:cs="Trebuchet MS"/>
          <w:sz w:val="20"/>
          <w:szCs w:val="20"/>
          <w:u w:val="single"/>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Teaching Assistants</w:t>
      </w:r>
      <w:r w:rsidRPr="00CE6495">
        <w:rPr>
          <w:rFonts w:ascii="Bookman Old Style" w:eastAsiaTheme="minorEastAsia" w:hAnsi="Bookman Old Style" w:cs="Trebuchet MS"/>
          <w:sz w:val="20"/>
          <w:szCs w:val="20"/>
          <w:lang w:val="en"/>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r w:rsidR="009B3407">
        <w:rPr>
          <w:rFonts w:ascii="Bookman Old Style" w:eastAsiaTheme="minorEastAsia" w:hAnsi="Bookman Old Style" w:cs="Trebuchet MS"/>
          <w:sz w:val="20"/>
          <w:szCs w:val="20"/>
          <w:lang w:val="en"/>
        </w:rPr>
        <w:t>Callie Walker</w:t>
      </w:r>
    </w:p>
    <w:p w:rsidR="00CE6495" w:rsidRPr="00CE6495" w:rsidRDefault="00CE6495" w:rsidP="00CE6495">
      <w:pPr>
        <w:widowControl w:val="0"/>
        <w:tabs>
          <w:tab w:val="left" w:pos="4320"/>
          <w:tab w:val="left" w:pos="8640"/>
        </w:tabs>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Office: Wooten Hall</w:t>
      </w:r>
      <w:r w:rsidR="00A36485">
        <w:rPr>
          <w:rFonts w:ascii="Bookman Old Style" w:eastAsiaTheme="minorEastAsia" w:hAnsi="Bookman Old Style" w:cs="Trebuchet MS"/>
          <w:sz w:val="20"/>
          <w:szCs w:val="20"/>
          <w:lang w:val="en"/>
        </w:rPr>
        <w:t xml:space="preserve"> 356</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Office Phone: </w:t>
      </w:r>
      <w:r w:rsidRPr="00CE6495">
        <w:rPr>
          <w:rFonts w:ascii="Bookman Old Style" w:eastAsiaTheme="minorEastAsia" w:hAnsi="Bookman Old Style" w:cs="Trebuchet MS"/>
          <w:sz w:val="20"/>
          <w:szCs w:val="20"/>
        </w:rPr>
        <w:t>940-</w:t>
      </w:r>
      <w:r w:rsidR="00A36485">
        <w:rPr>
          <w:rFonts w:ascii="Bookman Old Style" w:eastAsiaTheme="minorEastAsia" w:hAnsi="Bookman Old Style" w:cs="Trebuchet MS"/>
          <w:sz w:val="20"/>
          <w:szCs w:val="20"/>
        </w:rPr>
        <w:t>891-6807</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Political Science Department Office: Wooten Hall 125</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Political Science Department Phone: (940) 565 - 2276</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E-mail: </w:t>
      </w:r>
      <w:hyperlink r:id="rId8" w:tgtFrame="_blank" w:history="1">
        <w:r w:rsidR="00A36485" w:rsidRPr="00A36485">
          <w:rPr>
            <w:rStyle w:val="Hyperlink"/>
            <w:rFonts w:ascii="Bookman Old Style" w:eastAsiaTheme="minorEastAsia" w:hAnsi="Bookman Old Style" w:cs="Trebuchet MS"/>
            <w:sz w:val="20"/>
            <w:szCs w:val="20"/>
          </w:rPr>
          <w:t>calliewalker@my.unt.edu</w:t>
        </w:r>
      </w:hyperlink>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Office Hours: </w:t>
      </w:r>
      <w:r w:rsidR="008D41CB">
        <w:rPr>
          <w:rFonts w:ascii="Bookman Old Style" w:eastAsiaTheme="minorEastAsia" w:hAnsi="Bookman Old Style" w:cs="Trebuchet MS"/>
          <w:sz w:val="20"/>
          <w:szCs w:val="20"/>
          <w:lang w:val="en"/>
        </w:rPr>
        <w:t>M</w:t>
      </w:r>
      <w:r w:rsidR="00747E6A">
        <w:rPr>
          <w:rFonts w:ascii="Bookman Old Style" w:eastAsiaTheme="minorEastAsia" w:hAnsi="Bookman Old Style" w:cs="Trebuchet MS"/>
          <w:sz w:val="20"/>
          <w:szCs w:val="20"/>
          <w:lang w:val="en"/>
        </w:rPr>
        <w:t>, W</w:t>
      </w:r>
      <w:r w:rsidR="008D41CB">
        <w:rPr>
          <w:rFonts w:ascii="Bookman Old Style" w:eastAsiaTheme="minorEastAsia" w:hAnsi="Bookman Old Style" w:cs="Trebuchet MS"/>
          <w:sz w:val="20"/>
          <w:szCs w:val="20"/>
          <w:lang w:val="en"/>
        </w:rPr>
        <w:t>: 4:00 pm – 6:00 pm</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p>
    <w:p w:rsidR="00CE6495" w:rsidRPr="00CE6495" w:rsidRDefault="009B3407"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Pr>
          <w:rFonts w:ascii="Bookman Old Style" w:eastAsiaTheme="minorEastAsia" w:hAnsi="Bookman Old Style" w:cs="Trebuchet MS"/>
          <w:sz w:val="20"/>
          <w:szCs w:val="20"/>
          <w:lang w:val="en"/>
        </w:rPr>
        <w:t>Jared Perkins</w:t>
      </w:r>
    </w:p>
    <w:p w:rsidR="00CE6495" w:rsidRPr="00CE6495" w:rsidRDefault="00CE6495" w:rsidP="00CE6495">
      <w:pPr>
        <w:widowControl w:val="0"/>
        <w:tabs>
          <w:tab w:val="left" w:pos="4320"/>
          <w:tab w:val="left" w:pos="8640"/>
        </w:tabs>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Office: Wooten Hall</w:t>
      </w:r>
      <w:r w:rsidR="00181292">
        <w:rPr>
          <w:rFonts w:ascii="Bookman Old Style" w:eastAsiaTheme="minorEastAsia" w:hAnsi="Bookman Old Style" w:cs="Trebuchet MS"/>
          <w:sz w:val="20"/>
          <w:szCs w:val="20"/>
          <w:lang w:val="en"/>
        </w:rPr>
        <w:t xml:space="preserve"> 142</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Office Phone: 940-</w:t>
      </w:r>
      <w:r w:rsidR="00A36485">
        <w:rPr>
          <w:rFonts w:ascii="Bookman Old Style" w:eastAsiaTheme="minorEastAsia" w:hAnsi="Bookman Old Style" w:cs="Trebuchet MS"/>
          <w:sz w:val="20"/>
          <w:szCs w:val="20"/>
          <w:lang w:val="en"/>
        </w:rPr>
        <w:t>565-4963</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Political Science Department Office: Wooten Hall 125</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Political Science Department Phone: (940) 565 - 2276</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E-mail: </w:t>
      </w:r>
      <w:r w:rsidR="00A36485" w:rsidRPr="00A36485">
        <w:rPr>
          <w:rFonts w:ascii="Bookman Old Style" w:eastAsiaTheme="minorEastAsia" w:hAnsi="Bookman Old Style" w:cs="Trebuchet MS"/>
          <w:sz w:val="20"/>
          <w:szCs w:val="20"/>
          <w:lang w:val="en"/>
        </w:rPr>
        <w:t>JaredPerkins@my.unt.edu</w:t>
      </w:r>
    </w:p>
    <w:p w:rsid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Office Hours: </w:t>
      </w:r>
      <w:r w:rsidR="006102E9">
        <w:rPr>
          <w:rFonts w:ascii="Bookman Old Style" w:eastAsiaTheme="minorEastAsia" w:hAnsi="Bookman Old Style" w:cs="Trebuchet MS"/>
          <w:sz w:val="20"/>
          <w:szCs w:val="20"/>
          <w:lang w:val="en"/>
        </w:rPr>
        <w:t>M</w:t>
      </w:r>
      <w:r w:rsidR="00DB1670">
        <w:rPr>
          <w:rFonts w:ascii="Bookman Old Style" w:eastAsiaTheme="minorEastAsia" w:hAnsi="Bookman Old Style" w:cs="Trebuchet MS"/>
          <w:sz w:val="20"/>
          <w:szCs w:val="20"/>
          <w:lang w:val="en"/>
        </w:rPr>
        <w:t>, W</w:t>
      </w:r>
      <w:r w:rsidR="006102E9">
        <w:rPr>
          <w:rFonts w:ascii="Bookman Old Style" w:eastAsiaTheme="minorEastAsia" w:hAnsi="Bookman Old Style" w:cs="Trebuchet MS"/>
          <w:sz w:val="20"/>
          <w:szCs w:val="20"/>
          <w:lang w:val="en"/>
        </w:rPr>
        <w:t>: 1:00 pm – 3:00 pm</w:t>
      </w:r>
    </w:p>
    <w:p w:rsidR="006102E9" w:rsidRPr="00CE6495" w:rsidRDefault="006102E9"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Pr>
          <w:rFonts w:ascii="Bookman Old Style" w:eastAsiaTheme="minorEastAsia" w:hAnsi="Bookman Old Style" w:cs="Trebuchet MS"/>
          <w:sz w:val="20"/>
          <w:szCs w:val="20"/>
          <w:lang w:val="en"/>
        </w:rPr>
        <w:tab/>
        <w:t xml:space="preserve">          R: 9:00 am – 11:00 am</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p>
    <w:p w:rsidR="00CE6495" w:rsidRDefault="00CE6495" w:rsidP="00CE6495">
      <w:pPr>
        <w:spacing w:after="200" w:line="276" w:lineRule="auto"/>
        <w:rPr>
          <w:rFonts w:ascii="Bookman Old Style" w:eastAsiaTheme="minorEastAsia" w:hAnsi="Bookman Old Style" w:cstheme="minorBidi"/>
          <w:sz w:val="20"/>
          <w:szCs w:val="20"/>
          <w:u w:val="single"/>
        </w:rPr>
      </w:pPr>
      <w:r w:rsidRPr="00CE6495">
        <w:rPr>
          <w:rFonts w:ascii="Bookman Old Style" w:eastAsiaTheme="minorEastAsia" w:hAnsi="Bookman Old Style" w:cstheme="minorBidi"/>
          <w:sz w:val="20"/>
          <w:szCs w:val="20"/>
          <w:u w:val="single"/>
        </w:rPr>
        <w:t>Supplemental Instructor:</w:t>
      </w:r>
      <w:r w:rsidR="00396B90">
        <w:rPr>
          <w:rFonts w:ascii="Bookman Old Style" w:eastAsiaTheme="minorEastAsia" w:hAnsi="Bookman Old Style" w:cstheme="minorBidi"/>
          <w:sz w:val="20"/>
          <w:szCs w:val="20"/>
          <w:u w:val="single"/>
        </w:rPr>
        <w:t xml:space="preserve"> </w:t>
      </w:r>
    </w:p>
    <w:p w:rsidR="00A34080" w:rsidRDefault="00396B90" w:rsidP="00A34080">
      <w:pPr>
        <w:contextualSpacing/>
        <w:rPr>
          <w:rFonts w:ascii="Bookman Old Style" w:hAnsi="Bookman Old Style"/>
          <w:sz w:val="20"/>
          <w:szCs w:val="20"/>
        </w:rPr>
      </w:pPr>
      <w:r>
        <w:rPr>
          <w:rFonts w:ascii="Bookman Old Style" w:eastAsiaTheme="minorEastAsia" w:hAnsi="Bookman Old Style" w:cstheme="minorBidi"/>
          <w:sz w:val="20"/>
          <w:szCs w:val="20"/>
        </w:rPr>
        <w:tab/>
      </w:r>
      <w:r w:rsidR="00A34080">
        <w:rPr>
          <w:rFonts w:ascii="Bookman Old Style" w:hAnsi="Bookman Old Style"/>
          <w:sz w:val="20"/>
          <w:szCs w:val="20"/>
        </w:rPr>
        <w:t xml:space="preserve">Deva </w:t>
      </w:r>
      <w:proofErr w:type="spellStart"/>
      <w:r w:rsidR="00A34080">
        <w:rPr>
          <w:rFonts w:ascii="Bookman Old Style" w:hAnsi="Bookman Old Style"/>
          <w:sz w:val="20"/>
          <w:szCs w:val="20"/>
        </w:rPr>
        <w:t>Kellam</w:t>
      </w:r>
      <w:proofErr w:type="spellEnd"/>
    </w:p>
    <w:p w:rsidR="00A34080" w:rsidRDefault="00A34080" w:rsidP="00A34080">
      <w:pPr>
        <w:ind w:firstLine="720"/>
        <w:contextualSpacing/>
        <w:rPr>
          <w:rFonts w:ascii="Bookman Old Style" w:hAnsi="Bookman Old Style"/>
          <w:sz w:val="20"/>
          <w:szCs w:val="20"/>
        </w:rPr>
      </w:pPr>
      <w:r>
        <w:rPr>
          <w:rFonts w:ascii="Bookman Old Style" w:hAnsi="Bookman Old Style"/>
          <w:sz w:val="20"/>
          <w:szCs w:val="20"/>
        </w:rPr>
        <w:t xml:space="preserve">E-mail: </w:t>
      </w:r>
      <w:hyperlink r:id="rId9" w:history="1">
        <w:r>
          <w:rPr>
            <w:rStyle w:val="Hyperlink"/>
            <w:rFonts w:ascii="Bookman Old Style" w:hAnsi="Bookman Old Style"/>
            <w:sz w:val="20"/>
            <w:szCs w:val="20"/>
          </w:rPr>
          <w:t>deva.kellam@gmail.com</w:t>
        </w:r>
      </w:hyperlink>
    </w:p>
    <w:p w:rsidR="00A34080" w:rsidRDefault="00A34080" w:rsidP="00A34080">
      <w:pPr>
        <w:widowControl w:val="0"/>
        <w:autoSpaceDE w:val="0"/>
        <w:autoSpaceDN w:val="0"/>
        <w:adjustRightInd w:val="0"/>
        <w:spacing w:after="0"/>
        <w:ind w:firstLine="720"/>
        <w:rPr>
          <w:rFonts w:ascii="Bookman Old Style" w:hAnsi="Bookman Old Style" w:cs="Trebuchet MS"/>
          <w:sz w:val="20"/>
          <w:szCs w:val="20"/>
          <w:lang w:val="en"/>
        </w:rPr>
      </w:pPr>
      <w:r>
        <w:rPr>
          <w:rFonts w:ascii="Bookman Old Style" w:hAnsi="Bookman Old Style" w:cs="Trebuchet MS"/>
          <w:sz w:val="20"/>
          <w:szCs w:val="20"/>
          <w:lang w:val="en"/>
        </w:rPr>
        <w:tab/>
        <w:t xml:space="preserve">                 </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Required Texts</w:t>
      </w:r>
      <w:r w:rsidRPr="00CE6495">
        <w:rPr>
          <w:rFonts w:ascii="Bookman Old Style" w:eastAsiaTheme="minorEastAsia" w:hAnsi="Bookman Old Style" w:cs="Trebuchet MS"/>
          <w:sz w:val="20"/>
          <w:szCs w:val="20"/>
          <w:lang w:val="en"/>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Text: </w:t>
      </w:r>
      <w:r w:rsidRPr="00CE6495">
        <w:rPr>
          <w:rFonts w:ascii="Bookman Old Style" w:eastAsiaTheme="minorEastAsia" w:hAnsi="Bookman Old Style" w:cs="Trebuchet MS"/>
          <w:sz w:val="20"/>
          <w:szCs w:val="20"/>
          <w:lang w:val="en"/>
        </w:rPr>
        <w:tab/>
        <w:t xml:space="preserve">We The People:  Introduction to American Politics/State of Texas (V2), 10/e, </w:t>
      </w:r>
      <w:r w:rsidRPr="00CE6495">
        <w:rPr>
          <w:rFonts w:ascii="Bookman Old Style" w:eastAsiaTheme="minorEastAsia" w:hAnsi="Bookman Old Style" w:cs="Trebuchet MS"/>
          <w:sz w:val="20"/>
          <w:szCs w:val="20"/>
          <w:lang w:val="en"/>
        </w:rPr>
        <w:tab/>
        <w:t>Thomas E. Patterson (READ THE ASSIGNED CHAPTERS!!!!)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color w:val="000000"/>
          <w:sz w:val="20"/>
          <w:szCs w:val="20"/>
          <w:lang w:val="en"/>
        </w:rPr>
      </w:pPr>
      <w:r w:rsidRPr="00CE6495">
        <w:rPr>
          <w:rFonts w:ascii="Bookman Old Style" w:eastAsiaTheme="minorEastAsia" w:hAnsi="Bookman Old Style" w:cs="Trebuchet MS"/>
          <w:sz w:val="20"/>
          <w:szCs w:val="20"/>
          <w:lang w:val="en"/>
        </w:rPr>
        <w:t xml:space="preserve">Newspaper: </w:t>
      </w:r>
      <w:r w:rsidRPr="00CE6495">
        <w:rPr>
          <w:rFonts w:ascii="Bookman Old Style" w:eastAsiaTheme="minorEastAsia" w:hAnsi="Bookman Old Style" w:cs="Trebuchet MS"/>
          <w:i/>
          <w:sz w:val="20"/>
          <w:szCs w:val="20"/>
          <w:lang w:val="en"/>
        </w:rPr>
        <w:t>New York Times</w:t>
      </w:r>
      <w:r w:rsidRPr="00CE6495">
        <w:rPr>
          <w:rFonts w:ascii="Bookman Old Style" w:eastAsiaTheme="minorEastAsia" w:hAnsi="Bookman Old Style" w:cs="Trebuchet MS"/>
          <w:sz w:val="20"/>
          <w:szCs w:val="20"/>
          <w:lang w:val="en"/>
        </w:rPr>
        <w:t>. Current political events are important and give practical applications to what is discussed in class. The paper will also be the source for bonus questions on exams and the source of current events quizzes. Ordering information can found at the Times’ website: www.nytimes.com/collegerate.</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Course Topics</w:t>
      </w:r>
      <w:r w:rsidRPr="00CE6495">
        <w:rPr>
          <w:rFonts w:ascii="Bookman Old Style" w:eastAsiaTheme="minorEastAsia" w:hAnsi="Bookman Old Style" w:cs="Trebuchet MS"/>
          <w:sz w:val="20"/>
          <w:szCs w:val="20"/>
          <w:lang w:val="en"/>
        </w:rPr>
        <w:t xml:space="preserve">: This is an introductory American government course emphasizing two major areas. The first area involves an examination of various aspects of American style political process including public opinion, the role of the media in politics, political participation, political parties, interest groups, and campaigns &amp; elections.  The second area involves an </w:t>
      </w:r>
      <w:r w:rsidRPr="00CE6495">
        <w:rPr>
          <w:rFonts w:ascii="Bookman Old Style" w:eastAsiaTheme="minorEastAsia" w:hAnsi="Bookman Old Style" w:cs="Trebuchet MS"/>
          <w:sz w:val="20"/>
          <w:szCs w:val="20"/>
          <w:lang w:val="en"/>
        </w:rPr>
        <w:lastRenderedPageBreak/>
        <w:t xml:space="preserve">examination of the policy making process and various public policies including economics, social welfare, healthcare, education, and national security/international relations.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u w:val="single"/>
          <w:lang w:val="en"/>
        </w:rPr>
      </w:pPr>
      <w:r w:rsidRPr="00CE6495">
        <w:rPr>
          <w:rFonts w:ascii="Bookman Old Style" w:eastAsiaTheme="minorEastAsia" w:hAnsi="Bookman Old Style" w:cs="Trebuchet MS"/>
          <w:sz w:val="20"/>
          <w:szCs w:val="20"/>
          <w:u w:val="single"/>
          <w:lang w:val="en"/>
        </w:rPr>
        <w:t xml:space="preserve">Course Goals: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1.1.    Explain the methods and process of political behavior and American and Texas </w:t>
      </w:r>
      <w:r w:rsidRPr="00CE6495">
        <w:rPr>
          <w:rFonts w:ascii="Bookman Old Style" w:eastAsiaTheme="minorEastAsia" w:hAnsi="Bookman Old Style" w:cs="Trebuchet MS"/>
          <w:sz w:val="20"/>
          <w:szCs w:val="20"/>
          <w:lang w:val="en"/>
        </w:rPr>
        <w:tab/>
        <w:t>politics.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1.2.</w:t>
      </w:r>
      <w:r w:rsidRPr="00CE6495">
        <w:rPr>
          <w:rFonts w:ascii="Bookman Old Style" w:eastAsiaTheme="minorEastAsia" w:hAnsi="Bookman Old Style" w:cs="Trebuchet MS"/>
          <w:sz w:val="20"/>
          <w:szCs w:val="20"/>
          <w:lang w:val="en"/>
        </w:rPr>
        <w:tab/>
        <w:t xml:space="preserve">Explain and recognize the importance of examining political behavior and </w:t>
      </w:r>
      <w:r w:rsidRPr="00CE6495">
        <w:rPr>
          <w:rFonts w:ascii="Bookman Old Style" w:eastAsiaTheme="minorEastAsia" w:hAnsi="Bookman Old Style" w:cs="Trebuchet MS"/>
          <w:sz w:val="20"/>
          <w:szCs w:val="20"/>
          <w:lang w:val="en"/>
        </w:rPr>
        <w:tab/>
        <w:t>ideology.</w:t>
      </w:r>
    </w:p>
    <w:p w:rsidR="00CE6495" w:rsidRPr="00CE6495" w:rsidRDefault="00CE6495" w:rsidP="00CE6495">
      <w:pPr>
        <w:widowControl w:val="0"/>
        <w:autoSpaceDE w:val="0"/>
        <w:autoSpaceDN w:val="0"/>
        <w:adjustRightInd w:val="0"/>
        <w:spacing w:after="0"/>
        <w:ind w:left="720" w:hanging="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1.3.</w:t>
      </w:r>
      <w:r w:rsidRPr="00CE6495">
        <w:rPr>
          <w:rFonts w:ascii="Bookman Old Style" w:eastAsiaTheme="minorEastAsia" w:hAnsi="Bookman Old Style" w:cs="Trebuchet MS"/>
          <w:sz w:val="20"/>
          <w:szCs w:val="20"/>
          <w:lang w:val="en"/>
        </w:rPr>
        <w:tab/>
        <w:t xml:space="preserve">Survey key components of political behavior by examining the dynamics of public opinion, the media, interest groups, and the campaign and election process.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2.1.</w:t>
      </w:r>
      <w:r w:rsidRPr="00CE6495">
        <w:rPr>
          <w:rFonts w:ascii="Bookman Old Style" w:eastAsiaTheme="minorEastAsia" w:hAnsi="Bookman Old Style" w:cs="Trebuchet MS"/>
          <w:sz w:val="20"/>
          <w:szCs w:val="20"/>
          <w:lang w:val="en"/>
        </w:rPr>
        <w:tab/>
        <w:t>Explain the process of political socialization in American and Texas politics.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2.2.</w:t>
      </w:r>
      <w:r w:rsidRPr="00CE6495">
        <w:rPr>
          <w:rFonts w:ascii="Bookman Old Style" w:eastAsiaTheme="minorEastAsia" w:hAnsi="Bookman Old Style" w:cs="Trebuchet MS"/>
          <w:sz w:val="20"/>
          <w:szCs w:val="20"/>
          <w:lang w:val="en"/>
        </w:rPr>
        <w:tab/>
        <w:t>Explain the role of public opinion in a democratic society</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2.3.</w:t>
      </w:r>
      <w:r w:rsidRPr="00CE6495">
        <w:rPr>
          <w:rFonts w:ascii="Bookman Old Style" w:eastAsiaTheme="minorEastAsia" w:hAnsi="Bookman Old Style" w:cs="Trebuchet MS"/>
          <w:sz w:val="20"/>
          <w:szCs w:val="20"/>
          <w:lang w:val="en"/>
        </w:rPr>
        <w:tab/>
        <w:t xml:space="preserve">Provide critiques about non-scientific and scientific methods of public opinion </w:t>
      </w:r>
      <w:r w:rsidRPr="00CE6495">
        <w:rPr>
          <w:rFonts w:ascii="Bookman Old Style" w:eastAsiaTheme="minorEastAsia" w:hAnsi="Bookman Old Style" w:cs="Trebuchet MS"/>
          <w:sz w:val="20"/>
          <w:szCs w:val="20"/>
          <w:lang w:val="en"/>
        </w:rPr>
        <w:tab/>
        <w:t>measurement.</w:t>
      </w:r>
    </w:p>
    <w:p w:rsidR="00CE6495" w:rsidRPr="00CE6495" w:rsidRDefault="00CE6495" w:rsidP="00CE6495">
      <w:pPr>
        <w:widowControl w:val="0"/>
        <w:autoSpaceDE w:val="0"/>
        <w:autoSpaceDN w:val="0"/>
        <w:adjustRightInd w:val="0"/>
        <w:spacing w:after="0"/>
        <w:ind w:left="720" w:hanging="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3.1.</w:t>
      </w:r>
      <w:r w:rsidRPr="00CE6495">
        <w:rPr>
          <w:rFonts w:ascii="Bookman Old Style" w:eastAsiaTheme="minorEastAsia" w:hAnsi="Bookman Old Style" w:cs="Trebuchet MS"/>
          <w:sz w:val="20"/>
          <w:szCs w:val="20"/>
          <w:lang w:val="en"/>
        </w:rPr>
        <w:tab/>
        <w:t xml:space="preserve">Explain the process and dissemination of information by the media in American </w:t>
      </w:r>
      <w:r w:rsidRPr="00CE6495">
        <w:rPr>
          <w:rFonts w:ascii="Bookman Old Style" w:eastAsiaTheme="minorEastAsia" w:hAnsi="Bookman Old Style" w:cs="Trebuchet MS"/>
          <w:sz w:val="20"/>
          <w:szCs w:val="20"/>
          <w:lang w:val="en"/>
        </w:rPr>
        <w:tab/>
        <w:t>and Texas politics.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3.2.</w:t>
      </w:r>
      <w:r w:rsidRPr="00CE6495">
        <w:rPr>
          <w:rFonts w:ascii="Bookman Old Style" w:eastAsiaTheme="minorEastAsia" w:hAnsi="Bookman Old Style" w:cs="Trebuchet MS"/>
          <w:sz w:val="20"/>
          <w:szCs w:val="20"/>
          <w:lang w:val="en"/>
        </w:rPr>
        <w:tab/>
        <w:t>Analyze the process of media regulation.</w:t>
      </w:r>
    </w:p>
    <w:p w:rsidR="00CE6495" w:rsidRPr="00CE6495" w:rsidRDefault="00CE6495" w:rsidP="00CE6495">
      <w:pPr>
        <w:widowControl w:val="0"/>
        <w:autoSpaceDE w:val="0"/>
        <w:autoSpaceDN w:val="0"/>
        <w:adjustRightInd w:val="0"/>
        <w:spacing w:after="0"/>
        <w:ind w:left="720" w:hanging="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3.3.</w:t>
      </w:r>
      <w:r w:rsidRPr="00CE6495">
        <w:rPr>
          <w:rFonts w:ascii="Bookman Old Style" w:eastAsiaTheme="minorEastAsia" w:hAnsi="Bookman Old Style" w:cs="Trebuchet MS"/>
          <w:sz w:val="20"/>
          <w:szCs w:val="20"/>
          <w:lang w:val="en"/>
        </w:rPr>
        <w:tab/>
        <w:t>Examine the relationship between the roles of the media in American democratic society.</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4.1.</w:t>
      </w:r>
      <w:r w:rsidRPr="00CE6495">
        <w:rPr>
          <w:rFonts w:ascii="Bookman Old Style" w:eastAsiaTheme="minorEastAsia" w:hAnsi="Bookman Old Style" w:cs="Trebuchet MS"/>
          <w:sz w:val="20"/>
          <w:szCs w:val="20"/>
          <w:lang w:val="en"/>
        </w:rPr>
        <w:tab/>
        <w:t xml:space="preserve">Explain the dynamics of interest group formation in American and Texas </w:t>
      </w:r>
      <w:r w:rsidRPr="00CE6495">
        <w:rPr>
          <w:rFonts w:ascii="Bookman Old Style" w:eastAsiaTheme="minorEastAsia" w:hAnsi="Bookman Old Style" w:cs="Trebuchet MS"/>
          <w:sz w:val="20"/>
          <w:szCs w:val="20"/>
          <w:lang w:val="en"/>
        </w:rPr>
        <w:tab/>
        <w:t>politics.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4.2.</w:t>
      </w:r>
      <w:r w:rsidRPr="00CE6495">
        <w:rPr>
          <w:rFonts w:ascii="Bookman Old Style" w:eastAsiaTheme="minorEastAsia" w:hAnsi="Bookman Old Style" w:cs="Trebuchet MS"/>
          <w:sz w:val="20"/>
          <w:szCs w:val="20"/>
          <w:lang w:val="en"/>
        </w:rPr>
        <w:tab/>
        <w:t>Explain the influence interest groups and lobbyists have on governments.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5.1.</w:t>
      </w:r>
      <w:r w:rsidRPr="00CE6495">
        <w:rPr>
          <w:rFonts w:ascii="Bookman Old Style" w:eastAsiaTheme="minorEastAsia" w:hAnsi="Bookman Old Style" w:cs="Trebuchet MS"/>
          <w:sz w:val="20"/>
          <w:szCs w:val="20"/>
          <w:lang w:val="en"/>
        </w:rPr>
        <w:tab/>
        <w:t>Explain the role of political parties in American and Texas politics.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5.2.</w:t>
      </w:r>
      <w:r w:rsidRPr="00CE6495">
        <w:rPr>
          <w:rFonts w:ascii="Bookman Old Style" w:eastAsiaTheme="minorEastAsia" w:hAnsi="Bookman Old Style" w:cs="Trebuchet MS"/>
          <w:sz w:val="20"/>
          <w:szCs w:val="20"/>
          <w:lang w:val="en"/>
        </w:rPr>
        <w:tab/>
        <w:t>Analyze key components of political participation.</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5.3.</w:t>
      </w:r>
      <w:r w:rsidRPr="00CE6495">
        <w:rPr>
          <w:rFonts w:ascii="Bookman Old Style" w:eastAsiaTheme="minorEastAsia" w:hAnsi="Bookman Old Style" w:cs="Trebuchet MS"/>
          <w:sz w:val="20"/>
          <w:szCs w:val="20"/>
          <w:lang w:val="en"/>
        </w:rPr>
        <w:tab/>
        <w:t>Analyze key components of elections and campaigns.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5.4.</w:t>
      </w:r>
      <w:r w:rsidRPr="00CE6495">
        <w:rPr>
          <w:rFonts w:ascii="Bookman Old Style" w:eastAsiaTheme="minorEastAsia" w:hAnsi="Bookman Old Style" w:cs="Trebuchet MS"/>
          <w:sz w:val="20"/>
          <w:szCs w:val="20"/>
          <w:lang w:val="en"/>
        </w:rPr>
        <w:tab/>
        <w:t>Examine the voting process and voter participation in American and Texas politics.</w:t>
      </w:r>
    </w:p>
    <w:p w:rsidR="00CE6495" w:rsidRPr="00CE6495" w:rsidRDefault="00CE6495" w:rsidP="00CE6495">
      <w:pPr>
        <w:widowControl w:val="0"/>
        <w:autoSpaceDE w:val="0"/>
        <w:autoSpaceDN w:val="0"/>
        <w:adjustRightInd w:val="0"/>
        <w:spacing w:after="0"/>
        <w:ind w:left="720" w:hanging="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6.1.</w:t>
      </w:r>
      <w:r w:rsidRPr="00CE6495">
        <w:rPr>
          <w:rFonts w:ascii="Bookman Old Style" w:eastAsiaTheme="minorEastAsia" w:hAnsi="Bookman Old Style" w:cs="Trebuchet MS"/>
          <w:sz w:val="20"/>
          <w:szCs w:val="20"/>
          <w:lang w:val="en"/>
        </w:rPr>
        <w:tab/>
        <w:t>Analyze and critically assess the policymaking process in American and Texas politics and examine salient public policy issue areas.</w:t>
      </w:r>
    </w:p>
    <w:p w:rsidR="00CE6495" w:rsidRPr="00CE6495" w:rsidRDefault="00CE6495" w:rsidP="00CE6495">
      <w:pPr>
        <w:widowControl w:val="0"/>
        <w:autoSpaceDE w:val="0"/>
        <w:autoSpaceDN w:val="0"/>
        <w:adjustRightInd w:val="0"/>
        <w:spacing w:after="0"/>
        <w:ind w:left="720" w:hanging="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6.2.</w:t>
      </w:r>
      <w:r w:rsidRPr="00CE6495">
        <w:rPr>
          <w:rFonts w:ascii="Bookman Old Style" w:eastAsiaTheme="minorEastAsia" w:hAnsi="Bookman Old Style" w:cs="Trebuchet MS"/>
          <w:sz w:val="20"/>
          <w:szCs w:val="20"/>
          <w:lang w:val="en"/>
        </w:rPr>
        <w:tab/>
        <w:t>Analyze the evolution and current role of the U.S. in the global arena in terms of both the economic and foreign policy domains.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Class Procedure</w:t>
      </w:r>
      <w:r w:rsidRPr="00CE6495">
        <w:rPr>
          <w:rFonts w:ascii="Bookman Old Style" w:eastAsiaTheme="minorEastAsia" w:hAnsi="Bookman Old Style" w:cs="Trebuchet MS"/>
          <w:sz w:val="20"/>
          <w:szCs w:val="20"/>
          <w:lang w:val="en"/>
        </w:rPr>
        <w:t xml:space="preserve">: This class will be conducted in a lecture/discussion format. Students are encouraged to actively participate in class discussions. </w:t>
      </w:r>
      <w:r w:rsidRPr="00CE6495">
        <w:rPr>
          <w:rFonts w:ascii="Bookman Old Style" w:eastAsiaTheme="minorEastAsia" w:hAnsi="Bookman Old Style" w:cs="Trebuchet MS"/>
          <w:b/>
          <w:bCs/>
          <w:sz w:val="20"/>
          <w:szCs w:val="20"/>
          <w:lang w:val="en"/>
        </w:rPr>
        <w:t>READ THE BOOK AND PREPARE FOR CLASS IN ADVANCE!</w:t>
      </w:r>
      <w:r w:rsidRPr="00CE6495">
        <w:rPr>
          <w:rFonts w:ascii="Bookman Old Style" w:eastAsiaTheme="minorEastAsia" w:hAnsi="Bookman Old Style" w:cs="Trebuchet MS"/>
          <w:sz w:val="20"/>
          <w:szCs w:val="20"/>
          <w:lang w:val="en"/>
        </w:rPr>
        <w:t xml:space="preserve"> Your views, opinions, and questions are valued no matter how insignificant or controversial you may feel them to be. This is a class on politics and folks get stirred up from time to time on the issues. Warm bodies only fill up space and are not very exciting unless you say something. I do ask that you keep your comments on point as they pertain to the lecture material. Still, I like to know what you think about things.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u w:val="single"/>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u w:val="single"/>
          <w:lang w:val="en"/>
        </w:rPr>
      </w:pPr>
      <w:r w:rsidRPr="00CE6495">
        <w:rPr>
          <w:rFonts w:ascii="Bookman Old Style" w:eastAsiaTheme="minorEastAsia" w:hAnsi="Bookman Old Style" w:cs="Trebuchet MS"/>
          <w:sz w:val="20"/>
          <w:szCs w:val="20"/>
          <w:u w:val="single"/>
          <w:lang w:val="en"/>
        </w:rPr>
        <w:t>Assessment components: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u w:val="single"/>
          <w:lang w:val="en"/>
        </w:rPr>
      </w:pPr>
    </w:p>
    <w:p w:rsidR="00CE6495" w:rsidRPr="00CE6495" w:rsidRDefault="00CE6495" w:rsidP="00CE6495">
      <w:pPr>
        <w:widowControl w:val="0"/>
        <w:numPr>
          <w:ilvl w:val="0"/>
          <w:numId w:val="1"/>
        </w:numPr>
        <w:autoSpaceDE w:val="0"/>
        <w:autoSpaceDN w:val="0"/>
        <w:adjustRightInd w:val="0"/>
        <w:spacing w:after="0" w:line="276" w:lineRule="auto"/>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Online Assignments: Every chapter will have a LearnSmart assignment (LSA) that corresponds to each of the assigned chapters in the textbook. Every chapter </w:t>
      </w:r>
      <w:r w:rsidRPr="00CE6495">
        <w:rPr>
          <w:rFonts w:ascii="Bookman Old Style" w:eastAsiaTheme="minorEastAsia" w:hAnsi="Bookman Old Style" w:cs="Trebuchet MS"/>
          <w:sz w:val="20"/>
          <w:szCs w:val="20"/>
          <w:u w:val="single"/>
          <w:lang w:val="en"/>
        </w:rPr>
        <w:t>may</w:t>
      </w:r>
      <w:r w:rsidRPr="00CE6495">
        <w:rPr>
          <w:rFonts w:ascii="Bookman Old Style" w:eastAsiaTheme="minorEastAsia" w:hAnsi="Bookman Old Style" w:cs="Trebuchet MS"/>
          <w:sz w:val="20"/>
          <w:szCs w:val="20"/>
          <w:lang w:val="en"/>
        </w:rPr>
        <w:t xml:space="preserve"> have additional online assignments that you will be able to complete in Blackboard. </w:t>
      </w:r>
    </w:p>
    <w:p w:rsidR="00CE6495" w:rsidRPr="00CE6495" w:rsidRDefault="00CE6495" w:rsidP="00CE6495">
      <w:pPr>
        <w:widowControl w:val="0"/>
        <w:numPr>
          <w:ilvl w:val="1"/>
          <w:numId w:val="1"/>
        </w:numPr>
        <w:autoSpaceDE w:val="0"/>
        <w:autoSpaceDN w:val="0"/>
        <w:adjustRightInd w:val="0"/>
        <w:spacing w:after="0" w:line="276" w:lineRule="auto"/>
        <w:rPr>
          <w:rFonts w:ascii="Bookman Old Style" w:eastAsiaTheme="minorEastAsia" w:hAnsi="Bookman Old Style" w:cs="Trebuchet MS"/>
          <w:sz w:val="20"/>
          <w:szCs w:val="20"/>
          <w:lang w:val="en"/>
        </w:rPr>
      </w:pPr>
      <w:r w:rsidRPr="00CE6495">
        <w:rPr>
          <w:rFonts w:ascii="Bookman Old Style" w:eastAsiaTheme="minorEastAsia" w:hAnsi="Bookman Old Style" w:cs="Trebuchet MS"/>
          <w:b/>
          <w:sz w:val="20"/>
          <w:szCs w:val="20"/>
          <w:lang w:val="en"/>
        </w:rPr>
        <w:t>IT IS YOUR RESPONSIBILITY TO MONITOR ASSIGNMENT STATUS REGULARLY IN BLACKBOARD</w:t>
      </w:r>
      <w:r w:rsidRPr="00CE6495">
        <w:rPr>
          <w:rFonts w:ascii="Bookman Old Style" w:eastAsiaTheme="minorEastAsia" w:hAnsi="Bookman Old Style" w:cs="Trebuchet MS"/>
          <w:sz w:val="20"/>
          <w:szCs w:val="20"/>
          <w:lang w:val="en"/>
        </w:rPr>
        <w:t>! You get two attempts at taking each assignment, but keep in mind the second score is the one that is recorded. Be careful what you ask for in trying again. If you get an 85 on the first attempt and you think you can do better and retake the assignment and end up with a lower score of 75, the 75 is counted.</w:t>
      </w:r>
    </w:p>
    <w:p w:rsidR="00CE6495" w:rsidRPr="00CE6495" w:rsidRDefault="00CE6495" w:rsidP="00CE6495">
      <w:pPr>
        <w:widowControl w:val="0"/>
        <w:numPr>
          <w:ilvl w:val="1"/>
          <w:numId w:val="1"/>
        </w:numPr>
        <w:autoSpaceDE w:val="0"/>
        <w:autoSpaceDN w:val="0"/>
        <w:adjustRightInd w:val="0"/>
        <w:spacing w:after="0" w:line="276" w:lineRule="auto"/>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ALL ASSIGNMENTS MUST BE ELECTRONICALLY SUBMITTED BY THE DUE DATE AND TIME. FAILURE TO DO SO WILL RESULT IN A SCORE OF 0 FOR THAT ASSIGNMENT</w:t>
      </w:r>
      <w:r w:rsidRPr="00CE6495">
        <w:rPr>
          <w:rFonts w:ascii="Bookman Old Style" w:eastAsiaTheme="minorEastAsia" w:hAnsi="Bookman Old Style" w:cs="Trebuchet MS"/>
          <w:sz w:val="20"/>
          <w:szCs w:val="20"/>
          <w:lang w:val="en"/>
        </w:rPr>
        <w:t>. LATE WORK IS NOT ACCEPTED!</w:t>
      </w:r>
    </w:p>
    <w:p w:rsidR="00CE6495" w:rsidRPr="00CE6495" w:rsidRDefault="00CE6495" w:rsidP="00CE6495">
      <w:pPr>
        <w:widowControl w:val="0"/>
        <w:numPr>
          <w:ilvl w:val="1"/>
          <w:numId w:val="1"/>
        </w:numPr>
        <w:autoSpaceDE w:val="0"/>
        <w:autoSpaceDN w:val="0"/>
        <w:adjustRightInd w:val="0"/>
        <w:spacing w:after="0" w:line="276" w:lineRule="auto"/>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If there is a scoring question about your assignment, please bring this to the </w:t>
      </w:r>
      <w:r w:rsidRPr="00CE6495">
        <w:rPr>
          <w:rFonts w:ascii="Bookman Old Style" w:eastAsiaTheme="minorEastAsia" w:hAnsi="Bookman Old Style" w:cs="Trebuchet MS"/>
          <w:sz w:val="20"/>
          <w:szCs w:val="20"/>
          <w:lang w:val="en"/>
        </w:rPr>
        <w:lastRenderedPageBreak/>
        <w:t xml:space="preserve">attention of the instructor NO LATER THAN 48 HOURS after the score is posted in Blackboard. Since assignments are automatically graded at the due date and time, the 48 hour clock will usually start at the due date and time. Failure to notify me of a problem within a timely manner constitutes your waiver of the right to appeal the score assigned. Do not wait until the end of the term to question an assignment score from earlier in the term. </w:t>
      </w:r>
    </w:p>
    <w:p w:rsidR="00CE6495" w:rsidRPr="00CE6495" w:rsidRDefault="00CE6495" w:rsidP="00CE6495">
      <w:pPr>
        <w:numPr>
          <w:ilvl w:val="0"/>
          <w:numId w:val="1"/>
        </w:numPr>
        <w:spacing w:after="200" w:line="276" w:lineRule="auto"/>
        <w:contextualSpacing/>
        <w:rPr>
          <w:rFonts w:ascii="Bookman Old Style" w:eastAsiaTheme="minorEastAsia" w:hAnsi="Bookman Old Style" w:cs="Trebuchet MS"/>
          <w:sz w:val="20"/>
          <w:szCs w:val="20"/>
          <w:lang w:val="en"/>
        </w:rPr>
      </w:pPr>
      <w:r w:rsidRPr="00CE6495">
        <w:rPr>
          <w:rFonts w:ascii="Bookman Old Style" w:eastAsiaTheme="minorEastAsia" w:hAnsi="Bookman Old Style" w:cs="Trebuchet MS"/>
          <w:i/>
          <w:sz w:val="20"/>
          <w:szCs w:val="20"/>
          <w:lang w:val="en"/>
        </w:rPr>
        <w:t>NY Times</w:t>
      </w:r>
      <w:r w:rsidRPr="00CE6495">
        <w:rPr>
          <w:rFonts w:ascii="Bookman Old Style" w:eastAsiaTheme="minorEastAsia" w:hAnsi="Bookman Old Style" w:cs="Trebuchet MS"/>
          <w:sz w:val="20"/>
          <w:szCs w:val="20"/>
          <w:lang w:val="en"/>
        </w:rPr>
        <w:t xml:space="preserve"> quizzes (individual and group) will cover current events as they relate to local, state, and national politics. Quizzes will consist of 10 multiple choice questions on current U.S. political events during a fixed time period. Students will take the quiz twice; individually and then again in groups. You will get an individual grade and a group grade.   You will know at the completion of each quiz your individual and group score. Missed individual quizzes cannot be made up! If you know you will be absent on a quiz day, please inform the instructor of this at least 24 hours in advance to schedule a time to take the quiz. </w:t>
      </w:r>
    </w:p>
    <w:p w:rsidR="00CE6495" w:rsidRPr="00CE6495" w:rsidRDefault="00CE6495" w:rsidP="00CE6495">
      <w:pPr>
        <w:spacing w:after="200" w:line="276" w:lineRule="auto"/>
        <w:ind w:left="360"/>
        <w:contextualSpacing/>
        <w:rPr>
          <w:rFonts w:ascii="Bookman Old Style" w:eastAsiaTheme="minorEastAsia" w:hAnsi="Bookman Old Style" w:cs="Trebuchet MS"/>
          <w:sz w:val="20"/>
          <w:szCs w:val="20"/>
          <w:lang w:val="en"/>
        </w:rPr>
      </w:pPr>
    </w:p>
    <w:p w:rsidR="00CE6495" w:rsidRPr="00CE6495" w:rsidRDefault="00CE6495" w:rsidP="00CE6495">
      <w:pPr>
        <w:numPr>
          <w:ilvl w:val="0"/>
          <w:numId w:val="1"/>
        </w:numPr>
        <w:spacing w:after="200" w:line="276" w:lineRule="auto"/>
        <w:contextualSpacing/>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Examinations: There will be THREE (3) of them. Exams, which are closed book/notes, will consist of multiple choice and true-false questions. The exams are non-cumulative in the sense that they focus on the specific topics and reading assignments delineated by each section. If there is a grading question about your exam, please bring this to the attention of the instructor NO LATER THAN 48 hours after the grade is posted in Blackboard. Failure do so constitutes your waiver of the right to appeal the score assigned. If you know you will be absent on an exam day, please inform the instructor of this at least 24 hours in advance to schedule a time to take the quiz. </w:t>
      </w: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Attendance</w:t>
      </w:r>
      <w:r w:rsidRPr="00CE6495">
        <w:rPr>
          <w:rFonts w:ascii="Bookman Old Style" w:eastAsiaTheme="minorEastAsia" w:hAnsi="Bookman Old Style" w:cs="Trebuchet MS"/>
          <w:sz w:val="20"/>
          <w:szCs w:val="20"/>
          <w:lang w:val="en"/>
        </w:rPr>
        <w:t xml:space="preserve">:  </w:t>
      </w:r>
      <w:r w:rsidRPr="00CE6495">
        <w:rPr>
          <w:rFonts w:ascii="Bookman Old Style" w:eastAsiaTheme="minorEastAsia" w:hAnsi="Bookman Old Style" w:cs="Trebuchet MS"/>
          <w:b/>
          <w:bCs/>
          <w:sz w:val="20"/>
          <w:szCs w:val="20"/>
          <w:lang w:val="en"/>
        </w:rPr>
        <w:t>ATTEND CLASS</w:t>
      </w:r>
      <w:r w:rsidRPr="00CE6495">
        <w:rPr>
          <w:rFonts w:ascii="Bookman Old Style" w:eastAsiaTheme="minorEastAsia" w:hAnsi="Bookman Old Style" w:cs="Trebuchet MS"/>
          <w:sz w:val="20"/>
          <w:szCs w:val="20"/>
          <w:lang w:val="en"/>
        </w:rPr>
        <w:t>! Why pay all this tuition money of you are not going to come to class?  If you are not in class, you should at least read your book!</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bCs/>
          <w:i/>
          <w:iC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b/>
          <w:bCs/>
          <w:i/>
          <w:iCs/>
          <w:sz w:val="20"/>
          <w:szCs w:val="20"/>
          <w:lang w:val="en"/>
        </w:rPr>
        <w:t xml:space="preserve">Specifically for TAMS students:  If you are absent for any reason, you are required to file an absence report with the TAMS Academic Office.  In addition, as your professor, I will send periodic attendance reports to the TAMS Academic Office.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6102E9"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Disabled Students</w:t>
      </w:r>
      <w:r w:rsidRPr="00CE6495">
        <w:rPr>
          <w:rFonts w:ascii="Bookman Old Style" w:eastAsiaTheme="minorEastAsia" w:hAnsi="Bookman Old Style" w:cs="Trebuchet MS"/>
          <w:sz w:val="20"/>
          <w:szCs w:val="20"/>
          <w:lang w:val="en"/>
        </w:rPr>
        <w:t>:</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 </w:t>
      </w:r>
    </w:p>
    <w:p w:rsidR="006102E9" w:rsidRPr="006102E9" w:rsidRDefault="006102E9" w:rsidP="006102E9">
      <w:pPr>
        <w:widowControl w:val="0"/>
        <w:autoSpaceDE w:val="0"/>
        <w:autoSpaceDN w:val="0"/>
        <w:adjustRightInd w:val="0"/>
        <w:spacing w:after="0"/>
        <w:rPr>
          <w:rFonts w:ascii="Bookman Old Style" w:eastAsiaTheme="minorEastAsia" w:hAnsi="Bookman Old Style" w:cs="Trebuchet MS"/>
          <w:sz w:val="20"/>
          <w:szCs w:val="20"/>
          <w:lang w:val="en"/>
        </w:rPr>
      </w:pPr>
      <w:r w:rsidRPr="006102E9">
        <w:rPr>
          <w:rFonts w:ascii="Bookman Old Style" w:eastAsiaTheme="minorEastAsia" w:hAnsi="Bookman Old Style" w:cs="Trebuchet MS"/>
          <w:iCs/>
          <w:sz w:val="20"/>
          <w:szCs w:val="20"/>
          <w:lang w:val="en"/>
        </w:rPr>
        <w:t xml:space="preserve">The University of North Texas makes reasonable academic reasonable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w:t>
      </w:r>
      <w:r w:rsidRPr="006102E9">
        <w:rPr>
          <w:rFonts w:ascii="Bookman Old Style" w:eastAsiaTheme="minorEastAsia" w:hAnsi="Bookman Old Style" w:cs="Trebuchet MS"/>
          <w:iCs/>
          <w:sz w:val="20"/>
          <w:szCs w:val="20"/>
          <w:u w:val="single"/>
          <w:lang w:val="en"/>
        </w:rPr>
        <w:t>Students are strongly encouraged to deliver letters of reasonable accommodation during faculty office hours or by appointment. Faculty members have the authority to ask students to discuss such letters during their designated office hours to protect the privacy of the student.</w:t>
      </w:r>
      <w:r w:rsidRPr="006102E9">
        <w:rPr>
          <w:rFonts w:ascii="Bookman Old Style" w:eastAsiaTheme="minorEastAsia" w:hAnsi="Bookman Old Style" w:cs="Trebuchet MS"/>
          <w:iCs/>
          <w:sz w:val="20"/>
          <w:szCs w:val="20"/>
          <w:lang w:val="en"/>
        </w:rPr>
        <w:t>  For additional information see the Office of Disability Accommodation website at </w:t>
      </w:r>
      <w:hyperlink r:id="rId10" w:history="1">
        <w:r w:rsidRPr="006102E9">
          <w:rPr>
            <w:rStyle w:val="Hyperlink"/>
            <w:rFonts w:ascii="Bookman Old Style" w:eastAsiaTheme="minorEastAsia" w:hAnsi="Bookman Old Style" w:cs="Trebuchet MS"/>
            <w:iCs/>
            <w:sz w:val="20"/>
            <w:szCs w:val="20"/>
            <w:lang w:val="en"/>
          </w:rPr>
          <w:t>http://www.unt.edu/oda</w:t>
        </w:r>
      </w:hyperlink>
      <w:r w:rsidRPr="006102E9">
        <w:rPr>
          <w:rFonts w:ascii="Bookman Old Style" w:eastAsiaTheme="minorEastAsia" w:hAnsi="Bookman Old Style" w:cs="Trebuchet MS"/>
          <w:iCs/>
          <w:sz w:val="20"/>
          <w:szCs w:val="20"/>
          <w:lang w:val="en"/>
        </w:rPr>
        <w:t>. You may also contact them by phone at </w:t>
      </w:r>
      <w:hyperlink r:id="rId11" w:history="1">
        <w:r w:rsidRPr="006102E9">
          <w:rPr>
            <w:rStyle w:val="Hyperlink"/>
            <w:rFonts w:ascii="Bookman Old Style" w:eastAsiaTheme="minorEastAsia" w:hAnsi="Bookman Old Style" w:cs="Trebuchet MS"/>
            <w:iCs/>
            <w:sz w:val="20"/>
            <w:szCs w:val="20"/>
            <w:lang w:val="en"/>
          </w:rPr>
          <w:t>940.565.4323</w:t>
        </w:r>
      </w:hyperlink>
      <w:r w:rsidRPr="006102E9">
        <w:rPr>
          <w:rFonts w:ascii="Bookman Old Style" w:eastAsiaTheme="minorEastAsia" w:hAnsi="Bookman Old Style" w:cs="Trebuchet MS"/>
          <w:iCs/>
          <w:sz w:val="20"/>
          <w:szCs w:val="20"/>
          <w:lang w:val="en"/>
        </w:rPr>
        <w:t>.</w:t>
      </w:r>
    </w:p>
    <w:p w:rsidR="00CE6495" w:rsidRPr="006102E9"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Final Exam</w:t>
      </w:r>
      <w:r w:rsidRPr="00CE6495">
        <w:rPr>
          <w:rFonts w:ascii="Bookman Old Style" w:eastAsiaTheme="minorEastAsia" w:hAnsi="Bookman Old Style" w:cs="Trebuchet MS"/>
          <w:sz w:val="20"/>
          <w:szCs w:val="20"/>
          <w:lang w:val="en"/>
        </w:rPr>
        <w:t xml:space="preserve">: The final is scheduled for </w:t>
      </w:r>
      <w:r>
        <w:rPr>
          <w:rFonts w:ascii="Bookman Old Style" w:eastAsiaTheme="minorEastAsia" w:hAnsi="Bookman Old Style" w:cs="Trebuchet MS"/>
          <w:sz w:val="20"/>
          <w:szCs w:val="20"/>
          <w:lang w:val="en"/>
        </w:rPr>
        <w:t>Monday</w:t>
      </w:r>
      <w:r w:rsidRPr="00CE6495">
        <w:rPr>
          <w:rFonts w:ascii="Bookman Old Style" w:eastAsiaTheme="minorEastAsia" w:hAnsi="Bookman Old Style" w:cs="Trebuchet MS"/>
          <w:sz w:val="20"/>
          <w:szCs w:val="20"/>
          <w:lang w:val="en"/>
        </w:rPr>
        <w:t xml:space="preserve">, December </w:t>
      </w:r>
      <w:r>
        <w:rPr>
          <w:rFonts w:ascii="Bookman Old Style" w:eastAsiaTheme="minorEastAsia" w:hAnsi="Bookman Old Style" w:cs="Trebuchet MS"/>
          <w:sz w:val="20"/>
          <w:szCs w:val="20"/>
          <w:lang w:val="en"/>
        </w:rPr>
        <w:t>8</w:t>
      </w:r>
      <w:r w:rsidRPr="00CE6495">
        <w:rPr>
          <w:rFonts w:ascii="Bookman Old Style" w:eastAsiaTheme="minorEastAsia" w:hAnsi="Bookman Old Style" w:cs="Trebuchet MS"/>
          <w:sz w:val="20"/>
          <w:szCs w:val="20"/>
          <w:lang w:val="en"/>
        </w:rPr>
        <w:t xml:space="preserve">, 2014, from </w:t>
      </w:r>
      <w:r>
        <w:rPr>
          <w:rFonts w:ascii="Bookman Old Style" w:eastAsiaTheme="minorEastAsia" w:hAnsi="Bookman Old Style" w:cs="Trebuchet MS"/>
          <w:sz w:val="20"/>
          <w:szCs w:val="20"/>
          <w:lang w:val="en"/>
        </w:rPr>
        <w:t>10:30 am</w:t>
      </w:r>
      <w:r w:rsidRPr="00CE6495">
        <w:rPr>
          <w:rFonts w:ascii="Bookman Old Style" w:eastAsiaTheme="minorEastAsia" w:hAnsi="Bookman Old Style" w:cs="Trebuchet MS"/>
          <w:sz w:val="20"/>
          <w:szCs w:val="20"/>
          <w:lang w:val="en"/>
        </w:rPr>
        <w:t xml:space="preserve"> – 1</w:t>
      </w:r>
      <w:r>
        <w:rPr>
          <w:rFonts w:ascii="Bookman Old Style" w:eastAsiaTheme="minorEastAsia" w:hAnsi="Bookman Old Style" w:cs="Trebuchet MS"/>
          <w:sz w:val="20"/>
          <w:szCs w:val="20"/>
          <w:lang w:val="en"/>
        </w:rPr>
        <w:t>2</w:t>
      </w:r>
      <w:r w:rsidRPr="00CE6495">
        <w:rPr>
          <w:rFonts w:ascii="Bookman Old Style" w:eastAsiaTheme="minorEastAsia" w:hAnsi="Bookman Old Style" w:cs="Trebuchet MS"/>
          <w:sz w:val="20"/>
          <w:szCs w:val="20"/>
          <w:lang w:val="en"/>
        </w:rPr>
        <w:t>:</w:t>
      </w:r>
      <w:r>
        <w:rPr>
          <w:rFonts w:ascii="Bookman Old Style" w:eastAsiaTheme="minorEastAsia" w:hAnsi="Bookman Old Style" w:cs="Trebuchet MS"/>
          <w:sz w:val="20"/>
          <w:szCs w:val="20"/>
          <w:lang w:val="en"/>
        </w:rPr>
        <w:t>3</w:t>
      </w:r>
      <w:r w:rsidRPr="00CE6495">
        <w:rPr>
          <w:rFonts w:ascii="Bookman Old Style" w:eastAsiaTheme="minorEastAsia" w:hAnsi="Bookman Old Style" w:cs="Trebuchet MS"/>
          <w:sz w:val="20"/>
          <w:szCs w:val="20"/>
          <w:lang w:val="en"/>
        </w:rPr>
        <w:t xml:space="preserve">0 </w:t>
      </w:r>
      <w:r>
        <w:rPr>
          <w:rFonts w:ascii="Bookman Old Style" w:eastAsiaTheme="minorEastAsia" w:hAnsi="Bookman Old Style" w:cs="Trebuchet MS"/>
          <w:sz w:val="20"/>
          <w:szCs w:val="20"/>
          <w:lang w:val="en"/>
        </w:rPr>
        <w:t>pm</w:t>
      </w:r>
      <w:r w:rsidRPr="00CE6495">
        <w:rPr>
          <w:rFonts w:ascii="Bookman Old Style" w:eastAsiaTheme="minorEastAsia" w:hAnsi="Bookman Old Style" w:cs="Trebuchet MS"/>
          <w:sz w:val="20"/>
          <w:szCs w:val="20"/>
          <w:lang w:val="en"/>
        </w:rPr>
        <w:t xml:space="preserve"> in Sage 116. It will not be comprehensive! Please do not ask to take the final early.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u w:val="single"/>
          <w:lang w:val="en"/>
        </w:rPr>
      </w:pP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r w:rsidRPr="00CE6495">
        <w:rPr>
          <w:rFonts w:ascii="Bookman Old Style" w:eastAsiaTheme="minorEastAsia" w:hAnsi="Bookman Old Style" w:cs="Trebuchet MS"/>
          <w:sz w:val="20"/>
          <w:szCs w:val="20"/>
          <w:u w:val="single"/>
          <w:lang w:val="en"/>
        </w:rPr>
        <w:t>Grades</w:t>
      </w:r>
      <w:r w:rsidRPr="00CE6495">
        <w:rPr>
          <w:rFonts w:ascii="Bookman Old Style" w:eastAsiaTheme="minorEastAsia" w:hAnsi="Bookman Old Style" w:cs="Trebuchet MS"/>
          <w:sz w:val="20"/>
          <w:szCs w:val="20"/>
          <w:lang w:val="en"/>
        </w:rPr>
        <w:t xml:space="preserve">: </w:t>
      </w:r>
      <w:r w:rsidRPr="00CE6495">
        <w:rPr>
          <w:rFonts w:ascii="Bookman Old Style" w:eastAsiaTheme="minorEastAsia" w:hAnsi="Bookman Old Style" w:cs="Rockwell"/>
          <w:sz w:val="20"/>
          <w:szCs w:val="20"/>
          <w:lang w:val="en"/>
        </w:rPr>
        <w:t>Earned and not given! Your grade will be determined based on your scores on the following activities:</w:t>
      </w: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p>
    <w:p w:rsidR="00CE6495" w:rsidRPr="00CE6495" w:rsidRDefault="00CE6495" w:rsidP="00CE6495">
      <w:pPr>
        <w:autoSpaceDE w:val="0"/>
        <w:autoSpaceDN w:val="0"/>
        <w:adjustRightInd w:val="0"/>
        <w:spacing w:after="0" w:line="276" w:lineRule="auto"/>
        <w:ind w:left="720"/>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Exams (3): to be determined by the class, but at least 50% of your grade</w:t>
      </w: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p>
    <w:p w:rsidR="00CE6495" w:rsidRPr="00CE6495" w:rsidRDefault="00CE6495" w:rsidP="00CE6495">
      <w:pPr>
        <w:autoSpaceDE w:val="0"/>
        <w:autoSpaceDN w:val="0"/>
        <w:adjustRightInd w:val="0"/>
        <w:spacing w:after="0" w:line="276" w:lineRule="auto"/>
        <w:ind w:left="720"/>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Individual online assignments &amp; quiz scores: to be determined by the class, but at least 15% of your grade.</w:t>
      </w: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p>
    <w:p w:rsidR="00CE6495" w:rsidRPr="00CE6495" w:rsidRDefault="00CE6495" w:rsidP="00CE6495">
      <w:pPr>
        <w:autoSpaceDE w:val="0"/>
        <w:autoSpaceDN w:val="0"/>
        <w:adjustRightInd w:val="0"/>
        <w:spacing w:after="0" w:line="276" w:lineRule="auto"/>
        <w:ind w:left="720"/>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Group scores on group quizzes: to be determined by the class, but at least 10% of your grade.</w:t>
      </w: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p>
    <w:p w:rsidR="00CE6495" w:rsidRPr="00CE6495" w:rsidRDefault="00CE6495" w:rsidP="00CE6495">
      <w:pPr>
        <w:autoSpaceDE w:val="0"/>
        <w:autoSpaceDN w:val="0"/>
        <w:adjustRightInd w:val="0"/>
        <w:spacing w:after="0" w:line="276" w:lineRule="auto"/>
        <w:ind w:left="720"/>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Group participation score: to be determined by the class, but at least 5% of your grade.</w:t>
      </w:r>
    </w:p>
    <w:p w:rsidR="00CE6495" w:rsidRPr="00CE6495" w:rsidRDefault="00CE6495" w:rsidP="00CE6495">
      <w:pPr>
        <w:autoSpaceDE w:val="0"/>
        <w:autoSpaceDN w:val="0"/>
        <w:adjustRightInd w:val="0"/>
        <w:spacing w:after="0" w:line="276" w:lineRule="auto"/>
        <w:ind w:left="720"/>
        <w:rPr>
          <w:rFonts w:ascii="Bookman Old Style" w:eastAsiaTheme="minorEastAsia" w:hAnsi="Bookman Old Style" w:cs="Rockwell"/>
          <w:sz w:val="20"/>
          <w:szCs w:val="20"/>
          <w:lang w:val="en"/>
        </w:rPr>
      </w:pP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If the class fails to reach a consensus on the grade weights, the default weights are as follows:</w:t>
      </w: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 xml:space="preserve">            </w:t>
      </w:r>
    </w:p>
    <w:p w:rsidR="00CE6495" w:rsidRPr="00CE6495" w:rsidRDefault="00CE6495" w:rsidP="00CE6495">
      <w:pPr>
        <w:autoSpaceDE w:val="0"/>
        <w:autoSpaceDN w:val="0"/>
        <w:adjustRightInd w:val="0"/>
        <w:spacing w:after="0" w:line="276" w:lineRule="auto"/>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 xml:space="preserve">            </w:t>
      </w:r>
      <w:r w:rsidRPr="00CE6495">
        <w:rPr>
          <w:rFonts w:ascii="Bookman Old Style" w:eastAsiaTheme="minorEastAsia" w:hAnsi="Bookman Old Style" w:cs="Rockwell"/>
          <w:sz w:val="20"/>
          <w:szCs w:val="20"/>
          <w:lang w:val="en"/>
        </w:rPr>
        <w:tab/>
        <w:t>Exams (3): 60%</w:t>
      </w:r>
    </w:p>
    <w:p w:rsidR="00CE6495" w:rsidRPr="00CE6495" w:rsidRDefault="00CE6495" w:rsidP="00CE6495">
      <w:pPr>
        <w:autoSpaceDE w:val="0"/>
        <w:autoSpaceDN w:val="0"/>
        <w:adjustRightInd w:val="0"/>
        <w:spacing w:after="0" w:line="276" w:lineRule="auto"/>
        <w:ind w:left="720" w:firstLine="720"/>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 xml:space="preserve">Individual online assignments and quiz scores: 20% </w:t>
      </w:r>
    </w:p>
    <w:p w:rsidR="00CE6495" w:rsidRPr="00CE6495" w:rsidRDefault="00CE6495" w:rsidP="00CE6495">
      <w:pPr>
        <w:autoSpaceDE w:val="0"/>
        <w:autoSpaceDN w:val="0"/>
        <w:adjustRightInd w:val="0"/>
        <w:spacing w:after="0" w:line="276" w:lineRule="auto"/>
        <w:ind w:left="720" w:firstLine="720"/>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Group scores on quizzes: 10%</w:t>
      </w:r>
    </w:p>
    <w:p w:rsidR="00CE6495" w:rsidRPr="00CE6495" w:rsidRDefault="00CE6495" w:rsidP="00CE6495">
      <w:pPr>
        <w:autoSpaceDE w:val="0"/>
        <w:autoSpaceDN w:val="0"/>
        <w:adjustRightInd w:val="0"/>
        <w:spacing w:after="0" w:line="276" w:lineRule="auto"/>
        <w:ind w:left="720" w:firstLine="720"/>
        <w:rPr>
          <w:rFonts w:ascii="Bookman Old Style" w:eastAsiaTheme="minorEastAsia" w:hAnsi="Bookman Old Style" w:cs="Rockwell"/>
          <w:sz w:val="20"/>
          <w:szCs w:val="20"/>
          <w:lang w:val="en"/>
        </w:rPr>
      </w:pPr>
      <w:r w:rsidRPr="00CE6495">
        <w:rPr>
          <w:rFonts w:ascii="Bookman Old Style" w:eastAsiaTheme="minorEastAsia" w:hAnsi="Bookman Old Style" w:cs="Rockwell"/>
          <w:sz w:val="20"/>
          <w:szCs w:val="20"/>
          <w:lang w:val="en"/>
        </w:rPr>
        <w:t>Group participation score: 10%</w:t>
      </w:r>
    </w:p>
    <w:p w:rsidR="00CE6495" w:rsidRPr="00CE6495" w:rsidRDefault="00CE6495" w:rsidP="00CE6495">
      <w:pPr>
        <w:autoSpaceDE w:val="0"/>
        <w:autoSpaceDN w:val="0"/>
        <w:adjustRightInd w:val="0"/>
        <w:spacing w:after="0" w:line="276" w:lineRule="auto"/>
        <w:ind w:left="720" w:firstLine="720"/>
        <w:rPr>
          <w:rFonts w:ascii="Bookman Old Style" w:eastAsiaTheme="minorEastAsia" w:hAnsi="Bookman Old Style" w:cs="Rockwell"/>
          <w:sz w:val="20"/>
          <w:szCs w:val="20"/>
          <w:lang w:val="en"/>
        </w:rPr>
      </w:pPr>
    </w:p>
    <w:p w:rsidR="00CE6495" w:rsidRPr="00CE6495" w:rsidRDefault="00CE6495" w:rsidP="00CE6495">
      <w:pPr>
        <w:spacing w:after="0" w:line="276" w:lineRule="auto"/>
        <w:ind w:left="720" w:firstLine="720"/>
        <w:jc w:val="center"/>
        <w:rPr>
          <w:rFonts w:ascii="Bookman Old Style" w:eastAsia="Times New Roman" w:hAnsi="Bookman Old Style" w:cs="Arial"/>
          <w:b/>
          <w:sz w:val="20"/>
          <w:szCs w:val="20"/>
        </w:rPr>
      </w:pPr>
      <w:r w:rsidRPr="00CE6495">
        <w:rPr>
          <w:rFonts w:ascii="Bookman Old Style" w:eastAsia="Times New Roman" w:hAnsi="Bookman Old Style" w:cs="Arial"/>
          <w:b/>
          <w:sz w:val="20"/>
          <w:szCs w:val="20"/>
        </w:rPr>
        <w:t>Grades are not discussed by phone or in e-mails. See the instructor during office hours for questions!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rPr>
      </w:pPr>
      <w:r w:rsidRPr="00CE6495">
        <w:rPr>
          <w:rFonts w:ascii="Bookman Old Style" w:eastAsiaTheme="minorEastAsia" w:hAnsi="Bookman Old Style" w:cs="Trebuchet MS"/>
          <w:sz w:val="20"/>
          <w:szCs w:val="20"/>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color w:val="0563C1" w:themeColor="hyperlink"/>
          <w:sz w:val="20"/>
          <w:szCs w:val="20"/>
          <w:u w:val="single"/>
        </w:rPr>
      </w:pPr>
      <w:r w:rsidRPr="00CE6495">
        <w:rPr>
          <w:rFonts w:ascii="Bookman Old Style" w:eastAsiaTheme="minorEastAsia" w:hAnsi="Bookman Old Style" w:cs="Trebuchet MS"/>
          <w:sz w:val="20"/>
          <w:szCs w:val="20"/>
          <w:u w:val="single"/>
        </w:rPr>
        <w:t>Student Success</w:t>
      </w:r>
      <w:r w:rsidRPr="00CE6495">
        <w:rPr>
          <w:rFonts w:ascii="Bookman Old Style" w:eastAsiaTheme="minorEastAsia" w:hAnsi="Bookman Old Style" w:cs="Trebuchet MS"/>
          <w:sz w:val="20"/>
          <w:szCs w:val="20"/>
        </w:rPr>
        <w:t xml:space="preserve">: If you are struggling with the class, feel free to discuss course issues either with either the instructor or the TA’s during office hours. My best advice is read your book in a timely manner and come to class. Additional resources may be found at: </w:t>
      </w:r>
      <w:hyperlink r:id="rId12" w:history="1">
        <w:r w:rsidRPr="00CE6495">
          <w:rPr>
            <w:rFonts w:ascii="Bookman Old Style" w:eastAsiaTheme="minorEastAsia" w:hAnsi="Bookman Old Style" w:cs="Trebuchet MS"/>
            <w:color w:val="0563C1" w:themeColor="hyperlink"/>
            <w:sz w:val="20"/>
            <w:szCs w:val="20"/>
            <w:u w:val="single"/>
          </w:rPr>
          <w:t>http://success.unt.edu</w:t>
        </w:r>
      </w:hyperlink>
      <w:r w:rsidRPr="00CE6495">
        <w:rPr>
          <w:rFonts w:ascii="Bookman Old Style" w:eastAsiaTheme="minorEastAsia" w:hAnsi="Bookman Old Style" w:cs="Trebuchet MS"/>
          <w:color w:val="0563C1" w:themeColor="hyperlink"/>
          <w:sz w:val="20"/>
          <w:szCs w:val="20"/>
          <w:u w:val="single"/>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color w:val="0563C1" w:themeColor="hyperlink"/>
          <w:sz w:val="20"/>
          <w:szCs w:val="20"/>
          <w:u w:val="single"/>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Academic Integrity, Plagiarism and Cheating</w:t>
      </w:r>
      <w:r w:rsidRPr="00CE6495">
        <w:rPr>
          <w:rFonts w:ascii="Bookman Old Style" w:eastAsiaTheme="minorEastAsia" w:hAnsi="Bookman Old Style" w:cs="Trebuchet MS"/>
          <w:sz w:val="20"/>
          <w:szCs w:val="20"/>
          <w:lang w:val="en"/>
        </w:rPr>
        <w:t>: No Cheating!</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University of North Texas -- Department of Political Science</w:t>
      </w: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POLICY ON CHEATING AND PLAGIARISM</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Normally, the minimum penalty for cheating or plagiarism is a grade of "F" in the course.  In the case of graduate departmental exams, the minimum penalty shall be failure of all fields of the exam.  Determination of cheating or plagiarism shall be made by the instructor in the course, or by the field faculty in the case of departmental exams.</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Cases of cheating or plagiarism on graduate departmental exams, theses, or dissertations shall automatically be referred to the departmental Graduate Studies Committee. Cases of cheating or plagiarism in ordinary coursework may, at the discretion of the instructor, be referred to the Undergraduate Studies Committee in the case of undergraduate students, or the Graduate Studies Committee in the case of graduate students. These committees, acting as agents of the department Chair, shall impose further penalties, or recommend further penalties </w:t>
      </w:r>
      <w:r w:rsidRPr="00CE6495">
        <w:rPr>
          <w:rFonts w:ascii="Bookman Old Style" w:eastAsiaTheme="minorEastAsia" w:hAnsi="Bookman Old Style" w:cs="Trebuchet MS"/>
          <w:sz w:val="20"/>
          <w:szCs w:val="20"/>
          <w:lang w:val="en"/>
        </w:rPr>
        <w:lastRenderedPageBreak/>
        <w:t>to the Dean of Students, if they determine that the case warrants it. In all cases, the Dean of Students shall be informed in writing of the case.</w:t>
      </w:r>
    </w:p>
    <w:p w:rsidR="00CE6495" w:rsidRPr="00CE6495" w:rsidRDefault="00CE6495" w:rsidP="00CE6495">
      <w:pPr>
        <w:widowControl w:val="0"/>
        <w:autoSpaceDE w:val="0"/>
        <w:autoSpaceDN w:val="0"/>
        <w:adjustRightInd w:val="0"/>
        <w:spacing w:after="0"/>
        <w:ind w:firstLine="72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Students may appeal any decision under this policy by following the procedures laid down in the UNT Code of Student Conduct and Discipline.</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University of North Texas -- Department of Political Science</w:t>
      </w: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POLICY ON ACADEMIC INTEGRITY</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13" w:history="1">
        <w:r w:rsidRPr="00CE6495">
          <w:rPr>
            <w:rFonts w:ascii="Bookman Old Style" w:eastAsiaTheme="minorEastAsia" w:hAnsi="Bookman Old Style" w:cs="Trebuchet MS"/>
            <w:color w:val="0000FF"/>
            <w:sz w:val="20"/>
            <w:szCs w:val="20"/>
            <w:u w:val="single"/>
            <w:lang w:val="en"/>
          </w:rPr>
          <w:t>http://policy.unt.edu/sites/default/files/untpolicy/pdf/7-Student_Affairs-Academic_Integrity.pdf</w:t>
        </w:r>
      </w:hyperlink>
      <w:r w:rsidRPr="00CE6495">
        <w:rPr>
          <w:rFonts w:ascii="Bookman Old Style" w:eastAsiaTheme="minorEastAsia" w:hAnsi="Bookman Old Style" w:cs="Trebuchet MS"/>
          <w:sz w:val="20"/>
          <w:szCs w:val="20"/>
          <w:lang w:val="en"/>
        </w:rPr>
        <w:t xml:space="preserve">.  Violations of academic integrity in this course will addressed in compliance with the penalties and procedures laid out in this policy. Students may appeal any decision under this policy by following the procedures laid down in the UNT </w:t>
      </w:r>
      <w:proofErr w:type="gramStart"/>
      <w:r w:rsidRPr="00CE6495">
        <w:rPr>
          <w:rFonts w:ascii="Bookman Old Style" w:eastAsiaTheme="minorEastAsia" w:hAnsi="Bookman Old Style" w:cs="Trebuchet MS"/>
          <w:sz w:val="20"/>
          <w:szCs w:val="20"/>
          <w:lang w:val="en"/>
        </w:rPr>
        <w:t>The</w:t>
      </w:r>
      <w:proofErr w:type="gramEnd"/>
      <w:r w:rsidRPr="00CE6495">
        <w:rPr>
          <w:rFonts w:ascii="Bookman Old Style" w:eastAsiaTheme="minorEastAsia" w:hAnsi="Bookman Old Style" w:cs="Trebuchet MS"/>
          <w:sz w:val="20"/>
          <w:szCs w:val="20"/>
          <w:lang w:val="en"/>
        </w:rPr>
        <w:t xml:space="preserve"> UNT Policy Manual Section 18.1.16 “Student Standards of Academic Integrity</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bCs/>
          <w:i/>
          <w:iCs/>
          <w:sz w:val="20"/>
          <w:szCs w:val="20"/>
          <w:lang w:val="en"/>
        </w:rPr>
      </w:pPr>
      <w:r w:rsidRPr="00CE6495">
        <w:rPr>
          <w:rFonts w:ascii="Bookman Old Style" w:eastAsiaTheme="minorEastAsia" w:hAnsi="Bookman Old Style" w:cs="Trebuchet MS"/>
          <w:b/>
          <w:bCs/>
          <w:i/>
          <w:iCs/>
          <w:sz w:val="20"/>
          <w:szCs w:val="20"/>
          <w:lang w:val="en"/>
        </w:rPr>
        <w:t>Acceptable Student Behavior:</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4" w:history="1">
        <w:r w:rsidRPr="00CE6495">
          <w:rPr>
            <w:rFonts w:ascii="Bookman Old Style" w:eastAsiaTheme="minorEastAsia" w:hAnsi="Bookman Old Style" w:cs="Trebuchet MS"/>
            <w:color w:val="0000FF"/>
            <w:sz w:val="20"/>
            <w:szCs w:val="20"/>
            <w:u w:val="single"/>
            <w:lang w:val="en"/>
          </w:rPr>
          <w:t>www.unt.edu/csrr</w:t>
        </w:r>
      </w:hyperlink>
      <w:r w:rsidRPr="00CE6495">
        <w:rPr>
          <w:rFonts w:ascii="Bookman Old Style" w:eastAsiaTheme="minorEastAsia" w:hAnsi="Bookman Old Style" w:cs="Trebuchet MS"/>
          <w:sz w:val="20"/>
          <w:szCs w:val="20"/>
          <w:lang w:val="en"/>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Miscellaneous Poop</w:t>
      </w:r>
      <w:r w:rsidRPr="00CE6495">
        <w:rPr>
          <w:rFonts w:ascii="Bookman Old Style" w:eastAsiaTheme="minorEastAsia" w:hAnsi="Bookman Old Style" w:cs="Trebuchet MS"/>
          <w:sz w:val="20"/>
          <w:szCs w:val="20"/>
          <w:lang w:val="en"/>
        </w:rPr>
        <w:t>:</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sz w:val="20"/>
          <w:szCs w:val="20"/>
        </w:rPr>
      </w:pP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b/>
          <w:bCs/>
          <w:sz w:val="20"/>
          <w:szCs w:val="20"/>
        </w:rPr>
      </w:pPr>
      <w:r w:rsidRPr="00CE6495">
        <w:rPr>
          <w:rFonts w:ascii="Bookman Old Style" w:eastAsiaTheme="minorEastAsia" w:hAnsi="Bookman Old Style" w:cs="Trebuchet MS"/>
          <w:b/>
          <w:bCs/>
          <w:sz w:val="20"/>
          <w:szCs w:val="20"/>
        </w:rPr>
        <w:t>PLEASE TURN CELL PHONES OFF (or at least silence) DURING CLASS! RINGING, BEEPING, CHIRPING, AND OBNOXIOUS MELODIOUS TUNES CAUSE DISTRACTIONS. IF THIS HAPPENS, I MAY ANSWER YOUR PHONE FOR YOU, OR AT LEAST CONFISCATE IT FOR THE DURATION OF THE CLASS PERIOD! NO TEXTING OR WEB SURFING! PAY ATTENTION IN CLASS!</w:t>
      </w: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b/>
          <w:bCs/>
          <w:sz w:val="20"/>
          <w:szCs w:val="20"/>
        </w:rPr>
      </w:pP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bCs/>
          <w:sz w:val="20"/>
          <w:szCs w:val="20"/>
        </w:rPr>
      </w:pPr>
      <w:r w:rsidRPr="00CE6495">
        <w:rPr>
          <w:rFonts w:ascii="Bookman Old Style" w:eastAsiaTheme="minorEastAsia" w:hAnsi="Bookman Old Style" w:cs="Trebuchet MS"/>
          <w:b/>
          <w:bCs/>
          <w:sz w:val="20"/>
          <w:szCs w:val="20"/>
        </w:rPr>
        <w:t>BONUS OPPORTUNITY</w:t>
      </w:r>
      <w:r w:rsidRPr="00CE6495">
        <w:rPr>
          <w:rFonts w:ascii="Bookman Old Style" w:eastAsiaTheme="minorEastAsia" w:hAnsi="Bookman Old Style" w:cs="Trebuchet MS"/>
          <w:bCs/>
          <w:sz w:val="20"/>
          <w:szCs w:val="20"/>
        </w:rPr>
        <w:t xml:space="preserve">: since the missed homework and quiz policy is a bit harsh, you may participate in two (2) community service projects </w:t>
      </w:r>
      <w:r w:rsidRPr="00CE6495">
        <w:rPr>
          <w:rFonts w:ascii="Bookman Old Style" w:eastAsiaTheme="minorEastAsia" w:hAnsi="Bookman Old Style" w:cs="Trebuchet MS"/>
          <w:bCs/>
          <w:sz w:val="20"/>
          <w:szCs w:val="20"/>
          <w:u w:val="single"/>
        </w:rPr>
        <w:t>during</w:t>
      </w:r>
      <w:r w:rsidRPr="00CE6495">
        <w:rPr>
          <w:rFonts w:ascii="Bookman Old Style" w:eastAsiaTheme="minorEastAsia" w:hAnsi="Bookman Old Style" w:cs="Trebuchet MS"/>
          <w:bCs/>
          <w:sz w:val="20"/>
          <w:szCs w:val="20"/>
        </w:rPr>
        <w:t xml:space="preserve"> the semester. Please check the volunteer center website, </w:t>
      </w:r>
      <w:hyperlink r:id="rId15" w:history="1">
        <w:r w:rsidRPr="00CE6495">
          <w:rPr>
            <w:rFonts w:ascii="Bookman Old Style" w:eastAsiaTheme="minorEastAsia" w:hAnsi="Bookman Old Style" w:cs="Trebuchet MS"/>
            <w:bCs/>
            <w:color w:val="0563C1" w:themeColor="hyperlink"/>
            <w:sz w:val="20"/>
            <w:szCs w:val="20"/>
            <w:u w:val="single"/>
          </w:rPr>
          <w:t>http://www.unt.edu/volunteer/</w:t>
        </w:r>
      </w:hyperlink>
      <w:r w:rsidRPr="00CE6495">
        <w:rPr>
          <w:rFonts w:ascii="Bookman Old Style" w:eastAsiaTheme="minorEastAsia" w:hAnsi="Bookman Old Style" w:cs="Trebuchet MS"/>
          <w:bCs/>
          <w:sz w:val="20"/>
          <w:szCs w:val="20"/>
        </w:rPr>
        <w:t xml:space="preserve">, for service opportunities. Service opportunities do not need to be affiliated with UNT. Complete the service, show written proof of your completion (if obtainable), and write a paper (no longer than 2 pages long, </w:t>
      </w:r>
      <w:r w:rsidRPr="00CE6495">
        <w:rPr>
          <w:rFonts w:ascii="Bookman Old Style" w:eastAsiaTheme="minorEastAsia" w:hAnsi="Bookman Old Style" w:cs="Trebuchet MS"/>
          <w:b/>
          <w:bCs/>
          <w:sz w:val="20"/>
          <w:szCs w:val="20"/>
          <w:u w:val="single"/>
        </w:rPr>
        <w:t>TYPED</w:t>
      </w:r>
      <w:r w:rsidRPr="00CE6495">
        <w:rPr>
          <w:rFonts w:ascii="Bookman Old Style" w:eastAsiaTheme="minorEastAsia" w:hAnsi="Bookman Old Style" w:cs="Trebuchet MS"/>
          <w:bCs/>
          <w:sz w:val="20"/>
          <w:szCs w:val="20"/>
        </w:rPr>
        <w:t xml:space="preserve">, 12 point font, double spaced, standard margins, Chicago or APA manual of style compliant) about your experience and how it contributes to the common good. Each project is worth 100 points credit to replace a missing quiz or homework assignment.  Projects, documentation, and papers must be completed and turned in on </w:t>
      </w:r>
      <w:r w:rsidRPr="00CE6495">
        <w:rPr>
          <w:rFonts w:ascii="Bookman Old Style" w:eastAsiaTheme="minorEastAsia" w:hAnsi="Bookman Old Style" w:cs="Trebuchet MS"/>
          <w:b/>
          <w:bCs/>
          <w:sz w:val="20"/>
          <w:szCs w:val="20"/>
          <w:u w:val="single"/>
        </w:rPr>
        <w:t>December 3</w:t>
      </w:r>
      <w:r w:rsidRPr="00CE6495">
        <w:rPr>
          <w:rFonts w:ascii="Bookman Old Style" w:eastAsiaTheme="minorEastAsia" w:hAnsi="Bookman Old Style" w:cs="Trebuchet MS"/>
          <w:b/>
          <w:bCs/>
          <w:sz w:val="20"/>
          <w:szCs w:val="20"/>
          <w:u w:val="single"/>
          <w:vertAlign w:val="superscript"/>
        </w:rPr>
        <w:t>rd</w:t>
      </w:r>
      <w:r w:rsidRPr="00CE6495">
        <w:rPr>
          <w:rFonts w:ascii="Bookman Old Style" w:eastAsiaTheme="minorEastAsia" w:hAnsi="Bookman Old Style" w:cs="Trebuchet MS"/>
          <w:b/>
          <w:bCs/>
          <w:sz w:val="20"/>
          <w:szCs w:val="20"/>
        </w:rPr>
        <w:t xml:space="preserve"> </w:t>
      </w:r>
      <w:r w:rsidRPr="00CE6495">
        <w:rPr>
          <w:rFonts w:ascii="Bookman Old Style" w:eastAsiaTheme="minorEastAsia" w:hAnsi="Bookman Old Style" w:cs="Trebuchet MS"/>
          <w:bCs/>
          <w:sz w:val="20"/>
          <w:szCs w:val="20"/>
        </w:rPr>
        <w:t>at the start of class. No exceptions!</w:t>
      </w:r>
    </w:p>
    <w:p w:rsidR="00CE6495" w:rsidRPr="00CE6495" w:rsidRDefault="00CE6495" w:rsidP="00CE6495">
      <w:pPr>
        <w:widowControl w:val="0"/>
        <w:autoSpaceDE w:val="0"/>
        <w:autoSpaceDN w:val="0"/>
        <w:adjustRightInd w:val="0"/>
        <w:spacing w:after="0"/>
        <w:ind w:left="72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u w:val="single"/>
          <w:lang w:val="en"/>
        </w:rPr>
        <w:t>Schedule Changes</w:t>
      </w:r>
      <w:r w:rsidRPr="00CE6495">
        <w:rPr>
          <w:rFonts w:ascii="Bookman Old Style" w:eastAsiaTheme="minorEastAsia" w:hAnsi="Bookman Old Style" w:cs="Trebuchet MS"/>
          <w:sz w:val="20"/>
          <w:szCs w:val="20"/>
          <w:lang w:val="en"/>
        </w:rPr>
        <w:t xml:space="preserve">: I reserve the right to change any of the exam times or assignments by providing you with at least a 24 hour notice of such changes. You are responsible for any changes that may occur during the course of the semester. Any changes will be announced in class and posted in Blackboard.  </w:t>
      </w: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Coming Attractions</w:t>
      </w: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lastRenderedPageBreak/>
        <w:t>(More or Less)</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t xml:space="preserve">                        </w:t>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1:</w:t>
      </w:r>
      <w:r w:rsidRPr="00CE6495">
        <w:rPr>
          <w:rFonts w:ascii="Bookman Old Style" w:eastAsiaTheme="minorEastAsia" w:hAnsi="Bookman Old Style" w:cs="Trebuchet MS"/>
          <w:sz w:val="20"/>
          <w:szCs w:val="20"/>
          <w:lang w:val="en"/>
        </w:rPr>
        <w:tab/>
        <w:t>August 25, 27, 29 (Ch.2 - Public Opinion)</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LSA Ch. 2 and Online Assignment #1 (opinion)</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2:</w:t>
      </w:r>
      <w:r w:rsidRPr="00CE6495">
        <w:rPr>
          <w:rFonts w:ascii="Bookman Old Style" w:eastAsiaTheme="minorEastAsia" w:hAnsi="Bookman Old Style" w:cs="Trebuchet MS"/>
          <w:sz w:val="20"/>
          <w:szCs w:val="20"/>
          <w:lang w:val="en"/>
        </w:rPr>
        <w:tab/>
        <w:t>September 3 &amp; 5 (more public opinion)</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3</w:t>
      </w:r>
      <w:r w:rsidRPr="00CE6495">
        <w:rPr>
          <w:rFonts w:ascii="Bookman Old Style" w:eastAsiaTheme="minorEastAsia" w:hAnsi="Bookman Old Style" w:cs="Trebuchet MS"/>
          <w:sz w:val="20"/>
          <w:szCs w:val="20"/>
          <w:lang w:val="en"/>
        </w:rPr>
        <w:tab/>
        <w:t>:</w:t>
      </w:r>
      <w:r w:rsidRPr="00CE6495">
        <w:rPr>
          <w:rFonts w:ascii="Bookman Old Style" w:eastAsiaTheme="minorEastAsia" w:hAnsi="Bookman Old Style" w:cs="Trebuchet MS"/>
          <w:sz w:val="20"/>
          <w:szCs w:val="20"/>
          <w:lang w:val="en"/>
        </w:rPr>
        <w:tab/>
        <w:t>September 8, 10, 12 (Ch. 3 - Political Participation)</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LSA Ch. 3 and Online Assignment # 2 (participation)</w:t>
      </w:r>
    </w:p>
    <w:p w:rsidR="00CE6495" w:rsidRPr="00CE6495" w:rsidRDefault="00CE6495" w:rsidP="00CE6495">
      <w:pPr>
        <w:widowControl w:val="0"/>
        <w:autoSpaceDE w:val="0"/>
        <w:autoSpaceDN w:val="0"/>
        <w:adjustRightInd w:val="0"/>
        <w:spacing w:after="0"/>
        <w:ind w:left="144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b/>
          <w:i/>
          <w:iCs/>
          <w:sz w:val="20"/>
          <w:szCs w:val="20"/>
          <w:lang w:val="en"/>
        </w:rPr>
        <w:t>NY Times</w:t>
      </w:r>
      <w:r w:rsidRPr="00CE6495">
        <w:rPr>
          <w:rFonts w:ascii="Bookman Old Style" w:eastAsiaTheme="minorEastAsia" w:hAnsi="Bookman Old Style" w:cs="Trebuchet MS"/>
          <w:b/>
          <w:sz w:val="20"/>
          <w:szCs w:val="20"/>
          <w:lang w:val="en"/>
        </w:rPr>
        <w:t xml:space="preserve"> Quiz # 1 on the 12</w:t>
      </w:r>
      <w:r w:rsidRPr="00CE6495">
        <w:rPr>
          <w:rFonts w:ascii="Bookman Old Style" w:eastAsiaTheme="minorEastAsia" w:hAnsi="Bookman Old Style" w:cs="Trebuchet MS"/>
          <w:b/>
          <w:sz w:val="20"/>
          <w:szCs w:val="20"/>
          <w:vertAlign w:val="superscript"/>
          <w:lang w:val="en"/>
        </w:rPr>
        <w:t>th</w:t>
      </w:r>
      <w:r w:rsidRPr="00CE6495">
        <w:rPr>
          <w:rFonts w:ascii="Bookman Old Style" w:eastAsiaTheme="minorEastAsia" w:hAnsi="Bookman Old Style" w:cs="Trebuchet MS"/>
          <w:sz w:val="20"/>
          <w:szCs w:val="20"/>
          <w:lang w:val="en"/>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4:</w:t>
      </w:r>
      <w:r w:rsidRPr="00CE6495">
        <w:rPr>
          <w:rFonts w:ascii="Bookman Old Style" w:eastAsiaTheme="minorEastAsia" w:hAnsi="Bookman Old Style" w:cs="Trebuchet MS"/>
          <w:sz w:val="20"/>
          <w:szCs w:val="20"/>
          <w:lang w:val="en"/>
        </w:rPr>
        <w:tab/>
        <w:t>September 15, 17, 19 (Ch.7 - the News Media)</w:t>
      </w:r>
    </w:p>
    <w:p w:rsidR="00CE6495" w:rsidRPr="00CE6495" w:rsidRDefault="00CE6495" w:rsidP="00CE6495">
      <w:pPr>
        <w:widowControl w:val="0"/>
        <w:autoSpaceDE w:val="0"/>
        <w:autoSpaceDN w:val="0"/>
        <w:adjustRightInd w:val="0"/>
        <w:spacing w:after="0"/>
        <w:ind w:left="144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 xml:space="preserve">LSA Ch. 7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bCs/>
          <w:sz w:val="20"/>
          <w:szCs w:val="20"/>
          <w:lang w:val="en"/>
        </w:rPr>
        <w:tab/>
      </w:r>
      <w:r w:rsidRPr="00CE6495">
        <w:rPr>
          <w:rFonts w:ascii="Bookman Old Style" w:eastAsiaTheme="minorEastAsia" w:hAnsi="Bookman Old Style" w:cs="Trebuchet MS"/>
          <w:b/>
          <w:bCs/>
          <w:sz w:val="20"/>
          <w:szCs w:val="20"/>
          <w:lang w:val="en"/>
        </w:rPr>
        <w:tab/>
      </w:r>
      <w:r w:rsidRPr="00CE6495">
        <w:rPr>
          <w:rFonts w:ascii="Bookman Old Style" w:eastAsiaTheme="minorEastAsia" w:hAnsi="Bookman Old Style" w:cs="Trebuchet MS"/>
          <w:b/>
          <w:i/>
          <w:sz w:val="20"/>
          <w:szCs w:val="20"/>
          <w:lang w:val="en"/>
        </w:rPr>
        <w:t>NY Times</w:t>
      </w:r>
      <w:r w:rsidRPr="00CE6495">
        <w:rPr>
          <w:rFonts w:ascii="Bookman Old Style" w:eastAsiaTheme="minorEastAsia" w:hAnsi="Bookman Old Style" w:cs="Trebuchet MS"/>
          <w:b/>
          <w:sz w:val="20"/>
          <w:szCs w:val="20"/>
          <w:lang w:val="en"/>
        </w:rPr>
        <w:t xml:space="preserve"> Quiz # 2 on the 19</w:t>
      </w:r>
      <w:r w:rsidRPr="00CE6495">
        <w:rPr>
          <w:rFonts w:ascii="Bookman Old Style" w:eastAsiaTheme="minorEastAsia" w:hAnsi="Bookman Old Style" w:cs="Trebuchet MS"/>
          <w:b/>
          <w:sz w:val="20"/>
          <w:szCs w:val="20"/>
          <w:vertAlign w:val="superscript"/>
          <w:lang w:val="en"/>
        </w:rPr>
        <w:t>th</w:t>
      </w:r>
      <w:r w:rsidRPr="00CE6495">
        <w:rPr>
          <w:rFonts w:ascii="Bookman Old Style" w:eastAsiaTheme="minorEastAsia" w:hAnsi="Bookman Old Style" w:cs="Trebuchet MS"/>
          <w:b/>
          <w:sz w:val="20"/>
          <w:szCs w:val="20"/>
          <w:lang w:val="en"/>
        </w:rPr>
        <w:t>!</w:t>
      </w:r>
    </w:p>
    <w:p w:rsidR="00CE6495" w:rsidRPr="00CE6495" w:rsidRDefault="00CE6495" w:rsidP="00CE6495">
      <w:pPr>
        <w:widowControl w:val="0"/>
        <w:tabs>
          <w:tab w:val="left" w:pos="1505"/>
        </w:tabs>
        <w:autoSpaceDE w:val="0"/>
        <w:autoSpaceDN w:val="0"/>
        <w:adjustRightInd w:val="0"/>
        <w:spacing w:after="0"/>
        <w:rPr>
          <w:rFonts w:ascii="Bookman Old Style" w:eastAsiaTheme="minorEastAsia" w:hAnsi="Bookman Old Style" w:cs="Trebuchet MS"/>
          <w:b/>
          <w:bC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vertAlign w:val="superscript"/>
          <w:lang w:val="en"/>
        </w:rPr>
      </w:pPr>
      <w:r w:rsidRPr="00CE6495">
        <w:rPr>
          <w:rFonts w:ascii="Bookman Old Style" w:eastAsiaTheme="minorEastAsia" w:hAnsi="Bookman Old Style" w:cs="Trebuchet MS"/>
          <w:sz w:val="20"/>
          <w:szCs w:val="20"/>
          <w:lang w:val="en"/>
        </w:rPr>
        <w:t>Week 5:</w:t>
      </w:r>
      <w:r w:rsidRPr="00CE6495">
        <w:rPr>
          <w:rFonts w:ascii="Bookman Old Style" w:eastAsiaTheme="minorEastAsia" w:hAnsi="Bookman Old Style" w:cs="Trebuchet MS"/>
          <w:sz w:val="20"/>
          <w:szCs w:val="20"/>
          <w:lang w:val="en"/>
        </w:rPr>
        <w:tab/>
        <w:t>September 22, 24, 26</w:t>
      </w:r>
    </w:p>
    <w:p w:rsidR="00CE6495" w:rsidRPr="00CE6495" w:rsidRDefault="00CE6495" w:rsidP="00CE6495">
      <w:pPr>
        <w:widowControl w:val="0"/>
        <w:autoSpaceDE w:val="0"/>
        <w:autoSpaceDN w:val="0"/>
        <w:adjustRightInd w:val="0"/>
        <w:spacing w:after="0"/>
        <w:ind w:left="144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 xml:space="preserve">Online Assignment # 3 (media) </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bCs/>
          <w:sz w:val="20"/>
          <w:szCs w:val="20"/>
          <w:lang w:val="en"/>
        </w:rPr>
      </w:pPr>
      <w:r w:rsidRPr="00CE6495">
        <w:rPr>
          <w:rFonts w:ascii="Bookman Old Style" w:eastAsiaTheme="minorEastAsia" w:hAnsi="Bookman Old Style" w:cs="Trebuchet MS"/>
          <w:b/>
          <w:bCs/>
          <w:sz w:val="20"/>
          <w:szCs w:val="20"/>
          <w:lang w:val="en"/>
        </w:rPr>
        <w:t>Exam 1 on the 26</w:t>
      </w:r>
      <w:r w:rsidRPr="00CE6495">
        <w:rPr>
          <w:rFonts w:ascii="Bookman Old Style" w:eastAsiaTheme="minorEastAsia" w:hAnsi="Bookman Old Style" w:cs="Trebuchet MS"/>
          <w:b/>
          <w:bCs/>
          <w:sz w:val="20"/>
          <w:szCs w:val="20"/>
          <w:vertAlign w:val="superscript"/>
          <w:lang w:val="en"/>
        </w:rPr>
        <w:t>th</w:t>
      </w:r>
      <w:r w:rsidRPr="00CE6495">
        <w:rPr>
          <w:rFonts w:ascii="Bookman Old Style" w:eastAsiaTheme="minorEastAsia" w:hAnsi="Bookman Old Style" w:cs="Trebuchet MS"/>
          <w:b/>
          <w:bCs/>
          <w:sz w:val="20"/>
          <w:szCs w:val="20"/>
          <w:lang w:val="en"/>
        </w:rPr>
        <w:t>!</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b/>
          <w:bCs/>
          <w:sz w:val="20"/>
          <w:szCs w:val="20"/>
          <w:lang w:val="en"/>
        </w:rPr>
        <w:tab/>
      </w:r>
      <w:r w:rsidRPr="00CE6495">
        <w:rPr>
          <w:rFonts w:ascii="Bookman Old Style" w:eastAsiaTheme="minorEastAsia" w:hAnsi="Bookman Old Style" w:cs="Trebuchet MS"/>
          <w:b/>
          <w:bCs/>
          <w:sz w:val="20"/>
          <w:szCs w:val="20"/>
          <w:lang w:val="en"/>
        </w:rPr>
        <w:tab/>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6:</w:t>
      </w:r>
      <w:r w:rsidRPr="00CE6495">
        <w:rPr>
          <w:rFonts w:ascii="Bookman Old Style" w:eastAsiaTheme="minorEastAsia" w:hAnsi="Bookman Old Style" w:cs="Trebuchet MS"/>
          <w:sz w:val="20"/>
          <w:szCs w:val="20"/>
          <w:lang w:val="en"/>
        </w:rPr>
        <w:tab/>
        <w:t>September 29, October 1, 3 (Ch. 4 - Political Parties)</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vertAlign w:val="superscript"/>
          <w:lang w:val="en"/>
        </w:rPr>
      </w:pPr>
      <w:r w:rsidRPr="00CE6495">
        <w:rPr>
          <w:rFonts w:ascii="Bookman Old Style" w:eastAsiaTheme="minorEastAsia" w:hAnsi="Bookman Old Style" w:cs="Trebuchet MS"/>
          <w:b/>
          <w:sz w:val="20"/>
          <w:szCs w:val="20"/>
          <w:lang w:val="en"/>
        </w:rPr>
        <w:t>LSA Ch. 4 Online Assignment # 4 (parties)</w:t>
      </w:r>
      <w:r w:rsidRPr="00CE6495">
        <w:rPr>
          <w:rFonts w:ascii="Bookman Old Style" w:eastAsiaTheme="minorEastAsia" w:hAnsi="Bookman Old Style" w:cs="Trebuchet MS"/>
          <w:b/>
          <w:sz w:val="20"/>
          <w:szCs w:val="20"/>
          <w:vertAlign w:val="superscript"/>
          <w:lang w:val="en"/>
        </w:rPr>
        <w:t xml:space="preserve">     </w:t>
      </w:r>
    </w:p>
    <w:p w:rsidR="00CD7A17" w:rsidRPr="00CE6495" w:rsidRDefault="00CD7A17" w:rsidP="00CD7A17">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Pr>
          <w:rFonts w:ascii="Bookman Old Style" w:eastAsiaTheme="minorEastAsia" w:hAnsi="Bookman Old Style" w:cs="Trebuchet MS"/>
          <w:b/>
          <w:sz w:val="20"/>
          <w:szCs w:val="20"/>
          <w:lang w:val="en"/>
        </w:rPr>
        <w:t>Online Writing Assignment # 1</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p>
    <w:p w:rsidR="00CE6495" w:rsidRPr="00CE6495" w:rsidRDefault="00CE6495" w:rsidP="00CE6495">
      <w:pPr>
        <w:widowControl w:val="0"/>
        <w:autoSpaceDE w:val="0"/>
        <w:autoSpaceDN w:val="0"/>
        <w:adjustRightInd w:val="0"/>
        <w:spacing w:after="0"/>
        <w:ind w:left="1440" w:hanging="144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7:</w:t>
      </w:r>
      <w:r w:rsidRPr="00CE6495">
        <w:rPr>
          <w:rFonts w:ascii="Bookman Old Style" w:eastAsiaTheme="minorEastAsia" w:hAnsi="Bookman Old Style" w:cs="Trebuchet MS"/>
          <w:sz w:val="20"/>
          <w:szCs w:val="20"/>
          <w:lang w:val="en"/>
        </w:rPr>
        <w:tab/>
        <w:t xml:space="preserve">October 6, 8, 10 (Ch. 13 - Political Parties in Texas) (Ch. 5 - Groups and Interests) </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 xml:space="preserve">LSA Ch. 13, Online Assignment # 4-a (Texas parties) </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LSA Ch. 5</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8</w:t>
      </w:r>
      <w:r w:rsidRPr="00CE6495">
        <w:rPr>
          <w:rFonts w:ascii="Bookman Old Style" w:eastAsiaTheme="minorEastAsia" w:hAnsi="Bookman Old Style" w:cs="Trebuchet MS"/>
          <w:b/>
          <w:bCs/>
          <w:sz w:val="20"/>
          <w:szCs w:val="20"/>
          <w:lang w:val="en"/>
        </w:rPr>
        <w:tab/>
      </w:r>
      <w:r w:rsidRPr="00CE6495">
        <w:rPr>
          <w:rFonts w:ascii="Bookman Old Style" w:eastAsiaTheme="minorEastAsia" w:hAnsi="Bookman Old Style" w:cs="Trebuchet MS"/>
          <w:bCs/>
          <w:sz w:val="20"/>
          <w:szCs w:val="20"/>
          <w:lang w:val="en"/>
        </w:rPr>
        <w:t>:</w:t>
      </w:r>
      <w:r w:rsidRPr="00CE6495">
        <w:rPr>
          <w:rFonts w:ascii="Bookman Old Style" w:eastAsiaTheme="minorEastAsia" w:hAnsi="Bookman Old Style" w:cs="Trebuchet MS"/>
          <w:bCs/>
          <w:sz w:val="20"/>
          <w:szCs w:val="20"/>
          <w:lang w:val="en"/>
        </w:rPr>
        <w:tab/>
        <w:t>O</w:t>
      </w:r>
      <w:r w:rsidRPr="00CE6495">
        <w:rPr>
          <w:rFonts w:ascii="Bookman Old Style" w:eastAsiaTheme="minorEastAsia" w:hAnsi="Bookman Old Style" w:cs="Trebuchet MS"/>
          <w:sz w:val="20"/>
          <w:szCs w:val="20"/>
          <w:lang w:val="en"/>
        </w:rPr>
        <w:t>ctober 13, 15, 17 (Ch. 14 - Interest Groups and Lobbying in Texas)</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 xml:space="preserve">Online Assignment #5 (interest groups) </w:t>
      </w:r>
    </w:p>
    <w:p w:rsid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LSA Ch. 14</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i/>
          <w:sz w:val="20"/>
          <w:szCs w:val="20"/>
          <w:lang w:val="en"/>
        </w:rPr>
        <w:t>NY</w:t>
      </w:r>
      <w:r w:rsidRPr="00CE6495">
        <w:rPr>
          <w:rFonts w:ascii="Bookman Old Style" w:eastAsiaTheme="minorEastAsia" w:hAnsi="Bookman Old Style" w:cs="Trebuchet MS"/>
          <w:b/>
          <w:i/>
          <w:iCs/>
          <w:sz w:val="20"/>
          <w:szCs w:val="20"/>
          <w:lang w:val="en"/>
        </w:rPr>
        <w:t xml:space="preserve"> Times</w:t>
      </w:r>
      <w:r w:rsidRPr="00CE6495">
        <w:rPr>
          <w:rFonts w:ascii="Bookman Old Style" w:eastAsiaTheme="minorEastAsia" w:hAnsi="Bookman Old Style" w:cs="Trebuchet MS"/>
          <w:b/>
          <w:sz w:val="20"/>
          <w:szCs w:val="20"/>
          <w:lang w:val="en"/>
        </w:rPr>
        <w:t xml:space="preserve"> Quiz # 3 on the 17</w:t>
      </w:r>
      <w:r w:rsidRPr="00CE6495">
        <w:rPr>
          <w:rFonts w:ascii="Bookman Old Style" w:eastAsiaTheme="minorEastAsia" w:hAnsi="Bookman Old Style" w:cs="Trebuchet MS"/>
          <w:b/>
          <w:sz w:val="20"/>
          <w:szCs w:val="20"/>
          <w:vertAlign w:val="superscript"/>
          <w:lang w:val="en"/>
        </w:rPr>
        <w:t>th</w:t>
      </w:r>
      <w:r w:rsidRPr="00CE6495">
        <w:rPr>
          <w:rFonts w:ascii="Bookman Old Style" w:eastAsiaTheme="minorEastAsia" w:hAnsi="Bookman Old Style" w:cs="Trebuchet MS"/>
          <w:b/>
          <w:sz w:val="20"/>
          <w:szCs w:val="20"/>
          <w:lang w:val="en"/>
        </w:rPr>
        <w:t>!</w:t>
      </w:r>
    </w:p>
    <w:p w:rsidR="00CE6495" w:rsidRPr="00CE6495" w:rsidRDefault="00CE6495" w:rsidP="00CE6495">
      <w:pPr>
        <w:widowControl w:val="0"/>
        <w:tabs>
          <w:tab w:val="left" w:pos="1512"/>
        </w:tabs>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p>
    <w:p w:rsidR="00CE6495" w:rsidRPr="00CE6495" w:rsidRDefault="00CE6495" w:rsidP="00CE6495">
      <w:pPr>
        <w:widowControl w:val="0"/>
        <w:tabs>
          <w:tab w:val="left" w:pos="1512"/>
        </w:tabs>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9:</w:t>
      </w:r>
      <w:r w:rsidRPr="00CE6495">
        <w:rPr>
          <w:rFonts w:ascii="Bookman Old Style" w:eastAsiaTheme="minorEastAsia" w:hAnsi="Bookman Old Style" w:cs="Trebuchet MS"/>
          <w:sz w:val="20"/>
          <w:szCs w:val="20"/>
          <w:lang w:val="en"/>
        </w:rPr>
        <w:tab/>
        <w:t xml:space="preserve">October 20, 22, 24 (Ch.6 - Elections, Campaigns and Voting) </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 xml:space="preserve"> </w:t>
      </w:r>
      <w:r w:rsidRPr="00CE6495">
        <w:rPr>
          <w:rFonts w:ascii="Bookman Old Style" w:eastAsiaTheme="minorEastAsia" w:hAnsi="Bookman Old Style" w:cs="Trebuchet MS"/>
          <w:b/>
          <w:sz w:val="20"/>
          <w:szCs w:val="20"/>
          <w:lang w:val="en"/>
        </w:rPr>
        <w:t xml:space="preserve">Online assignment # 5-a (Texas groups) </w:t>
      </w:r>
    </w:p>
    <w:p w:rsidR="00CE6495" w:rsidRPr="00CE6495" w:rsidRDefault="00CE6495" w:rsidP="00CE6495">
      <w:pPr>
        <w:widowControl w:val="0"/>
        <w:tabs>
          <w:tab w:val="left" w:pos="1512"/>
        </w:tabs>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LSA Ch. 6</w:t>
      </w:r>
    </w:p>
    <w:p w:rsidR="00CE6495" w:rsidRPr="00CE6495" w:rsidRDefault="00CE6495" w:rsidP="00CE6495">
      <w:pPr>
        <w:widowControl w:val="0"/>
        <w:tabs>
          <w:tab w:val="left" w:pos="1512"/>
        </w:tabs>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ab/>
      </w:r>
      <w:r w:rsidRPr="00CE6495">
        <w:rPr>
          <w:rFonts w:ascii="Bookman Old Style" w:eastAsiaTheme="minorEastAsia" w:hAnsi="Bookman Old Style" w:cs="Trebuchet MS"/>
          <w:b/>
          <w:i/>
          <w:iCs/>
          <w:sz w:val="20"/>
          <w:szCs w:val="20"/>
          <w:lang w:val="en"/>
        </w:rPr>
        <w:t>NY Times</w:t>
      </w:r>
      <w:r w:rsidRPr="00CE6495">
        <w:rPr>
          <w:rFonts w:ascii="Bookman Old Style" w:eastAsiaTheme="minorEastAsia" w:hAnsi="Bookman Old Style" w:cs="Trebuchet MS"/>
          <w:b/>
          <w:sz w:val="20"/>
          <w:szCs w:val="20"/>
          <w:lang w:val="en"/>
        </w:rPr>
        <w:t xml:space="preserve"> Quiz # 4 on the 24</w:t>
      </w:r>
      <w:r w:rsidRPr="00CE6495">
        <w:rPr>
          <w:rFonts w:ascii="Bookman Old Style" w:eastAsiaTheme="minorEastAsia" w:hAnsi="Bookman Old Style" w:cs="Trebuchet MS"/>
          <w:b/>
          <w:sz w:val="20"/>
          <w:szCs w:val="20"/>
          <w:vertAlign w:val="superscript"/>
          <w:lang w:val="en"/>
        </w:rPr>
        <w:t>th</w:t>
      </w:r>
      <w:r w:rsidRPr="00CE6495">
        <w:rPr>
          <w:rFonts w:ascii="Bookman Old Style" w:eastAsiaTheme="minorEastAsia" w:hAnsi="Bookman Old Style" w:cs="Trebuchet MS"/>
          <w:b/>
          <w:sz w:val="20"/>
          <w:szCs w:val="20"/>
          <w:lang w:val="en"/>
        </w:rPr>
        <w:t>!</w:t>
      </w:r>
    </w:p>
    <w:p w:rsidR="00CE6495" w:rsidRPr="00CE6495" w:rsidRDefault="00CE6495" w:rsidP="00CE6495">
      <w:pPr>
        <w:widowControl w:val="0"/>
        <w:tabs>
          <w:tab w:val="left" w:pos="1512"/>
        </w:tabs>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spacing w:after="200" w:line="276" w:lineRule="auto"/>
        <w:contextualSpacing/>
        <w:rPr>
          <w:rFonts w:asciiTheme="minorHAnsi" w:eastAsiaTheme="minorEastAsia" w:hAnsiTheme="minorHAnsi" w:cstheme="minorBidi"/>
          <w:sz w:val="22"/>
          <w:szCs w:val="22"/>
          <w:lang w:val="en"/>
        </w:rPr>
      </w:pPr>
      <w:r w:rsidRPr="00CE6495">
        <w:rPr>
          <w:rFonts w:ascii="Bookman Old Style" w:eastAsiaTheme="minorEastAsia" w:hAnsi="Bookman Old Style" w:cstheme="minorBidi"/>
          <w:sz w:val="20"/>
          <w:szCs w:val="20"/>
          <w:lang w:val="en"/>
        </w:rPr>
        <w:t>Week 10:</w:t>
      </w:r>
      <w:r w:rsidRPr="00CE6495">
        <w:rPr>
          <w:rFonts w:ascii="Bookman Old Style" w:eastAsiaTheme="minorEastAsia" w:hAnsi="Bookman Old Style" w:cstheme="minorBidi"/>
          <w:sz w:val="20"/>
          <w:szCs w:val="20"/>
          <w:lang w:val="en"/>
        </w:rPr>
        <w:tab/>
        <w:t>October 27, 29, 31 (Ch. 12 - Voting and Political Participation in Te</w:t>
      </w:r>
      <w:r w:rsidRPr="00CE6495">
        <w:rPr>
          <w:rFonts w:asciiTheme="minorHAnsi" w:eastAsiaTheme="minorEastAsia" w:hAnsiTheme="minorHAnsi" w:cstheme="minorBidi"/>
          <w:sz w:val="22"/>
          <w:szCs w:val="22"/>
          <w:lang w:val="en"/>
        </w:rPr>
        <w:t>xas)</w:t>
      </w:r>
    </w:p>
    <w:p w:rsidR="00CE6495" w:rsidRPr="00CE6495" w:rsidRDefault="00CE6495" w:rsidP="00CE6495">
      <w:pPr>
        <w:widowControl w:val="0"/>
        <w:autoSpaceDE w:val="0"/>
        <w:autoSpaceDN w:val="0"/>
        <w:adjustRightInd w:val="0"/>
        <w:spacing w:after="0"/>
        <w:ind w:left="1440"/>
        <w:contextualSpacing/>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Online Assignment # 6 (campaigns and elections)</w:t>
      </w:r>
    </w:p>
    <w:p w:rsidR="00CE6495" w:rsidRPr="00CE6495" w:rsidRDefault="00CE6495" w:rsidP="00CE6495">
      <w:pPr>
        <w:widowControl w:val="0"/>
        <w:autoSpaceDE w:val="0"/>
        <w:autoSpaceDN w:val="0"/>
        <w:adjustRightInd w:val="0"/>
        <w:spacing w:after="0"/>
        <w:contextualSpacing/>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 xml:space="preserve">LSA Ch. 12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11:</w:t>
      </w:r>
      <w:r w:rsidRPr="00CE6495">
        <w:rPr>
          <w:rFonts w:ascii="Bookman Old Style" w:eastAsiaTheme="minorEastAsia" w:hAnsi="Bookman Old Style" w:cs="Trebuchet MS"/>
          <w:sz w:val="20"/>
          <w:szCs w:val="20"/>
          <w:lang w:val="en"/>
        </w:rPr>
        <w:tab/>
        <w:t>November 3, 5, 7(Ch. 8 - Economic and Environmental Policy)</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bCs/>
          <w:sz w:val="20"/>
          <w:szCs w:val="20"/>
          <w:lang w:val="en"/>
        </w:rPr>
        <w:t>EXAM 2 on the 3</w:t>
      </w:r>
      <w:r w:rsidRPr="00CE6495">
        <w:rPr>
          <w:rFonts w:ascii="Bookman Old Style" w:eastAsiaTheme="minorEastAsia" w:hAnsi="Bookman Old Style" w:cs="Trebuchet MS"/>
          <w:b/>
          <w:bCs/>
          <w:sz w:val="20"/>
          <w:szCs w:val="20"/>
          <w:vertAlign w:val="superscript"/>
          <w:lang w:val="en"/>
        </w:rPr>
        <w:t>rd</w:t>
      </w:r>
      <w:r w:rsidRPr="00CE6495">
        <w:rPr>
          <w:rFonts w:ascii="Bookman Old Style" w:eastAsiaTheme="minorEastAsia" w:hAnsi="Bookman Old Style" w:cs="Trebuchet MS"/>
          <w:b/>
          <w:bCs/>
          <w:sz w:val="20"/>
          <w:szCs w:val="20"/>
          <w:lang w:val="en"/>
        </w:rPr>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 xml:space="preserve">LSA Ch. 8 </w:t>
      </w:r>
    </w:p>
    <w:p w:rsidR="00CE6495" w:rsidRPr="00CE6495" w:rsidRDefault="00CE6495" w:rsidP="00CE6495">
      <w:pPr>
        <w:widowControl w:val="0"/>
        <w:autoSpaceDE w:val="0"/>
        <w:autoSpaceDN w:val="0"/>
        <w:adjustRightInd w:val="0"/>
        <w:spacing w:after="0"/>
        <w:ind w:left="144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12</w:t>
      </w:r>
      <w:r w:rsidRPr="00CE6495">
        <w:rPr>
          <w:rFonts w:ascii="Bookman Old Style" w:eastAsiaTheme="minorEastAsia" w:hAnsi="Bookman Old Style" w:cs="Trebuchet MS"/>
          <w:sz w:val="20"/>
          <w:szCs w:val="20"/>
          <w:lang w:val="en"/>
        </w:rPr>
        <w:tab/>
        <w:t xml:space="preserve">November 10, 12, 14 (Ch. 9 - Welfare and Education Policy) </w:t>
      </w:r>
    </w:p>
    <w:p w:rsidR="00CE6495" w:rsidRPr="00CE6495" w:rsidRDefault="00CE6495" w:rsidP="00CE6495">
      <w:pPr>
        <w:widowControl w:val="0"/>
        <w:autoSpaceDE w:val="0"/>
        <w:autoSpaceDN w:val="0"/>
        <w:adjustRightInd w:val="0"/>
        <w:spacing w:after="0"/>
        <w:ind w:left="144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Online assignment # 7 (economic &amp; environmental policy)</w:t>
      </w:r>
    </w:p>
    <w:p w:rsidR="00CE6495" w:rsidRDefault="00CE6495" w:rsidP="00CE6495">
      <w:pPr>
        <w:widowControl w:val="0"/>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LSA Ch. 9</w:t>
      </w:r>
    </w:p>
    <w:p w:rsidR="00CD7A17" w:rsidRPr="00CE6495" w:rsidRDefault="00CD7A17" w:rsidP="00CD7A17">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Pr>
          <w:rFonts w:ascii="Bookman Old Style" w:eastAsiaTheme="minorEastAsia" w:hAnsi="Bookman Old Style" w:cs="Trebuchet MS"/>
          <w:b/>
          <w:sz w:val="20"/>
          <w:szCs w:val="20"/>
          <w:lang w:val="en"/>
        </w:rPr>
        <w:t>Online Writing Assignment # 2</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13</w:t>
      </w:r>
      <w:r w:rsidRPr="00CE6495">
        <w:rPr>
          <w:rFonts w:ascii="Bookman Old Style" w:eastAsiaTheme="minorEastAsia" w:hAnsi="Bookman Old Style" w:cs="Trebuchet MS"/>
          <w:sz w:val="20"/>
          <w:szCs w:val="20"/>
          <w:lang w:val="en"/>
        </w:rPr>
        <w:tab/>
        <w:t>November 17, 19, 21 (Ch. 16 - Public Policy in Texas)</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lastRenderedPageBreak/>
        <w:t xml:space="preserve">Online assignment # 8 (welfare and education)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LSA Ch. 16</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i/>
          <w:sz w:val="20"/>
          <w:szCs w:val="20"/>
          <w:lang w:val="en"/>
        </w:rPr>
        <w:t>NY Times</w:t>
      </w:r>
      <w:r w:rsidRPr="00CE6495">
        <w:rPr>
          <w:rFonts w:ascii="Bookman Old Style" w:eastAsiaTheme="minorEastAsia" w:hAnsi="Bookman Old Style" w:cs="Trebuchet MS"/>
          <w:b/>
          <w:sz w:val="20"/>
          <w:szCs w:val="20"/>
          <w:lang w:val="en"/>
        </w:rPr>
        <w:t xml:space="preserve"> Quiz # 5 on the 21</w:t>
      </w:r>
      <w:r w:rsidRPr="00CE6495">
        <w:rPr>
          <w:rFonts w:ascii="Bookman Old Style" w:eastAsiaTheme="minorEastAsia" w:hAnsi="Bookman Old Style" w:cs="Trebuchet MS"/>
          <w:b/>
          <w:sz w:val="20"/>
          <w:szCs w:val="20"/>
          <w:vertAlign w:val="superscript"/>
          <w:lang w:val="en"/>
        </w:rPr>
        <w:t>st</w:t>
      </w:r>
      <w:r w:rsidRPr="00CE6495">
        <w:rPr>
          <w:rFonts w:ascii="Bookman Old Style" w:eastAsiaTheme="minorEastAsia" w:hAnsi="Bookman Old Style" w:cs="Trebuchet MS"/>
          <w:b/>
          <w:sz w:val="20"/>
          <w:szCs w:val="20"/>
          <w:lang w:val="en"/>
        </w:rPr>
        <w:t xml:space="preserve">!              </w:t>
      </w:r>
    </w:p>
    <w:p w:rsidR="00CE6495" w:rsidRPr="00CE6495" w:rsidRDefault="00CE6495" w:rsidP="00CE6495">
      <w:pPr>
        <w:widowControl w:val="0"/>
        <w:tabs>
          <w:tab w:val="left" w:pos="1590"/>
        </w:tabs>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t xml:space="preserve">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14</w:t>
      </w:r>
      <w:r w:rsidRPr="00CE6495">
        <w:rPr>
          <w:rFonts w:ascii="Bookman Old Style" w:eastAsiaTheme="minorEastAsia" w:hAnsi="Bookman Old Style" w:cs="Trebuchet MS"/>
          <w:sz w:val="20"/>
          <w:szCs w:val="20"/>
          <w:lang w:val="en"/>
        </w:rPr>
        <w:tab/>
        <w:t>November 24, 26 (Ch. 17, Financing State Government)</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 xml:space="preserve">LSA Ch. 17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 xml:space="preserve">Online Assignment # 9 (Texas public policy)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bC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Week 15     </w:t>
      </w:r>
      <w:r w:rsidRPr="00CE6495">
        <w:rPr>
          <w:rFonts w:ascii="Bookman Old Style" w:eastAsiaTheme="minorEastAsia" w:hAnsi="Bookman Old Style" w:cs="Trebuchet MS"/>
          <w:sz w:val="20"/>
          <w:szCs w:val="20"/>
          <w:lang w:val="en"/>
        </w:rPr>
        <w:tab/>
        <w:t>December 1, 3 (Ch. 10, Foreign Policy)</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sz w:val="20"/>
          <w:szCs w:val="20"/>
          <w:lang w:val="en"/>
        </w:rPr>
        <w:t xml:space="preserve">LSA Ch. 10 </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 xml:space="preserve">Online assignment # 10 (foreign policy) </w:t>
      </w:r>
    </w:p>
    <w:p w:rsidR="00CE6495" w:rsidRPr="00CE6495" w:rsidRDefault="00CE6495" w:rsidP="00CE6495">
      <w:pPr>
        <w:widowControl w:val="0"/>
        <w:autoSpaceDE w:val="0"/>
        <w:autoSpaceDN w:val="0"/>
        <w:adjustRightInd w:val="0"/>
        <w:spacing w:after="0"/>
        <w:ind w:left="720" w:firstLine="720"/>
        <w:rPr>
          <w:rFonts w:ascii="Bookman Old Style" w:eastAsiaTheme="minorEastAsia" w:hAnsi="Bookman Old Style" w:cs="Trebuchet MS"/>
          <w:b/>
          <w:sz w:val="20"/>
          <w:szCs w:val="20"/>
          <w:lang w:val="en"/>
        </w:rPr>
      </w:pPr>
      <w:r w:rsidRPr="00CE6495">
        <w:rPr>
          <w:rFonts w:ascii="Bookman Old Style" w:eastAsiaTheme="minorEastAsia" w:hAnsi="Bookman Old Style" w:cs="Trebuchet MS"/>
          <w:b/>
          <w:sz w:val="20"/>
          <w:szCs w:val="20"/>
          <w:lang w:val="en"/>
        </w:rPr>
        <w:t>Community service bonus due on the 3</w:t>
      </w:r>
      <w:r w:rsidRPr="00CE6495">
        <w:rPr>
          <w:rFonts w:ascii="Bookman Old Style" w:eastAsiaTheme="minorEastAsia" w:hAnsi="Bookman Old Style" w:cs="Trebuchet MS"/>
          <w:b/>
          <w:sz w:val="20"/>
          <w:szCs w:val="20"/>
          <w:vertAlign w:val="superscript"/>
          <w:lang w:val="en"/>
        </w:rPr>
        <w:t>rd</w:t>
      </w:r>
      <w:r w:rsidRPr="00CE6495">
        <w:rPr>
          <w:rFonts w:ascii="Bookman Old Style" w:eastAsiaTheme="minorEastAsia" w:hAnsi="Bookman Old Style" w:cs="Trebuchet MS"/>
          <w:b/>
          <w:sz w:val="20"/>
          <w:szCs w:val="20"/>
          <w:lang w:val="en"/>
        </w:rPr>
        <w:t>!</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ab/>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Week 16</w:t>
      </w:r>
      <w:r w:rsidRPr="00CE6495">
        <w:rPr>
          <w:rFonts w:ascii="Bookman Old Style" w:eastAsiaTheme="minorEastAsia" w:hAnsi="Bookman Old Style" w:cs="Trebuchet MS"/>
          <w:sz w:val="20"/>
          <w:szCs w:val="20"/>
          <w:lang w:val="en"/>
        </w:rPr>
        <w:tab/>
        <w:t xml:space="preserve">December </w:t>
      </w:r>
      <w:r w:rsidR="00CD7A17">
        <w:rPr>
          <w:rFonts w:ascii="Bookman Old Style" w:eastAsiaTheme="minorEastAsia" w:hAnsi="Bookman Old Style" w:cs="Trebuchet MS"/>
          <w:sz w:val="20"/>
          <w:szCs w:val="20"/>
          <w:lang w:val="en"/>
        </w:rPr>
        <w:t>8</w:t>
      </w:r>
    </w:p>
    <w:p w:rsidR="00CE6495" w:rsidRDefault="00CE6495" w:rsidP="00CE6495">
      <w:pPr>
        <w:widowControl w:val="0"/>
        <w:autoSpaceDE w:val="0"/>
        <w:autoSpaceDN w:val="0"/>
        <w:adjustRightInd w:val="0"/>
        <w:spacing w:after="0"/>
        <w:rPr>
          <w:rFonts w:ascii="Bookman Old Style" w:eastAsiaTheme="minorEastAsia" w:hAnsi="Bookman Old Style" w:cs="Trebuchet MS"/>
          <w:b/>
          <w:bCs/>
          <w:sz w:val="20"/>
          <w:szCs w:val="20"/>
          <w:lang w:val="en"/>
        </w:rPr>
      </w:pP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sz w:val="20"/>
          <w:szCs w:val="20"/>
          <w:lang w:val="en"/>
        </w:rPr>
        <w:tab/>
      </w:r>
      <w:r w:rsidRPr="00CE6495">
        <w:rPr>
          <w:rFonts w:ascii="Bookman Old Style" w:eastAsiaTheme="minorEastAsia" w:hAnsi="Bookman Old Style" w:cs="Trebuchet MS"/>
          <w:b/>
          <w:bCs/>
          <w:sz w:val="20"/>
          <w:szCs w:val="20"/>
          <w:lang w:val="en"/>
        </w:rPr>
        <w:t xml:space="preserve">Final Exam, </w:t>
      </w:r>
      <w:r w:rsidR="00CD7A17">
        <w:rPr>
          <w:rFonts w:ascii="Bookman Old Style" w:eastAsiaTheme="minorEastAsia" w:hAnsi="Bookman Old Style" w:cs="Trebuchet MS"/>
          <w:b/>
          <w:bCs/>
          <w:sz w:val="20"/>
          <w:szCs w:val="20"/>
          <w:lang w:val="en"/>
        </w:rPr>
        <w:t xml:space="preserve">10:30 am </w:t>
      </w:r>
      <w:r w:rsidRPr="00CE6495">
        <w:rPr>
          <w:rFonts w:ascii="Bookman Old Style" w:eastAsiaTheme="minorEastAsia" w:hAnsi="Bookman Old Style" w:cs="Trebuchet MS"/>
          <w:b/>
          <w:bCs/>
          <w:sz w:val="20"/>
          <w:szCs w:val="20"/>
          <w:lang w:val="en"/>
        </w:rPr>
        <w:t>– 1</w:t>
      </w:r>
      <w:r w:rsidR="00CD7A17">
        <w:rPr>
          <w:rFonts w:ascii="Bookman Old Style" w:eastAsiaTheme="minorEastAsia" w:hAnsi="Bookman Old Style" w:cs="Trebuchet MS"/>
          <w:b/>
          <w:bCs/>
          <w:sz w:val="20"/>
          <w:szCs w:val="20"/>
          <w:lang w:val="en"/>
        </w:rPr>
        <w:t>2</w:t>
      </w:r>
      <w:r w:rsidRPr="00CE6495">
        <w:rPr>
          <w:rFonts w:ascii="Bookman Old Style" w:eastAsiaTheme="minorEastAsia" w:hAnsi="Bookman Old Style" w:cs="Trebuchet MS"/>
          <w:b/>
          <w:bCs/>
          <w:sz w:val="20"/>
          <w:szCs w:val="20"/>
          <w:lang w:val="en"/>
        </w:rPr>
        <w:t>:</w:t>
      </w:r>
      <w:r w:rsidR="00CD7A17">
        <w:rPr>
          <w:rFonts w:ascii="Bookman Old Style" w:eastAsiaTheme="minorEastAsia" w:hAnsi="Bookman Old Style" w:cs="Trebuchet MS"/>
          <w:b/>
          <w:bCs/>
          <w:sz w:val="20"/>
          <w:szCs w:val="20"/>
          <w:lang w:val="en"/>
        </w:rPr>
        <w:t>3</w:t>
      </w:r>
      <w:r w:rsidRPr="00CE6495">
        <w:rPr>
          <w:rFonts w:ascii="Bookman Old Style" w:eastAsiaTheme="minorEastAsia" w:hAnsi="Bookman Old Style" w:cs="Trebuchet MS"/>
          <w:b/>
          <w:bCs/>
          <w:sz w:val="20"/>
          <w:szCs w:val="20"/>
          <w:lang w:val="en"/>
        </w:rPr>
        <w:t xml:space="preserve">0 </w:t>
      </w:r>
      <w:r w:rsidR="00CD7A17">
        <w:rPr>
          <w:rFonts w:ascii="Bookman Old Style" w:eastAsiaTheme="minorEastAsia" w:hAnsi="Bookman Old Style" w:cs="Trebuchet MS"/>
          <w:b/>
          <w:bCs/>
          <w:sz w:val="20"/>
          <w:szCs w:val="20"/>
          <w:lang w:val="en"/>
        </w:rPr>
        <w:t>pm</w:t>
      </w:r>
      <w:r w:rsidRPr="00CE6495">
        <w:rPr>
          <w:rFonts w:ascii="Bookman Old Style" w:eastAsiaTheme="minorEastAsia" w:hAnsi="Bookman Old Style" w:cs="Trebuchet MS"/>
          <w:b/>
          <w:bCs/>
          <w:sz w:val="20"/>
          <w:szCs w:val="20"/>
          <w:lang w:val="en"/>
        </w:rPr>
        <w:t>, SAGE 116</w:t>
      </w:r>
    </w:p>
    <w:p w:rsidR="00CD7A17" w:rsidRDefault="00CD7A17" w:rsidP="00CE6495">
      <w:pPr>
        <w:widowControl w:val="0"/>
        <w:autoSpaceDE w:val="0"/>
        <w:autoSpaceDN w:val="0"/>
        <w:adjustRightInd w:val="0"/>
        <w:spacing w:after="0"/>
        <w:rPr>
          <w:rFonts w:ascii="Bookman Old Style" w:eastAsiaTheme="minorEastAsia" w:hAnsi="Bookman Old Style" w:cs="Trebuchet MS"/>
          <w:b/>
          <w:bCs/>
          <w:sz w:val="20"/>
          <w:szCs w:val="20"/>
          <w:lang w:val="en"/>
        </w:rPr>
      </w:pPr>
    </w:p>
    <w:p w:rsidR="00CD7A17" w:rsidRPr="00CE6495" w:rsidRDefault="00CD7A17" w:rsidP="00CE6495">
      <w:pPr>
        <w:widowControl w:val="0"/>
        <w:autoSpaceDE w:val="0"/>
        <w:autoSpaceDN w:val="0"/>
        <w:adjustRightInd w:val="0"/>
        <w:spacing w:after="0"/>
        <w:rPr>
          <w:rFonts w:ascii="Bookman Old Style" w:eastAsiaTheme="minorEastAsia" w:hAnsi="Bookman Old Style" w:cs="Trebuchet MS"/>
          <w:b/>
          <w:bC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DB1670" w:rsidRDefault="00DB1670"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PSCI 1050.00</w:t>
      </w:r>
      <w:r w:rsidR="00FA44C1">
        <w:rPr>
          <w:rFonts w:ascii="Bookman Old Style" w:eastAsiaTheme="minorEastAsia" w:hAnsi="Bookman Old Style" w:cs="Trebuchet MS"/>
          <w:sz w:val="20"/>
          <w:szCs w:val="20"/>
          <w:lang w:val="en"/>
        </w:rPr>
        <w:t>2</w:t>
      </w:r>
      <w:r w:rsidRPr="00CE6495">
        <w:rPr>
          <w:rFonts w:ascii="Bookman Old Style" w:eastAsiaTheme="minorEastAsia" w:hAnsi="Bookman Old Style" w:cs="Trebuchet MS"/>
          <w:sz w:val="20"/>
          <w:szCs w:val="20"/>
          <w:lang w:val="en"/>
        </w:rPr>
        <w:t>, Fall 2014</w:t>
      </w:r>
    </w:p>
    <w:p w:rsidR="00CE6495" w:rsidRPr="00CE6495" w:rsidRDefault="00CE6495" w:rsidP="00CE6495">
      <w:pPr>
        <w:widowControl w:val="0"/>
        <w:autoSpaceDE w:val="0"/>
        <w:autoSpaceDN w:val="0"/>
        <w:adjustRightInd w:val="0"/>
        <w:spacing w:after="0"/>
        <w:jc w:val="center"/>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Student Information Sheet</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(Please Print)</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Name</w:t>
      </w:r>
      <w:proofErr w:type="gramStart"/>
      <w:r w:rsidRPr="00CE6495">
        <w:rPr>
          <w:rFonts w:ascii="Bookman Old Style" w:eastAsiaTheme="minorEastAsia" w:hAnsi="Bookman Old Style" w:cs="Trebuchet MS"/>
          <w:sz w:val="20"/>
          <w:szCs w:val="20"/>
          <w:lang w:val="en"/>
        </w:rPr>
        <w:t>:_</w:t>
      </w:r>
      <w:proofErr w:type="gramEnd"/>
      <w:r w:rsidRPr="00CE6495">
        <w:rPr>
          <w:rFonts w:ascii="Bookman Old Style" w:eastAsiaTheme="minorEastAsia" w:hAnsi="Bookman Old Style" w:cs="Trebuchet MS"/>
          <w:sz w:val="20"/>
          <w:szCs w:val="20"/>
          <w:lang w:val="en"/>
        </w:rPr>
        <w:t>__________________________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u w:val="single"/>
          <w:lang w:val="en"/>
        </w:rPr>
      </w:pPr>
      <w:proofErr w:type="gramStart"/>
      <w:r w:rsidRPr="00CE6495">
        <w:rPr>
          <w:rFonts w:ascii="Bookman Old Style" w:eastAsiaTheme="minorEastAsia" w:hAnsi="Bookman Old Style" w:cs="Trebuchet MS"/>
          <w:sz w:val="20"/>
          <w:szCs w:val="20"/>
          <w:lang w:val="en"/>
        </w:rPr>
        <w:t>Phone:</w:t>
      </w:r>
      <w:proofErr w:type="gramEnd"/>
      <w:r w:rsidRPr="00CE6495">
        <w:rPr>
          <w:rFonts w:ascii="Bookman Old Style" w:eastAsiaTheme="minorEastAsia" w:hAnsi="Bookman Old Style" w:cs="Trebuchet MS"/>
          <w:sz w:val="20"/>
          <w:szCs w:val="20"/>
          <w:u w:val="single"/>
          <w:lang w:val="en"/>
        </w:rPr>
        <w:t>(       )</w:t>
      </w:r>
      <w:r w:rsidRPr="00CE6495">
        <w:rPr>
          <w:rFonts w:ascii="Bookman Old Style" w:eastAsiaTheme="minorEastAsia" w:hAnsi="Bookman Old Style" w:cs="Trebuchet MS"/>
          <w:sz w:val="20"/>
          <w:szCs w:val="20"/>
          <w:lang w:val="en"/>
        </w:rPr>
        <w:t>______________________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Hometown</w:t>
      </w:r>
      <w:proofErr w:type="gramStart"/>
      <w:r w:rsidRPr="00CE6495">
        <w:rPr>
          <w:rFonts w:ascii="Bookman Old Style" w:eastAsiaTheme="minorEastAsia" w:hAnsi="Bookman Old Style" w:cs="Trebuchet MS"/>
          <w:sz w:val="20"/>
          <w:szCs w:val="20"/>
          <w:lang w:val="en"/>
        </w:rPr>
        <w:t>:_</w:t>
      </w:r>
      <w:proofErr w:type="gramEnd"/>
      <w:r w:rsidRPr="00CE6495">
        <w:rPr>
          <w:rFonts w:ascii="Bookman Old Style" w:eastAsiaTheme="minorEastAsia" w:hAnsi="Bookman Old Style" w:cs="Trebuchet MS"/>
          <w:sz w:val="20"/>
          <w:szCs w:val="20"/>
          <w:lang w:val="en"/>
        </w:rPr>
        <w:t>______________________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E-Mail:___________________________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Year in School</w:t>
      </w:r>
      <w:proofErr w:type="gramStart"/>
      <w:r w:rsidRPr="00CE6495">
        <w:rPr>
          <w:rFonts w:ascii="Bookman Old Style" w:eastAsiaTheme="minorEastAsia" w:hAnsi="Bookman Old Style" w:cs="Trebuchet MS"/>
          <w:sz w:val="20"/>
          <w:szCs w:val="20"/>
          <w:lang w:val="en"/>
        </w:rPr>
        <w:t>:_</w:t>
      </w:r>
      <w:proofErr w:type="gramEnd"/>
      <w:r w:rsidRPr="00CE6495">
        <w:rPr>
          <w:rFonts w:ascii="Bookman Old Style" w:eastAsiaTheme="minorEastAsia" w:hAnsi="Bookman Old Style" w:cs="Trebuchet MS"/>
          <w:sz w:val="20"/>
          <w:szCs w:val="20"/>
          <w:lang w:val="en"/>
        </w:rPr>
        <w:t>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Transfer (if so, which school):__________________________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Major</w:t>
      </w:r>
      <w:proofErr w:type="gramStart"/>
      <w:r w:rsidRPr="00CE6495">
        <w:rPr>
          <w:rFonts w:ascii="Bookman Old Style" w:eastAsiaTheme="minorEastAsia" w:hAnsi="Bookman Old Style" w:cs="Trebuchet MS"/>
          <w:sz w:val="20"/>
          <w:szCs w:val="20"/>
          <w:lang w:val="en"/>
        </w:rPr>
        <w:t>:_</w:t>
      </w:r>
      <w:proofErr w:type="gramEnd"/>
      <w:r w:rsidRPr="00CE6495">
        <w:rPr>
          <w:rFonts w:ascii="Bookman Old Style" w:eastAsiaTheme="minorEastAsia" w:hAnsi="Bookman Old Style" w:cs="Trebuchet MS"/>
          <w:sz w:val="20"/>
          <w:szCs w:val="20"/>
          <w:lang w:val="en"/>
        </w:rPr>
        <w:t>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Minor</w:t>
      </w:r>
      <w:proofErr w:type="gramStart"/>
      <w:r w:rsidRPr="00CE6495">
        <w:rPr>
          <w:rFonts w:ascii="Bookman Old Style" w:eastAsiaTheme="minorEastAsia" w:hAnsi="Bookman Old Style" w:cs="Trebuchet MS"/>
          <w:sz w:val="20"/>
          <w:szCs w:val="20"/>
          <w:lang w:val="en"/>
        </w:rPr>
        <w:t>:_</w:t>
      </w:r>
      <w:proofErr w:type="gramEnd"/>
      <w:r w:rsidRPr="00CE6495">
        <w:rPr>
          <w:rFonts w:ascii="Bookman Old Style" w:eastAsiaTheme="minorEastAsia" w:hAnsi="Bookman Old Style" w:cs="Trebuchet MS"/>
          <w:sz w:val="20"/>
          <w:szCs w:val="20"/>
          <w:lang w:val="en"/>
        </w:rPr>
        <w:t>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Hobbies and interesting things you like to do:</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 xml:space="preserve">This certifies that I have read the syllabus and understand the requirements for the course, including the Policy on Cheating and Plagiarism. I agree to abide by the academic integrity policy. As such, I verify that all work done in this class will be my own. </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Signature</w:t>
      </w:r>
      <w:proofErr w:type="gramStart"/>
      <w:r w:rsidRPr="00CE6495">
        <w:rPr>
          <w:rFonts w:ascii="Bookman Old Style" w:eastAsiaTheme="minorEastAsia" w:hAnsi="Bookman Old Style" w:cs="Trebuchet MS"/>
          <w:sz w:val="20"/>
          <w:szCs w:val="20"/>
          <w:lang w:val="en"/>
        </w:rPr>
        <w:t>:_</w:t>
      </w:r>
      <w:proofErr w:type="gramEnd"/>
      <w:r w:rsidRPr="00CE6495">
        <w:rPr>
          <w:rFonts w:ascii="Bookman Old Style" w:eastAsiaTheme="minorEastAsia" w:hAnsi="Bookman Old Style" w:cs="Trebuchet MS"/>
          <w:sz w:val="20"/>
          <w:szCs w:val="20"/>
          <w:lang w:val="en"/>
        </w:rPr>
        <w:t>_____________________________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Printed Name</w:t>
      </w:r>
      <w:proofErr w:type="gramStart"/>
      <w:r w:rsidRPr="00CE6495">
        <w:rPr>
          <w:rFonts w:ascii="Bookman Old Style" w:eastAsiaTheme="minorEastAsia" w:hAnsi="Bookman Old Style" w:cs="Trebuchet MS"/>
          <w:sz w:val="20"/>
          <w:szCs w:val="20"/>
          <w:lang w:val="en"/>
        </w:rPr>
        <w:t>:_</w:t>
      </w:r>
      <w:proofErr w:type="gramEnd"/>
      <w:r w:rsidRPr="00CE6495">
        <w:rPr>
          <w:rFonts w:ascii="Bookman Old Style" w:eastAsiaTheme="minorEastAsia" w:hAnsi="Bookman Old Style" w:cs="Trebuchet MS"/>
          <w:sz w:val="20"/>
          <w:szCs w:val="20"/>
          <w:lang w:val="en"/>
        </w:rPr>
        <w:t>__________________________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r w:rsidRPr="00CE6495">
        <w:rPr>
          <w:rFonts w:ascii="Bookman Old Style" w:eastAsiaTheme="minorEastAsia" w:hAnsi="Bookman Old Style" w:cs="Trebuchet MS"/>
          <w:sz w:val="20"/>
          <w:szCs w:val="20"/>
          <w:lang w:val="en"/>
        </w:rPr>
        <w:t>Date:  __________</w:t>
      </w: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tabs>
          <w:tab w:val="left" w:pos="4320"/>
          <w:tab w:val="left" w:pos="8640"/>
        </w:tabs>
        <w:autoSpaceDE w:val="0"/>
        <w:autoSpaceDN w:val="0"/>
        <w:adjustRightInd w:val="0"/>
        <w:spacing w:after="0"/>
        <w:ind w:left="720" w:firstLine="72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widowControl w:val="0"/>
        <w:autoSpaceDE w:val="0"/>
        <w:autoSpaceDN w:val="0"/>
        <w:adjustRightInd w:val="0"/>
        <w:spacing w:after="0"/>
        <w:rPr>
          <w:rFonts w:ascii="Bookman Old Style" w:eastAsiaTheme="minorEastAsia" w:hAnsi="Bookman Old Style" w:cs="Trebuchet MS"/>
          <w:sz w:val="20"/>
          <w:szCs w:val="20"/>
          <w:lang w:val="en"/>
        </w:rPr>
      </w:pPr>
    </w:p>
    <w:p w:rsidR="00CE6495" w:rsidRPr="00CE6495" w:rsidRDefault="00CE6495" w:rsidP="00CE6495">
      <w:pPr>
        <w:spacing w:after="200" w:line="276" w:lineRule="auto"/>
        <w:rPr>
          <w:rFonts w:ascii="Bookman Old Style" w:eastAsiaTheme="minorEastAsia" w:hAnsi="Bookman Old Style" w:cstheme="minorBidi"/>
          <w:sz w:val="20"/>
          <w:szCs w:val="20"/>
        </w:rPr>
      </w:pPr>
    </w:p>
    <w:p w:rsidR="00CE6495" w:rsidRPr="00CE6495" w:rsidRDefault="00CE6495" w:rsidP="00CE6495">
      <w:pPr>
        <w:spacing w:after="200" w:line="276" w:lineRule="auto"/>
        <w:rPr>
          <w:rFonts w:ascii="Bookman Old Style" w:eastAsiaTheme="minorEastAsia" w:hAnsi="Bookman Old Style" w:cstheme="minorBidi"/>
          <w:sz w:val="22"/>
          <w:szCs w:val="22"/>
        </w:rPr>
      </w:pPr>
    </w:p>
    <w:p w:rsidR="00CE6495" w:rsidRPr="00CE6495" w:rsidRDefault="00CE6495" w:rsidP="00CE6495">
      <w:pPr>
        <w:spacing w:after="200" w:line="276" w:lineRule="auto"/>
        <w:rPr>
          <w:rFonts w:ascii="Bookman Old Style" w:eastAsiaTheme="minorEastAsia" w:hAnsi="Bookman Old Style" w:cstheme="minorBidi"/>
          <w:sz w:val="22"/>
          <w:szCs w:val="22"/>
        </w:rPr>
      </w:pPr>
    </w:p>
    <w:p w:rsidR="00D62EFC" w:rsidRDefault="00D62EFC"/>
    <w:sectPr w:rsidR="00D62EFC">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E6" w:rsidRDefault="008838E6">
      <w:pPr>
        <w:spacing w:after="0"/>
      </w:pPr>
      <w:r>
        <w:separator/>
      </w:r>
    </w:p>
  </w:endnote>
  <w:endnote w:type="continuationSeparator" w:id="0">
    <w:p w:rsidR="008838E6" w:rsidRDefault="00883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87608"/>
      <w:docPartObj>
        <w:docPartGallery w:val="Page Numbers (Bottom of Page)"/>
        <w:docPartUnique/>
      </w:docPartObj>
    </w:sdtPr>
    <w:sdtEndPr>
      <w:rPr>
        <w:noProof/>
      </w:rPr>
    </w:sdtEndPr>
    <w:sdtContent>
      <w:p w:rsidR="004E4469" w:rsidRDefault="00CD7A17">
        <w:pPr>
          <w:pStyle w:val="Footer"/>
          <w:jc w:val="right"/>
        </w:pPr>
        <w:r>
          <w:fldChar w:fldCharType="begin"/>
        </w:r>
        <w:r>
          <w:instrText xml:space="preserve"> PAGE   \* MERGEFORMAT </w:instrText>
        </w:r>
        <w:r>
          <w:fldChar w:fldCharType="separate"/>
        </w:r>
        <w:r w:rsidR="00A34080">
          <w:rPr>
            <w:noProof/>
          </w:rPr>
          <w:t>9</w:t>
        </w:r>
        <w:r>
          <w:rPr>
            <w:noProof/>
          </w:rPr>
          <w:fldChar w:fldCharType="end"/>
        </w:r>
      </w:p>
    </w:sdtContent>
  </w:sdt>
  <w:p w:rsidR="004E4469" w:rsidRDefault="00883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E6" w:rsidRDefault="008838E6">
      <w:pPr>
        <w:spacing w:after="0"/>
      </w:pPr>
      <w:r>
        <w:separator/>
      </w:r>
    </w:p>
  </w:footnote>
  <w:footnote w:type="continuationSeparator" w:id="0">
    <w:p w:rsidR="008838E6" w:rsidRDefault="008838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E2249"/>
    <w:multiLevelType w:val="hybridMultilevel"/>
    <w:tmpl w:val="84264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95"/>
    <w:rsid w:val="0000055E"/>
    <w:rsid w:val="00036A64"/>
    <w:rsid w:val="00067D25"/>
    <w:rsid w:val="000B0475"/>
    <w:rsid w:val="000B1891"/>
    <w:rsid w:val="000C011F"/>
    <w:rsid w:val="000C63BA"/>
    <w:rsid w:val="000D0CC8"/>
    <w:rsid w:val="000D6956"/>
    <w:rsid w:val="000F1693"/>
    <w:rsid w:val="000F5286"/>
    <w:rsid w:val="001142FD"/>
    <w:rsid w:val="00126CAF"/>
    <w:rsid w:val="00132441"/>
    <w:rsid w:val="00137531"/>
    <w:rsid w:val="001419AA"/>
    <w:rsid w:val="00181292"/>
    <w:rsid w:val="0018559B"/>
    <w:rsid w:val="001962A6"/>
    <w:rsid w:val="001A66B9"/>
    <w:rsid w:val="001C2B63"/>
    <w:rsid w:val="001C3947"/>
    <w:rsid w:val="001D19F2"/>
    <w:rsid w:val="001E66F1"/>
    <w:rsid w:val="00216FC0"/>
    <w:rsid w:val="002170D4"/>
    <w:rsid w:val="00220845"/>
    <w:rsid w:val="002209C1"/>
    <w:rsid w:val="0022191F"/>
    <w:rsid w:val="002256B6"/>
    <w:rsid w:val="00274FE7"/>
    <w:rsid w:val="00280068"/>
    <w:rsid w:val="0028418B"/>
    <w:rsid w:val="00294606"/>
    <w:rsid w:val="002B6446"/>
    <w:rsid w:val="002D1841"/>
    <w:rsid w:val="002E7601"/>
    <w:rsid w:val="002E7730"/>
    <w:rsid w:val="00301FDB"/>
    <w:rsid w:val="0035107E"/>
    <w:rsid w:val="00383FEC"/>
    <w:rsid w:val="0038561F"/>
    <w:rsid w:val="003864B0"/>
    <w:rsid w:val="003933FF"/>
    <w:rsid w:val="00396B90"/>
    <w:rsid w:val="00421E00"/>
    <w:rsid w:val="00422F65"/>
    <w:rsid w:val="004308E8"/>
    <w:rsid w:val="00441BBD"/>
    <w:rsid w:val="00451991"/>
    <w:rsid w:val="00456BFD"/>
    <w:rsid w:val="00481CAB"/>
    <w:rsid w:val="00494C4C"/>
    <w:rsid w:val="00495DD4"/>
    <w:rsid w:val="004D1CD8"/>
    <w:rsid w:val="004D5AFB"/>
    <w:rsid w:val="004E2177"/>
    <w:rsid w:val="004F633E"/>
    <w:rsid w:val="005C41C4"/>
    <w:rsid w:val="005C715E"/>
    <w:rsid w:val="005D3FB1"/>
    <w:rsid w:val="005D5854"/>
    <w:rsid w:val="005E7F07"/>
    <w:rsid w:val="005F1A02"/>
    <w:rsid w:val="006102E9"/>
    <w:rsid w:val="00610B27"/>
    <w:rsid w:val="00642286"/>
    <w:rsid w:val="006B2149"/>
    <w:rsid w:val="006C6E82"/>
    <w:rsid w:val="006D59A8"/>
    <w:rsid w:val="00706568"/>
    <w:rsid w:val="00731178"/>
    <w:rsid w:val="00737E7A"/>
    <w:rsid w:val="00747E6A"/>
    <w:rsid w:val="0076029B"/>
    <w:rsid w:val="007845FE"/>
    <w:rsid w:val="007C3635"/>
    <w:rsid w:val="007D1E3E"/>
    <w:rsid w:val="0082739B"/>
    <w:rsid w:val="00835D5C"/>
    <w:rsid w:val="00856857"/>
    <w:rsid w:val="00873358"/>
    <w:rsid w:val="008829AD"/>
    <w:rsid w:val="008838E6"/>
    <w:rsid w:val="0089168C"/>
    <w:rsid w:val="008D41CB"/>
    <w:rsid w:val="008E0E13"/>
    <w:rsid w:val="008F5C81"/>
    <w:rsid w:val="0090705C"/>
    <w:rsid w:val="00933E96"/>
    <w:rsid w:val="009359E0"/>
    <w:rsid w:val="00936234"/>
    <w:rsid w:val="00955C97"/>
    <w:rsid w:val="00982284"/>
    <w:rsid w:val="009B3407"/>
    <w:rsid w:val="009C7AA5"/>
    <w:rsid w:val="009D55D9"/>
    <w:rsid w:val="009E4B11"/>
    <w:rsid w:val="00A06122"/>
    <w:rsid w:val="00A278E9"/>
    <w:rsid w:val="00A34080"/>
    <w:rsid w:val="00A36485"/>
    <w:rsid w:val="00A527D2"/>
    <w:rsid w:val="00A5430C"/>
    <w:rsid w:val="00A565D7"/>
    <w:rsid w:val="00A72352"/>
    <w:rsid w:val="00A76F4A"/>
    <w:rsid w:val="00A80385"/>
    <w:rsid w:val="00A82BFC"/>
    <w:rsid w:val="00A84640"/>
    <w:rsid w:val="00A977A1"/>
    <w:rsid w:val="00AA2F16"/>
    <w:rsid w:val="00AA41BA"/>
    <w:rsid w:val="00AD0E48"/>
    <w:rsid w:val="00AF0172"/>
    <w:rsid w:val="00AF1A48"/>
    <w:rsid w:val="00B31282"/>
    <w:rsid w:val="00B329A5"/>
    <w:rsid w:val="00B43110"/>
    <w:rsid w:val="00B451AE"/>
    <w:rsid w:val="00B50A27"/>
    <w:rsid w:val="00B7036D"/>
    <w:rsid w:val="00B709C6"/>
    <w:rsid w:val="00B81E9A"/>
    <w:rsid w:val="00BA021C"/>
    <w:rsid w:val="00BA334B"/>
    <w:rsid w:val="00BB0164"/>
    <w:rsid w:val="00BD5068"/>
    <w:rsid w:val="00BE1712"/>
    <w:rsid w:val="00BE352E"/>
    <w:rsid w:val="00C01753"/>
    <w:rsid w:val="00C07653"/>
    <w:rsid w:val="00C175E9"/>
    <w:rsid w:val="00C84496"/>
    <w:rsid w:val="00C93A99"/>
    <w:rsid w:val="00C9748A"/>
    <w:rsid w:val="00CA575F"/>
    <w:rsid w:val="00CC7ED1"/>
    <w:rsid w:val="00CD7A17"/>
    <w:rsid w:val="00CE02CE"/>
    <w:rsid w:val="00CE6495"/>
    <w:rsid w:val="00D06ED6"/>
    <w:rsid w:val="00D079CB"/>
    <w:rsid w:val="00D150B3"/>
    <w:rsid w:val="00D26E30"/>
    <w:rsid w:val="00D3561D"/>
    <w:rsid w:val="00D514D4"/>
    <w:rsid w:val="00D62EFC"/>
    <w:rsid w:val="00D66C18"/>
    <w:rsid w:val="00D714CD"/>
    <w:rsid w:val="00D7793D"/>
    <w:rsid w:val="00D871BA"/>
    <w:rsid w:val="00D938B7"/>
    <w:rsid w:val="00DB1670"/>
    <w:rsid w:val="00DD03A5"/>
    <w:rsid w:val="00DE58BF"/>
    <w:rsid w:val="00DE6650"/>
    <w:rsid w:val="00DF30E6"/>
    <w:rsid w:val="00E06A28"/>
    <w:rsid w:val="00E418CE"/>
    <w:rsid w:val="00E42C2B"/>
    <w:rsid w:val="00E43825"/>
    <w:rsid w:val="00E50660"/>
    <w:rsid w:val="00E563D0"/>
    <w:rsid w:val="00E859C2"/>
    <w:rsid w:val="00EA36A2"/>
    <w:rsid w:val="00EE1827"/>
    <w:rsid w:val="00EE3904"/>
    <w:rsid w:val="00F15186"/>
    <w:rsid w:val="00F15D46"/>
    <w:rsid w:val="00F326E8"/>
    <w:rsid w:val="00F36630"/>
    <w:rsid w:val="00F41E83"/>
    <w:rsid w:val="00F51B80"/>
    <w:rsid w:val="00FA44C1"/>
    <w:rsid w:val="00FC2291"/>
    <w:rsid w:val="00FD37EE"/>
    <w:rsid w:val="00FE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B5A69-FE5C-4E04-8AEE-D4619CF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495"/>
    <w:pPr>
      <w:tabs>
        <w:tab w:val="center" w:pos="4680"/>
        <w:tab w:val="right" w:pos="9360"/>
      </w:tabs>
      <w:spacing w:after="0"/>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E6495"/>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36485"/>
    <w:rPr>
      <w:color w:val="0563C1" w:themeColor="hyperlink"/>
      <w:u w:val="single"/>
    </w:rPr>
  </w:style>
  <w:style w:type="paragraph" w:styleId="BalloonText">
    <w:name w:val="Balloon Text"/>
    <w:basedOn w:val="Normal"/>
    <w:link w:val="BalloonTextChar"/>
    <w:uiPriority w:val="99"/>
    <w:semiHidden/>
    <w:unhideWhenUsed/>
    <w:rsid w:val="00FA44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5406">
      <w:bodyDiv w:val="1"/>
      <w:marLeft w:val="0"/>
      <w:marRight w:val="0"/>
      <w:marTop w:val="0"/>
      <w:marBottom w:val="0"/>
      <w:divBdr>
        <w:top w:val="none" w:sz="0" w:space="0" w:color="auto"/>
        <w:left w:val="none" w:sz="0" w:space="0" w:color="auto"/>
        <w:bottom w:val="none" w:sz="0" w:space="0" w:color="auto"/>
        <w:right w:val="none" w:sz="0" w:space="0" w:color="auto"/>
      </w:divBdr>
    </w:div>
    <w:div w:id="854534040">
      <w:bodyDiv w:val="1"/>
      <w:marLeft w:val="0"/>
      <w:marRight w:val="0"/>
      <w:marTop w:val="0"/>
      <w:marBottom w:val="0"/>
      <w:divBdr>
        <w:top w:val="none" w:sz="0" w:space="0" w:color="auto"/>
        <w:left w:val="none" w:sz="0" w:space="0" w:color="auto"/>
        <w:bottom w:val="none" w:sz="0" w:space="0" w:color="auto"/>
        <w:right w:val="none" w:sz="0" w:space="0" w:color="auto"/>
      </w:divBdr>
      <w:divsChild>
        <w:div w:id="234513086">
          <w:marLeft w:val="0"/>
          <w:marRight w:val="0"/>
          <w:marTop w:val="0"/>
          <w:marBottom w:val="0"/>
          <w:divBdr>
            <w:top w:val="none" w:sz="0" w:space="0" w:color="auto"/>
            <w:left w:val="none" w:sz="0" w:space="0" w:color="auto"/>
            <w:bottom w:val="none" w:sz="0" w:space="0" w:color="auto"/>
            <w:right w:val="none" w:sz="0" w:space="0" w:color="auto"/>
          </w:divBdr>
          <w:divsChild>
            <w:div w:id="1749375913">
              <w:marLeft w:val="0"/>
              <w:marRight w:val="0"/>
              <w:marTop w:val="0"/>
              <w:marBottom w:val="0"/>
              <w:divBdr>
                <w:top w:val="none" w:sz="0" w:space="0" w:color="auto"/>
                <w:left w:val="none" w:sz="0" w:space="0" w:color="auto"/>
                <w:bottom w:val="none" w:sz="0" w:space="0" w:color="auto"/>
                <w:right w:val="none" w:sz="0" w:space="0" w:color="auto"/>
              </w:divBdr>
              <w:divsChild>
                <w:div w:id="173424400">
                  <w:marLeft w:val="0"/>
                  <w:marRight w:val="0"/>
                  <w:marTop w:val="0"/>
                  <w:marBottom w:val="0"/>
                  <w:divBdr>
                    <w:top w:val="none" w:sz="0" w:space="0" w:color="auto"/>
                    <w:left w:val="none" w:sz="0" w:space="0" w:color="auto"/>
                    <w:bottom w:val="none" w:sz="0" w:space="0" w:color="auto"/>
                    <w:right w:val="none" w:sz="0" w:space="0" w:color="auto"/>
                  </w:divBdr>
                  <w:divsChild>
                    <w:div w:id="1948536974">
                      <w:marLeft w:val="0"/>
                      <w:marRight w:val="0"/>
                      <w:marTop w:val="0"/>
                      <w:marBottom w:val="0"/>
                      <w:divBdr>
                        <w:top w:val="none" w:sz="0" w:space="0" w:color="auto"/>
                        <w:left w:val="none" w:sz="0" w:space="0" w:color="auto"/>
                        <w:bottom w:val="none" w:sz="0" w:space="0" w:color="auto"/>
                        <w:right w:val="none" w:sz="0" w:space="0" w:color="auto"/>
                      </w:divBdr>
                      <w:divsChild>
                        <w:div w:id="758985998">
                          <w:marLeft w:val="0"/>
                          <w:marRight w:val="0"/>
                          <w:marTop w:val="0"/>
                          <w:marBottom w:val="0"/>
                          <w:divBdr>
                            <w:top w:val="none" w:sz="0" w:space="0" w:color="auto"/>
                            <w:left w:val="none" w:sz="0" w:space="0" w:color="auto"/>
                            <w:bottom w:val="none" w:sz="0" w:space="0" w:color="auto"/>
                            <w:right w:val="none" w:sz="0" w:space="0" w:color="auto"/>
                          </w:divBdr>
                          <w:divsChild>
                            <w:div w:id="214121424">
                              <w:marLeft w:val="0"/>
                              <w:marRight w:val="0"/>
                              <w:marTop w:val="0"/>
                              <w:marBottom w:val="0"/>
                              <w:divBdr>
                                <w:top w:val="none" w:sz="0" w:space="0" w:color="auto"/>
                                <w:left w:val="none" w:sz="0" w:space="0" w:color="auto"/>
                                <w:bottom w:val="none" w:sz="0" w:space="0" w:color="auto"/>
                                <w:right w:val="none" w:sz="0" w:space="0" w:color="auto"/>
                              </w:divBdr>
                              <w:divsChild>
                                <w:div w:id="1048384530">
                                  <w:marLeft w:val="0"/>
                                  <w:marRight w:val="0"/>
                                  <w:marTop w:val="0"/>
                                  <w:marBottom w:val="0"/>
                                  <w:divBdr>
                                    <w:top w:val="none" w:sz="0" w:space="0" w:color="auto"/>
                                    <w:left w:val="none" w:sz="0" w:space="0" w:color="auto"/>
                                    <w:bottom w:val="none" w:sz="0" w:space="0" w:color="auto"/>
                                    <w:right w:val="none" w:sz="0" w:space="0" w:color="auto"/>
                                  </w:divBdr>
                                  <w:divsChild>
                                    <w:div w:id="6144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ewalker@my.unt.edu" TargetMode="External"/><Relationship Id="rId13" Type="http://schemas.openxmlformats.org/officeDocument/2006/relationships/hyperlink" Target="http://policy.unt.edu/sites/default/files/untpolicy/pdf/7-Student_Affairs-Academic_Integrit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aders@unt.edu" TargetMode="External"/><Relationship Id="rId12" Type="http://schemas.openxmlformats.org/officeDocument/2006/relationships/hyperlink" Target="http://success.un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40.565.4323" TargetMode="External"/><Relationship Id="rId5" Type="http://schemas.openxmlformats.org/officeDocument/2006/relationships/footnotes" Target="footnotes.xml"/><Relationship Id="rId15" Type="http://schemas.openxmlformats.org/officeDocument/2006/relationships/hyperlink" Target="http://www.unt.edu/volunteer/" TargetMode="External"/><Relationship Id="rId10" Type="http://schemas.openxmlformats.org/officeDocument/2006/relationships/hyperlink" Target="http://www.unt.edu/oda" TargetMode="External"/><Relationship Id="rId4" Type="http://schemas.openxmlformats.org/officeDocument/2006/relationships/webSettings" Target="webSettings.xml"/><Relationship Id="rId9" Type="http://schemas.openxmlformats.org/officeDocument/2006/relationships/hyperlink" Target="mailto:deva.kellam@gmail.com" TargetMode="External"/><Relationship Id="rId14"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Meaders</dc:creator>
  <cp:keywords/>
  <dc:description/>
  <cp:lastModifiedBy>Meaders, Eddie</cp:lastModifiedBy>
  <cp:revision>2</cp:revision>
  <cp:lastPrinted>2014-08-21T19:55:00Z</cp:lastPrinted>
  <dcterms:created xsi:type="dcterms:W3CDTF">2014-08-25T17:39:00Z</dcterms:created>
  <dcterms:modified xsi:type="dcterms:W3CDTF">2014-08-25T17:39:00Z</dcterms:modified>
</cp:coreProperties>
</file>