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90" w:rsidRDefault="00357590">
      <w:pPr>
        <w:jc w:val="center"/>
        <w:rPr>
          <w:rFonts w:ascii="Rockwell" w:hAnsi="Rockwell"/>
        </w:rPr>
      </w:pPr>
    </w:p>
    <w:p w:rsidR="00357590" w:rsidRDefault="00357590">
      <w:pPr>
        <w:jc w:val="center"/>
        <w:rPr>
          <w:rFonts w:ascii="Rockwell" w:hAnsi="Rockwell"/>
        </w:rPr>
      </w:pPr>
      <w:r>
        <w:rPr>
          <w:rFonts w:ascii="Rockwell" w:hAnsi="Rockwell"/>
        </w:rPr>
        <w:t>University of North Texas-Department of Political Science</w:t>
      </w:r>
    </w:p>
    <w:p w:rsidR="00357590" w:rsidRDefault="00357590">
      <w:pPr>
        <w:jc w:val="center"/>
        <w:rPr>
          <w:rFonts w:ascii="Rockwell" w:hAnsi="Rockwell"/>
        </w:rPr>
      </w:pPr>
      <w:r>
        <w:rPr>
          <w:rFonts w:ascii="Rockwell" w:hAnsi="Rockwell"/>
        </w:rPr>
        <w:t xml:space="preserve">PSCI </w:t>
      </w:r>
      <w:r w:rsidR="00F47C91">
        <w:rPr>
          <w:rFonts w:ascii="Rockwell" w:hAnsi="Rockwell"/>
        </w:rPr>
        <w:t>3200.001, Am</w:t>
      </w:r>
      <w:r w:rsidR="00974234">
        <w:rPr>
          <w:rFonts w:ascii="Rockwell" w:hAnsi="Rockwell"/>
        </w:rPr>
        <w:t xml:space="preserve">erican Legal System, </w:t>
      </w:r>
      <w:proofErr w:type="gramStart"/>
      <w:r w:rsidR="008455A8">
        <w:rPr>
          <w:rFonts w:ascii="Rockwell" w:hAnsi="Rockwell"/>
        </w:rPr>
        <w:t>Spring</w:t>
      </w:r>
      <w:proofErr w:type="gramEnd"/>
      <w:r w:rsidR="008455A8">
        <w:rPr>
          <w:rFonts w:ascii="Rockwell" w:hAnsi="Rockwell"/>
        </w:rPr>
        <w:t xml:space="preserve"> 2011</w:t>
      </w:r>
    </w:p>
    <w:p w:rsidR="00357590" w:rsidRDefault="008455A8">
      <w:pPr>
        <w:jc w:val="center"/>
        <w:rPr>
          <w:rFonts w:ascii="Rockwell" w:hAnsi="Rockwell"/>
        </w:rPr>
      </w:pPr>
      <w:r>
        <w:rPr>
          <w:rFonts w:ascii="Rockwell" w:hAnsi="Rockwell"/>
        </w:rPr>
        <w:t>Wooten Hall 115</w:t>
      </w:r>
    </w:p>
    <w:p w:rsidR="00357590" w:rsidRDefault="008455A8">
      <w:pPr>
        <w:jc w:val="center"/>
        <w:rPr>
          <w:rFonts w:ascii="Rockwell" w:hAnsi="Rockwell"/>
        </w:rPr>
      </w:pPr>
      <w:r>
        <w:rPr>
          <w:rFonts w:ascii="Rockwell" w:hAnsi="Rockwell"/>
        </w:rPr>
        <w:t>MWF: 11:00 am – 11:50 am</w:t>
      </w:r>
    </w:p>
    <w:p w:rsidR="00357590" w:rsidRDefault="00357590">
      <w:pPr>
        <w:jc w:val="center"/>
        <w:rPr>
          <w:rFonts w:ascii="Rockwell" w:hAnsi="Rockwell"/>
        </w:rPr>
      </w:pPr>
    </w:p>
    <w:p w:rsidR="00357590" w:rsidRDefault="00357590">
      <w:pPr>
        <w:rPr>
          <w:rFonts w:ascii="Rockwell" w:hAnsi="Rockwell"/>
        </w:rPr>
      </w:pPr>
      <w:r>
        <w:rPr>
          <w:rFonts w:ascii="Rockwell" w:hAnsi="Rockwell"/>
          <w:u w:val="single"/>
        </w:rPr>
        <w:t>Instructor</w:t>
      </w:r>
      <w:r w:rsidR="008D3334">
        <w:rPr>
          <w:rFonts w:ascii="Rockwell" w:hAnsi="Rockwell"/>
        </w:rPr>
        <w:t>: Eddie L. Meaders, J.D., M.A.</w:t>
      </w:r>
    </w:p>
    <w:p w:rsidR="00357590" w:rsidRDefault="008D3334">
      <w:pPr>
        <w:pStyle w:val="Header"/>
        <w:tabs>
          <w:tab w:val="clear" w:pos="4320"/>
          <w:tab w:val="clear" w:pos="8640"/>
        </w:tabs>
        <w:ind w:firstLine="720"/>
        <w:rPr>
          <w:rFonts w:ascii="Rockwell" w:hAnsi="Rockwell"/>
        </w:rPr>
      </w:pPr>
      <w:r>
        <w:rPr>
          <w:rFonts w:ascii="Rockwell" w:hAnsi="Rockwell"/>
        </w:rPr>
        <w:t>Office: Wooten Hall 141</w:t>
      </w:r>
    </w:p>
    <w:p w:rsidR="00357590" w:rsidRDefault="00F26717">
      <w:pPr>
        <w:ind w:firstLine="720"/>
        <w:rPr>
          <w:rFonts w:ascii="Rockwell" w:hAnsi="Rockwell"/>
        </w:rPr>
      </w:pPr>
      <w:r>
        <w:rPr>
          <w:rFonts w:ascii="Rockwell" w:hAnsi="Rockwell"/>
        </w:rPr>
        <w:t>Office Phone: (940) 565 - 2310</w:t>
      </w:r>
    </w:p>
    <w:p w:rsidR="00357590" w:rsidRDefault="00357590">
      <w:pPr>
        <w:ind w:firstLine="720"/>
        <w:rPr>
          <w:rFonts w:ascii="Rockwell" w:hAnsi="Rockwell"/>
        </w:rPr>
      </w:pPr>
      <w:r>
        <w:rPr>
          <w:rFonts w:ascii="Rockwell" w:hAnsi="Rockwell"/>
        </w:rPr>
        <w:t>Political Science Department Office: Wooten Hall 125</w:t>
      </w:r>
    </w:p>
    <w:p w:rsidR="00357590" w:rsidRDefault="00357590">
      <w:pPr>
        <w:ind w:firstLine="720"/>
        <w:rPr>
          <w:rFonts w:ascii="Rockwell" w:hAnsi="Rockwell"/>
        </w:rPr>
      </w:pPr>
      <w:r>
        <w:rPr>
          <w:rFonts w:ascii="Rockwell" w:hAnsi="Rockwell"/>
        </w:rPr>
        <w:t>Political Science Department Phone: (940) 565 - 2276</w:t>
      </w:r>
    </w:p>
    <w:p w:rsidR="00357590" w:rsidRDefault="00F26717">
      <w:pPr>
        <w:ind w:firstLine="720"/>
        <w:rPr>
          <w:rFonts w:ascii="Rockwell" w:hAnsi="Rockwell"/>
        </w:rPr>
      </w:pPr>
      <w:r>
        <w:rPr>
          <w:rFonts w:ascii="Rockwell" w:hAnsi="Rockwell"/>
        </w:rPr>
        <w:t>E-mail: meaders@unt.edu</w:t>
      </w:r>
    </w:p>
    <w:p w:rsidR="00F26717" w:rsidRDefault="00357590" w:rsidP="00F96771">
      <w:pPr>
        <w:pStyle w:val="Header"/>
        <w:tabs>
          <w:tab w:val="clear" w:pos="4320"/>
          <w:tab w:val="clear" w:pos="8640"/>
        </w:tabs>
        <w:ind w:firstLine="720"/>
        <w:rPr>
          <w:rFonts w:ascii="Rockwell" w:hAnsi="Rockwell"/>
        </w:rPr>
      </w:pPr>
      <w:r>
        <w:rPr>
          <w:rFonts w:ascii="Rockwell" w:hAnsi="Rockwell"/>
        </w:rPr>
        <w:t xml:space="preserve">Office Hours: </w:t>
      </w:r>
    </w:p>
    <w:p w:rsidR="00F96771" w:rsidRPr="00F96771" w:rsidRDefault="00F96771" w:rsidP="00F96771">
      <w:pPr>
        <w:pStyle w:val="Header"/>
        <w:tabs>
          <w:tab w:val="left" w:pos="2088"/>
        </w:tabs>
        <w:ind w:firstLine="720"/>
        <w:rPr>
          <w:rFonts w:ascii="Rockwell" w:hAnsi="Rockwell"/>
        </w:rPr>
      </w:pPr>
      <w:r>
        <w:rPr>
          <w:rFonts w:ascii="Rockwell" w:hAnsi="Rockwell"/>
        </w:rPr>
        <w:tab/>
      </w:r>
      <w:r w:rsidRPr="00F96771">
        <w:rPr>
          <w:rFonts w:ascii="Rockwell" w:hAnsi="Rockwell"/>
        </w:rPr>
        <w:t>M</w:t>
      </w:r>
      <w:r w:rsidR="008455A8">
        <w:rPr>
          <w:rFonts w:ascii="Rockwell" w:hAnsi="Rockwell"/>
        </w:rPr>
        <w:t>, W</w:t>
      </w:r>
      <w:r w:rsidRPr="00F96771">
        <w:rPr>
          <w:rFonts w:ascii="Rockwell" w:hAnsi="Rockwell"/>
        </w:rPr>
        <w:t xml:space="preserve">: 10:00 </w:t>
      </w:r>
      <w:r w:rsidR="008455A8">
        <w:rPr>
          <w:rFonts w:ascii="Rockwell" w:hAnsi="Rockwell"/>
        </w:rPr>
        <w:t>am</w:t>
      </w:r>
      <w:r w:rsidRPr="00F96771">
        <w:rPr>
          <w:rFonts w:ascii="Rockwell" w:hAnsi="Rockwell"/>
        </w:rPr>
        <w:t xml:space="preserve"> – 1</w:t>
      </w:r>
      <w:r w:rsidR="008455A8">
        <w:rPr>
          <w:rFonts w:ascii="Rockwell" w:hAnsi="Rockwell"/>
        </w:rPr>
        <w:t>1</w:t>
      </w:r>
      <w:r w:rsidRPr="00F96771">
        <w:rPr>
          <w:rFonts w:ascii="Rockwell" w:hAnsi="Rockwell"/>
        </w:rPr>
        <w:t xml:space="preserve">:00 </w:t>
      </w:r>
      <w:r w:rsidR="008455A8">
        <w:rPr>
          <w:rFonts w:ascii="Rockwell" w:hAnsi="Rockwell"/>
        </w:rPr>
        <w:t>am</w:t>
      </w:r>
      <w:r w:rsidRPr="00F96771">
        <w:rPr>
          <w:rFonts w:ascii="Rockwell" w:hAnsi="Rockwell"/>
        </w:rPr>
        <w:t>; 1:00</w:t>
      </w:r>
      <w:r w:rsidR="008455A8">
        <w:rPr>
          <w:rFonts w:ascii="Rockwell" w:hAnsi="Rockwell"/>
        </w:rPr>
        <w:t>pm - 3:00 pm</w:t>
      </w:r>
    </w:p>
    <w:p w:rsidR="00F96771" w:rsidRPr="00F96771" w:rsidRDefault="00F96771" w:rsidP="00F96771">
      <w:pPr>
        <w:pStyle w:val="Header"/>
        <w:tabs>
          <w:tab w:val="left" w:pos="2088"/>
        </w:tabs>
        <w:ind w:firstLine="720"/>
        <w:rPr>
          <w:rFonts w:ascii="Rockwell" w:hAnsi="Rockwell"/>
        </w:rPr>
      </w:pPr>
      <w:r>
        <w:rPr>
          <w:rFonts w:ascii="Rockwell" w:hAnsi="Rockwell"/>
        </w:rPr>
        <w:tab/>
      </w:r>
      <w:r w:rsidRPr="00F96771">
        <w:rPr>
          <w:rFonts w:ascii="Rockwell" w:hAnsi="Rockwell"/>
        </w:rPr>
        <w:t>T: 10:00</w:t>
      </w:r>
      <w:proofErr w:type="gramStart"/>
      <w:r w:rsidR="008455A8">
        <w:rPr>
          <w:rFonts w:ascii="Rockwell" w:hAnsi="Rockwell"/>
        </w:rPr>
        <w:t>am</w:t>
      </w:r>
      <w:proofErr w:type="gramEnd"/>
      <w:r w:rsidRPr="00F96771">
        <w:rPr>
          <w:rFonts w:ascii="Rockwell" w:hAnsi="Rockwell"/>
        </w:rPr>
        <w:t xml:space="preserve"> -1</w:t>
      </w:r>
      <w:r w:rsidR="008455A8">
        <w:rPr>
          <w:rFonts w:ascii="Rockwell" w:hAnsi="Rockwell"/>
        </w:rPr>
        <w:t>2</w:t>
      </w:r>
      <w:r w:rsidRPr="00F96771">
        <w:rPr>
          <w:rFonts w:ascii="Rockwell" w:hAnsi="Rockwell"/>
        </w:rPr>
        <w:t xml:space="preserve">:00 </w:t>
      </w:r>
      <w:r w:rsidR="008455A8">
        <w:rPr>
          <w:rFonts w:ascii="Rockwell" w:hAnsi="Rockwell"/>
        </w:rPr>
        <w:t>pm</w:t>
      </w:r>
      <w:r w:rsidRPr="00F96771">
        <w:rPr>
          <w:rFonts w:ascii="Rockwell" w:hAnsi="Rockwell"/>
        </w:rPr>
        <w:t xml:space="preserve">; 1:00 – 3:00 </w:t>
      </w:r>
      <w:r w:rsidR="008455A8">
        <w:rPr>
          <w:rFonts w:ascii="Rockwell" w:hAnsi="Rockwell"/>
        </w:rPr>
        <w:t>pm</w:t>
      </w:r>
    </w:p>
    <w:p w:rsidR="00F96771" w:rsidRDefault="00F96771" w:rsidP="008455A8">
      <w:pPr>
        <w:pStyle w:val="Header"/>
        <w:tabs>
          <w:tab w:val="left" w:pos="2088"/>
        </w:tabs>
        <w:ind w:firstLine="720"/>
        <w:rPr>
          <w:rFonts w:ascii="Rockwell" w:hAnsi="Rockwell"/>
        </w:rPr>
      </w:pPr>
      <w:r>
        <w:rPr>
          <w:rFonts w:ascii="Rockwell" w:hAnsi="Rockwell"/>
        </w:rPr>
        <w:tab/>
      </w:r>
      <w:r w:rsidR="008455A8">
        <w:rPr>
          <w:rFonts w:ascii="Rockwell" w:hAnsi="Rockwell"/>
        </w:rPr>
        <w:t>F</w:t>
      </w:r>
      <w:r w:rsidRPr="00F96771">
        <w:rPr>
          <w:rFonts w:ascii="Rockwell" w:hAnsi="Rockwell"/>
        </w:rPr>
        <w:t xml:space="preserve">: </w:t>
      </w:r>
      <w:r w:rsidR="008455A8">
        <w:rPr>
          <w:rFonts w:ascii="Rockwell" w:hAnsi="Rockwell"/>
        </w:rPr>
        <w:t>10:00 am – 11:00 am</w:t>
      </w:r>
    </w:p>
    <w:p w:rsidR="008455A8" w:rsidRDefault="008455A8" w:rsidP="00F96771">
      <w:pPr>
        <w:pStyle w:val="Header"/>
        <w:tabs>
          <w:tab w:val="clear" w:pos="4320"/>
          <w:tab w:val="clear" w:pos="8640"/>
        </w:tabs>
        <w:ind w:left="720" w:firstLine="720"/>
        <w:jc w:val="center"/>
        <w:rPr>
          <w:rFonts w:ascii="Rockwell" w:hAnsi="Rockwell"/>
        </w:rPr>
      </w:pPr>
    </w:p>
    <w:p w:rsidR="00357590" w:rsidRDefault="00357590" w:rsidP="008455A8">
      <w:pPr>
        <w:pStyle w:val="Header"/>
        <w:tabs>
          <w:tab w:val="clear" w:pos="4320"/>
          <w:tab w:val="clear" w:pos="8640"/>
        </w:tabs>
        <w:ind w:firstLine="720"/>
        <w:rPr>
          <w:rFonts w:ascii="Rockwell" w:hAnsi="Rockwell"/>
        </w:rPr>
      </w:pPr>
      <w:r>
        <w:rPr>
          <w:rFonts w:ascii="Rockwell" w:hAnsi="Rockwell"/>
        </w:rPr>
        <w:t>Feel free to drop by. If the posted hours are no good, let me</w:t>
      </w:r>
    </w:p>
    <w:p w:rsidR="00357590" w:rsidRDefault="00357590" w:rsidP="008455A8">
      <w:pPr>
        <w:pStyle w:val="Header"/>
        <w:tabs>
          <w:tab w:val="clear" w:pos="4320"/>
          <w:tab w:val="clear" w:pos="8640"/>
        </w:tabs>
        <w:ind w:firstLine="720"/>
        <w:rPr>
          <w:rFonts w:ascii="Rockwell" w:hAnsi="Rockwell"/>
        </w:rPr>
      </w:pPr>
      <w:proofErr w:type="gramStart"/>
      <w:r>
        <w:rPr>
          <w:rFonts w:ascii="Rockwell" w:hAnsi="Rockwell"/>
        </w:rPr>
        <w:t>know</w:t>
      </w:r>
      <w:proofErr w:type="gramEnd"/>
      <w:r>
        <w:rPr>
          <w:rFonts w:ascii="Rockwell" w:hAnsi="Rockwell"/>
        </w:rPr>
        <w:t xml:space="preserve"> and we’ll set something else up.</w:t>
      </w:r>
    </w:p>
    <w:p w:rsidR="00357590" w:rsidRDefault="00357590">
      <w:pPr>
        <w:pStyle w:val="Header"/>
        <w:tabs>
          <w:tab w:val="clear" w:pos="4320"/>
          <w:tab w:val="clear" w:pos="8640"/>
        </w:tabs>
        <w:ind w:left="720" w:firstLine="720"/>
        <w:rPr>
          <w:rFonts w:ascii="Rockwell" w:hAnsi="Rockwell"/>
        </w:rPr>
      </w:pPr>
      <w:r>
        <w:rPr>
          <w:rFonts w:ascii="Rockwell" w:hAnsi="Rockwell"/>
        </w:rPr>
        <w:t xml:space="preserve">                  </w:t>
      </w:r>
    </w:p>
    <w:p w:rsidR="00357590" w:rsidRDefault="00357590">
      <w:pPr>
        <w:rPr>
          <w:rFonts w:ascii="Rockwell" w:hAnsi="Rockwell"/>
        </w:rPr>
      </w:pPr>
      <w:r>
        <w:rPr>
          <w:rFonts w:ascii="Rockwell" w:hAnsi="Rockwell"/>
          <w:u w:val="single"/>
        </w:rPr>
        <w:t>Required Texts</w:t>
      </w:r>
      <w:r>
        <w:rPr>
          <w:rFonts w:ascii="Rockwell" w:hAnsi="Rockwell"/>
        </w:rPr>
        <w:t xml:space="preserve">: </w:t>
      </w:r>
    </w:p>
    <w:p w:rsidR="00357590" w:rsidRDefault="00357590">
      <w:pPr>
        <w:rPr>
          <w:rFonts w:ascii="Rockwell" w:hAnsi="Rockwell"/>
        </w:rPr>
      </w:pPr>
    </w:p>
    <w:p w:rsidR="004B53E2" w:rsidRDefault="004B53E2" w:rsidP="008D3334">
      <w:pPr>
        <w:ind w:left="720"/>
        <w:rPr>
          <w:rFonts w:ascii="Rockwell" w:hAnsi="Rockwell"/>
        </w:rPr>
      </w:pPr>
      <w:proofErr w:type="gramStart"/>
      <w:r>
        <w:rPr>
          <w:rFonts w:ascii="Rockwell" w:hAnsi="Rockwell"/>
        </w:rPr>
        <w:t>Carp, Robert A.</w:t>
      </w:r>
      <w:r w:rsidR="008D3334">
        <w:rPr>
          <w:rFonts w:ascii="Rockwell" w:hAnsi="Rockwell"/>
        </w:rPr>
        <w:t>,</w:t>
      </w:r>
      <w:r>
        <w:rPr>
          <w:rFonts w:ascii="Rockwell" w:hAnsi="Rockwell"/>
        </w:rPr>
        <w:t xml:space="preserve"> Ronald </w:t>
      </w:r>
      <w:proofErr w:type="spellStart"/>
      <w:r>
        <w:rPr>
          <w:rFonts w:ascii="Rockwell" w:hAnsi="Rockwell"/>
        </w:rPr>
        <w:t>Stidham</w:t>
      </w:r>
      <w:proofErr w:type="spellEnd"/>
      <w:r w:rsidR="008D3334">
        <w:rPr>
          <w:rFonts w:ascii="Rockwell" w:hAnsi="Rockwell"/>
        </w:rPr>
        <w:t>, and Kenneth L. Manning</w:t>
      </w:r>
      <w:r>
        <w:rPr>
          <w:rFonts w:ascii="Rockwell" w:hAnsi="Rockwell"/>
        </w:rPr>
        <w:t>.</w:t>
      </w:r>
      <w:proofErr w:type="gramEnd"/>
      <w:r>
        <w:rPr>
          <w:rFonts w:ascii="Rockwell" w:hAnsi="Rockwell"/>
        </w:rPr>
        <w:t xml:space="preserve"> 20</w:t>
      </w:r>
      <w:r w:rsidR="002069FA">
        <w:rPr>
          <w:rFonts w:ascii="Rockwell" w:hAnsi="Rockwell"/>
        </w:rPr>
        <w:t>11</w:t>
      </w:r>
      <w:r>
        <w:rPr>
          <w:rFonts w:ascii="Rockwell" w:hAnsi="Rockwell"/>
        </w:rPr>
        <w:t xml:space="preserve">. </w:t>
      </w:r>
      <w:r w:rsidRPr="005422C9">
        <w:rPr>
          <w:rFonts w:ascii="Rockwell" w:hAnsi="Rockwell"/>
          <w:i/>
        </w:rPr>
        <w:t>Judicial Process in America</w:t>
      </w:r>
      <w:r>
        <w:rPr>
          <w:rFonts w:ascii="Rockwell" w:hAnsi="Rockwell"/>
        </w:rPr>
        <w:t xml:space="preserve">, </w:t>
      </w:r>
      <w:r w:rsidR="002069FA">
        <w:rPr>
          <w:rFonts w:ascii="Rockwell" w:hAnsi="Rockwell"/>
        </w:rPr>
        <w:t>8</w:t>
      </w:r>
      <w:r w:rsidRPr="00D226E7">
        <w:rPr>
          <w:rFonts w:ascii="Rockwell" w:hAnsi="Rockwell"/>
          <w:vertAlign w:val="superscript"/>
        </w:rPr>
        <w:t>th</w:t>
      </w:r>
      <w:r>
        <w:rPr>
          <w:rFonts w:ascii="Rockwell" w:hAnsi="Rockwell"/>
        </w:rPr>
        <w:t xml:space="preserve"> Edition. </w:t>
      </w:r>
      <w:smartTag w:uri="urn:schemas-microsoft-com:office:smarttags" w:element="place">
        <w:smartTag w:uri="urn:schemas-microsoft-com:office:smarttags" w:element="City">
          <w:r>
            <w:rPr>
              <w:rFonts w:ascii="Rockwell" w:hAnsi="Rockwell"/>
            </w:rPr>
            <w:t>Washington</w:t>
          </w:r>
        </w:smartTag>
        <w:r>
          <w:rPr>
            <w:rFonts w:ascii="Rockwell" w:hAnsi="Rockwell"/>
          </w:rPr>
          <w:t xml:space="preserve">, </w:t>
        </w:r>
        <w:smartTag w:uri="urn:schemas-microsoft-com:office:smarttags" w:element="State">
          <w:r>
            <w:rPr>
              <w:rFonts w:ascii="Rockwell" w:hAnsi="Rockwell"/>
            </w:rPr>
            <w:t>D.C.</w:t>
          </w:r>
        </w:smartTag>
      </w:smartTag>
      <w:r>
        <w:rPr>
          <w:rFonts w:ascii="Rockwell" w:hAnsi="Rockwell"/>
        </w:rPr>
        <w:t>: CQ Press.</w:t>
      </w:r>
    </w:p>
    <w:p w:rsidR="00357590" w:rsidRDefault="00357590">
      <w:pPr>
        <w:rPr>
          <w:rFonts w:ascii="Rockwell" w:hAnsi="Rockwell"/>
        </w:rPr>
      </w:pPr>
    </w:p>
    <w:p w:rsidR="00357590" w:rsidRDefault="00357590">
      <w:pPr>
        <w:rPr>
          <w:rFonts w:ascii="Rockwell" w:hAnsi="Rockwell"/>
        </w:rPr>
      </w:pPr>
      <w:r>
        <w:rPr>
          <w:rFonts w:ascii="Rockwell" w:hAnsi="Rockwell"/>
          <w:u w:val="single"/>
        </w:rPr>
        <w:t>Course Description</w:t>
      </w:r>
      <w:r>
        <w:rPr>
          <w:rFonts w:ascii="Rockwell" w:hAnsi="Rockwell"/>
        </w:rPr>
        <w:t xml:space="preserve">: This course explores the intricacies of the American legal system on both the state and federal levels. We will examine the nature and origins of law, court structures, the legal profession, the judiciary, the role of interest groups in litigation, criminal and civil trials and procedures, and the appellate process. </w:t>
      </w:r>
    </w:p>
    <w:p w:rsidR="00357590" w:rsidRDefault="00357590">
      <w:pPr>
        <w:rPr>
          <w:rFonts w:ascii="Rockwell" w:hAnsi="Rockwell"/>
        </w:rPr>
      </w:pPr>
    </w:p>
    <w:p w:rsidR="00357590" w:rsidRDefault="00357590">
      <w:pPr>
        <w:rPr>
          <w:rFonts w:ascii="Rockwell" w:hAnsi="Rockwell"/>
        </w:rPr>
      </w:pPr>
      <w:r>
        <w:rPr>
          <w:rFonts w:ascii="Rockwell" w:hAnsi="Rockwell"/>
          <w:u w:val="single"/>
        </w:rPr>
        <w:t>Class Procedure</w:t>
      </w:r>
      <w:r>
        <w:rPr>
          <w:rFonts w:ascii="Rockwell" w:hAnsi="Rockwell"/>
        </w:rPr>
        <w:t>: This class will be conducted in a lecture/discussion format. Students are encouraged to actively participate in class discussions. READ AND PREPARE FOR THEM! Your views, opinions, and questions are valued no matter how insignificant or controversial you may feel them to be. Please do not feel inhibited by the size of the class in expressing your views. Warm bodies only fill up space and are not very exciting unless they say something</w:t>
      </w:r>
      <w:r w:rsidR="004B53E2">
        <w:rPr>
          <w:rFonts w:ascii="Rockwell" w:hAnsi="Rockwell"/>
        </w:rPr>
        <w:t>.</w:t>
      </w:r>
    </w:p>
    <w:p w:rsidR="003338B7" w:rsidRDefault="003338B7">
      <w:pPr>
        <w:rPr>
          <w:rFonts w:ascii="Rockwell" w:hAnsi="Rockwell"/>
          <w:u w:val="single"/>
        </w:rPr>
      </w:pPr>
    </w:p>
    <w:p w:rsidR="00694629" w:rsidRDefault="00357590">
      <w:pPr>
        <w:rPr>
          <w:rFonts w:ascii="Rockwell" w:hAnsi="Rockwell"/>
        </w:rPr>
      </w:pPr>
      <w:r>
        <w:rPr>
          <w:rFonts w:ascii="Rockwell" w:hAnsi="Rockwell"/>
          <w:u w:val="single"/>
        </w:rPr>
        <w:t>Attendance</w:t>
      </w:r>
      <w:r>
        <w:rPr>
          <w:rFonts w:ascii="Rockwell" w:hAnsi="Rockwell"/>
        </w:rPr>
        <w:t xml:space="preserve">: </w:t>
      </w:r>
      <w:r w:rsidR="00694629">
        <w:rPr>
          <w:rFonts w:ascii="Rockwell" w:hAnsi="Rockwell"/>
        </w:rPr>
        <w:t xml:space="preserve">Why pay all that tuition for a class you are not going to attend? </w:t>
      </w:r>
    </w:p>
    <w:p w:rsidR="00694629" w:rsidRDefault="00694629">
      <w:pPr>
        <w:rPr>
          <w:rFonts w:ascii="Rockwell" w:hAnsi="Rockwell"/>
        </w:rPr>
      </w:pPr>
    </w:p>
    <w:p w:rsidR="00357590" w:rsidRDefault="00357590">
      <w:pPr>
        <w:rPr>
          <w:rFonts w:ascii="Rockwell" w:hAnsi="Rockwell"/>
        </w:rPr>
      </w:pPr>
      <w:r w:rsidRPr="00F26717">
        <w:rPr>
          <w:rFonts w:ascii="Rockwell" w:hAnsi="Rockwell"/>
          <w:b/>
        </w:rPr>
        <w:t>ATTEND CLA</w:t>
      </w:r>
      <w:r w:rsidR="00694629">
        <w:rPr>
          <w:rFonts w:ascii="Rockwell" w:hAnsi="Rockwell"/>
          <w:b/>
        </w:rPr>
        <w:t xml:space="preserve">SS AND TRY TO ARRIVE ON TIME! ATTENDANCE WILL NOT BE </w:t>
      </w:r>
      <w:r w:rsidRPr="00F26717">
        <w:rPr>
          <w:rFonts w:ascii="Rockwell" w:hAnsi="Rockwell"/>
          <w:b/>
        </w:rPr>
        <w:t>TAKEN, BUT I WILL BE COGNIZANT OF THOSE WHO MISS. THIS MIGHT AFFECT YOUR CLASS PARTICIPATION GRADE.</w:t>
      </w:r>
      <w:r w:rsidR="00694629">
        <w:rPr>
          <w:rFonts w:ascii="Rockwell" w:hAnsi="Rockwell"/>
          <w:b/>
        </w:rPr>
        <w:t xml:space="preserve"> POOR ATTENDANCE AND A FAILING GRADE </w:t>
      </w:r>
      <w:proofErr w:type="gramStart"/>
      <w:r w:rsidR="00694629">
        <w:rPr>
          <w:rFonts w:ascii="Rockwell" w:hAnsi="Rockwell"/>
          <w:b/>
        </w:rPr>
        <w:t>HAVE</w:t>
      </w:r>
      <w:proofErr w:type="gramEnd"/>
      <w:r w:rsidR="00694629">
        <w:rPr>
          <w:rFonts w:ascii="Rockwell" w:hAnsi="Rockwell"/>
          <w:b/>
        </w:rPr>
        <w:t xml:space="preserve"> FINANCIAL AID CONSEQUENCES!</w:t>
      </w:r>
      <w:r w:rsidR="00694629">
        <w:rPr>
          <w:rFonts w:ascii="Rockwell" w:hAnsi="Rockwell"/>
        </w:rPr>
        <w:t xml:space="preserve"> </w:t>
      </w:r>
    </w:p>
    <w:p w:rsidR="00357590" w:rsidRDefault="00357590">
      <w:pPr>
        <w:rPr>
          <w:rFonts w:ascii="Rockwell" w:hAnsi="Rockwell"/>
        </w:rPr>
      </w:pPr>
      <w:r>
        <w:rPr>
          <w:rFonts w:ascii="Rockwell" w:hAnsi="Rockwell"/>
          <w:u w:val="single"/>
        </w:rPr>
        <w:lastRenderedPageBreak/>
        <w:t>Disabled Students</w:t>
      </w:r>
      <w:r>
        <w:rPr>
          <w:rFonts w:ascii="Rockwell" w:hAnsi="Rockwell"/>
        </w:rPr>
        <w:t xml:space="preserve">: If you are physically challenged, every attempt will be made to accommodate your educational needs. Talk to me by the end of the first week of class so that we can make appropriate arrangements. This class operates in accordance with the Office of Disability requirements here at the </w:t>
      </w:r>
      <w:smartTag w:uri="urn:schemas-microsoft-com:office:smarttags" w:element="place">
        <w:smartTag w:uri="urn:schemas-microsoft-com:office:smarttags" w:element="PlaceType">
          <w:r>
            <w:rPr>
              <w:rFonts w:ascii="Rockwell" w:hAnsi="Rockwell"/>
            </w:rPr>
            <w:t>University</w:t>
          </w:r>
        </w:smartTag>
        <w:r>
          <w:rPr>
            <w:rFonts w:ascii="Rockwell" w:hAnsi="Rockwell"/>
          </w:rPr>
          <w:t xml:space="preserve"> of </w:t>
        </w:r>
        <w:smartTag w:uri="urn:schemas-microsoft-com:office:smarttags" w:element="PlaceName">
          <w:r>
            <w:rPr>
              <w:rFonts w:ascii="Rockwell" w:hAnsi="Rockwell"/>
            </w:rPr>
            <w:t>North Texas</w:t>
          </w:r>
        </w:smartTag>
      </w:smartTag>
      <w:r>
        <w:rPr>
          <w:rFonts w:ascii="Rockwell" w:hAnsi="Rockwell"/>
        </w:rPr>
        <w:t xml:space="preserve"> and pursuant to the Americans with Disabilities Act (1990).</w:t>
      </w:r>
    </w:p>
    <w:p w:rsidR="00357590" w:rsidRDefault="00357590">
      <w:pPr>
        <w:rPr>
          <w:rFonts w:ascii="Rockwell" w:hAnsi="Rockwell"/>
        </w:rPr>
      </w:pPr>
    </w:p>
    <w:p w:rsidR="00357590" w:rsidRDefault="00357590">
      <w:pPr>
        <w:rPr>
          <w:rFonts w:ascii="Rockwell" w:hAnsi="Rockwell"/>
        </w:rPr>
      </w:pPr>
      <w:r>
        <w:rPr>
          <w:rFonts w:ascii="Rockwell" w:hAnsi="Rockwell"/>
          <w:u w:val="single"/>
        </w:rPr>
        <w:t>Examinations</w:t>
      </w:r>
      <w:r>
        <w:rPr>
          <w:rFonts w:ascii="Rockwell" w:hAnsi="Rockwell"/>
        </w:rPr>
        <w:t xml:space="preserve">: A necessary evil. There will be two (2) of them consisting of a midterm and a final. Exams, which are closed book/notes, will consist of multiple </w:t>
      </w:r>
      <w:proofErr w:type="gramStart"/>
      <w:r>
        <w:rPr>
          <w:rFonts w:ascii="Rockwell" w:hAnsi="Rockwell"/>
        </w:rPr>
        <w:t>choice</w:t>
      </w:r>
      <w:proofErr w:type="gramEnd"/>
      <w:r>
        <w:rPr>
          <w:rFonts w:ascii="Rockwell" w:hAnsi="Rockwell"/>
        </w:rPr>
        <w:t>, true</w:t>
      </w:r>
      <w:r w:rsidR="004B53E2">
        <w:rPr>
          <w:rFonts w:ascii="Rockwell" w:hAnsi="Rockwell"/>
        </w:rPr>
        <w:t>-</w:t>
      </w:r>
      <w:r>
        <w:rPr>
          <w:rFonts w:ascii="Rockwell" w:hAnsi="Rockwell"/>
        </w:rPr>
        <w:t xml:space="preserve">false, and short answer/identification questions. The exams are non-cumulative in the sense that they focus on the specific topics and reading assignments delineated by each section. Anything in the lectures, class discussion, and assigned readings is fair game for exam questions. </w:t>
      </w:r>
      <w:r w:rsidR="00D0256F" w:rsidRPr="002069FA">
        <w:rPr>
          <w:rFonts w:ascii="Rockwell" w:hAnsi="Rockwell"/>
          <w:b/>
        </w:rPr>
        <w:t>I do not discuss exam results during the 24 hours following the return of graded exams to the class.</w:t>
      </w:r>
      <w:r w:rsidR="00D0256F">
        <w:rPr>
          <w:rFonts w:ascii="Rockwell" w:hAnsi="Rockwell"/>
        </w:rPr>
        <w:t xml:space="preserve"> </w:t>
      </w:r>
    </w:p>
    <w:p w:rsidR="00357590" w:rsidRDefault="00357590">
      <w:pPr>
        <w:rPr>
          <w:rFonts w:ascii="Rockwell" w:hAnsi="Rockwell"/>
        </w:rPr>
      </w:pPr>
    </w:p>
    <w:p w:rsidR="00357590" w:rsidRDefault="00357590">
      <w:pPr>
        <w:rPr>
          <w:rFonts w:ascii="Rockwell" w:hAnsi="Rockwell"/>
        </w:rPr>
      </w:pPr>
      <w:r>
        <w:rPr>
          <w:rFonts w:ascii="Rockwell" w:hAnsi="Rockwell"/>
          <w:u w:val="single"/>
        </w:rPr>
        <w:t>Written Assignment</w:t>
      </w:r>
      <w:r>
        <w:rPr>
          <w:rFonts w:ascii="Rockwell" w:hAnsi="Rockwell"/>
        </w:rPr>
        <w:t>:</w:t>
      </w:r>
    </w:p>
    <w:p w:rsidR="00357590" w:rsidRDefault="00357590">
      <w:pPr>
        <w:rPr>
          <w:rFonts w:ascii="Rockwell" w:hAnsi="Rockwell"/>
        </w:rPr>
      </w:pPr>
    </w:p>
    <w:p w:rsidR="00357590" w:rsidRDefault="00357590">
      <w:pPr>
        <w:rPr>
          <w:rFonts w:ascii="Rockwell" w:hAnsi="Rockwell"/>
          <w:b/>
          <w:bCs/>
        </w:rPr>
      </w:pPr>
      <w:proofErr w:type="gramStart"/>
      <w:r>
        <w:rPr>
          <w:rFonts w:ascii="Rockwell" w:hAnsi="Rockwell"/>
          <w:b/>
          <w:bCs/>
          <w:i/>
          <w:iCs/>
        </w:rPr>
        <w:t>Courthouse Journal</w:t>
      </w:r>
      <w:r>
        <w:rPr>
          <w:rFonts w:ascii="Rockwell" w:hAnsi="Rockwell"/>
        </w:rPr>
        <w:t>.</w:t>
      </w:r>
      <w:proofErr w:type="gramEnd"/>
      <w:r>
        <w:rPr>
          <w:rFonts w:ascii="Rockwell" w:hAnsi="Rockwell"/>
        </w:rPr>
        <w:t xml:space="preserve"> Go to a courthouse</w:t>
      </w:r>
      <w:r w:rsidR="00991D39">
        <w:rPr>
          <w:rFonts w:ascii="Rockwell" w:hAnsi="Rockwell"/>
        </w:rPr>
        <w:t>*</w:t>
      </w:r>
      <w:r>
        <w:rPr>
          <w:rFonts w:ascii="Rockwell" w:hAnsi="Rockwell"/>
        </w:rPr>
        <w:t>(</w:t>
      </w:r>
      <w:smartTag w:uri="urn:schemas-microsoft-com:office:smarttags" w:element="PlaceName">
        <w:r>
          <w:rPr>
            <w:rFonts w:ascii="Rockwell" w:hAnsi="Rockwell"/>
          </w:rPr>
          <w:t>Denton</w:t>
        </w:r>
      </w:smartTag>
      <w:r>
        <w:rPr>
          <w:rFonts w:ascii="Rockwell" w:hAnsi="Rockwell"/>
        </w:rPr>
        <w:t xml:space="preserve"> </w:t>
      </w:r>
      <w:smartTag w:uri="urn:schemas-microsoft-com:office:smarttags" w:element="PlaceType">
        <w:r>
          <w:rPr>
            <w:rFonts w:ascii="Rockwell" w:hAnsi="Rockwell"/>
          </w:rPr>
          <w:t>County</w:t>
        </w:r>
      </w:smartTag>
      <w:r>
        <w:rPr>
          <w:rFonts w:ascii="Rockwell" w:hAnsi="Rockwell"/>
        </w:rPr>
        <w:t xml:space="preserve">, </w:t>
      </w:r>
      <w:smartTag w:uri="urn:schemas-microsoft-com:office:smarttags" w:element="PlaceName">
        <w:r>
          <w:rPr>
            <w:rFonts w:ascii="Rockwell" w:hAnsi="Rockwell"/>
          </w:rPr>
          <w:t>Dallas</w:t>
        </w:r>
      </w:smartTag>
      <w:r>
        <w:rPr>
          <w:rFonts w:ascii="Rockwell" w:hAnsi="Rockwell"/>
        </w:rPr>
        <w:t xml:space="preserve"> </w:t>
      </w:r>
      <w:smartTag w:uri="urn:schemas-microsoft-com:office:smarttags" w:element="PlaceType">
        <w:r>
          <w:rPr>
            <w:rFonts w:ascii="Rockwell" w:hAnsi="Rockwell"/>
          </w:rPr>
          <w:t>County</w:t>
        </w:r>
      </w:smartTag>
      <w:r>
        <w:rPr>
          <w:rFonts w:ascii="Rockwell" w:hAnsi="Rockwell"/>
        </w:rPr>
        <w:t xml:space="preserve">, </w:t>
      </w:r>
      <w:smartTag w:uri="urn:schemas-microsoft-com:office:smarttags" w:element="PlaceName">
        <w:r>
          <w:rPr>
            <w:rFonts w:ascii="Rockwell" w:hAnsi="Rockwell"/>
          </w:rPr>
          <w:t>Tarrant</w:t>
        </w:r>
      </w:smartTag>
      <w:r>
        <w:rPr>
          <w:rFonts w:ascii="Rockwell" w:hAnsi="Rockwell"/>
        </w:rPr>
        <w:t xml:space="preserve"> </w:t>
      </w:r>
      <w:smartTag w:uri="urn:schemas-microsoft-com:office:smarttags" w:element="PlaceType">
        <w:r>
          <w:rPr>
            <w:rFonts w:ascii="Rockwell" w:hAnsi="Rockwell"/>
          </w:rPr>
          <w:t>County</w:t>
        </w:r>
      </w:smartTag>
      <w:r>
        <w:rPr>
          <w:rFonts w:ascii="Rockwell" w:hAnsi="Rockwell"/>
        </w:rPr>
        <w:t>,</w:t>
      </w:r>
      <w:r w:rsidR="004B53E2">
        <w:rPr>
          <w:rFonts w:ascii="Rockwell" w:hAnsi="Rockwell"/>
        </w:rPr>
        <w:t xml:space="preserve"> </w:t>
      </w:r>
      <w:smartTag w:uri="urn:schemas-microsoft-com:office:smarttags" w:element="PlaceName">
        <w:r w:rsidR="004B53E2">
          <w:rPr>
            <w:rFonts w:ascii="Rockwell" w:hAnsi="Rockwell"/>
          </w:rPr>
          <w:t>C</w:t>
        </w:r>
        <w:r>
          <w:rPr>
            <w:rFonts w:ascii="Rockwell" w:hAnsi="Rockwell"/>
          </w:rPr>
          <w:t>ollin</w:t>
        </w:r>
      </w:smartTag>
      <w:r>
        <w:rPr>
          <w:rFonts w:ascii="Rockwell" w:hAnsi="Rockwell"/>
        </w:rPr>
        <w:t xml:space="preserve"> </w:t>
      </w:r>
      <w:smartTag w:uri="urn:schemas-microsoft-com:office:smarttags" w:element="PlaceName">
        <w:r>
          <w:rPr>
            <w:rFonts w:ascii="Rockwell" w:hAnsi="Rockwell"/>
          </w:rPr>
          <w:t>County</w:t>
        </w:r>
      </w:smartTag>
      <w:r w:rsidR="004B53E2">
        <w:rPr>
          <w:rFonts w:ascii="Rockwell" w:hAnsi="Rockwell"/>
        </w:rPr>
        <w:t>, etc.</w:t>
      </w:r>
      <w:r>
        <w:rPr>
          <w:rFonts w:ascii="Rockwell" w:hAnsi="Rockwell"/>
        </w:rPr>
        <w:t xml:space="preserve">) or the federal courthouse in </w:t>
      </w:r>
      <w:smartTag w:uri="urn:schemas-microsoft-com:office:smarttags" w:element="City">
        <w:r>
          <w:rPr>
            <w:rFonts w:ascii="Rockwell" w:hAnsi="Rockwell"/>
          </w:rPr>
          <w:t>Dallas</w:t>
        </w:r>
      </w:smartTag>
      <w:r>
        <w:rPr>
          <w:rFonts w:ascii="Rockwell" w:hAnsi="Rockwell"/>
        </w:rPr>
        <w:t xml:space="preserve">, </w:t>
      </w:r>
      <w:smartTag w:uri="urn:schemas-microsoft-com:office:smarttags" w:element="City">
        <w:r>
          <w:rPr>
            <w:rFonts w:ascii="Rockwell" w:hAnsi="Rockwell"/>
          </w:rPr>
          <w:t>Fort Worth</w:t>
        </w:r>
      </w:smartTag>
      <w:r>
        <w:rPr>
          <w:rFonts w:ascii="Rockwell" w:hAnsi="Rockwell"/>
        </w:rPr>
        <w:t xml:space="preserve">, or </w:t>
      </w:r>
      <w:smartTag w:uri="urn:schemas-microsoft-com:office:smarttags" w:element="place">
        <w:smartTag w:uri="urn:schemas-microsoft-com:office:smarttags" w:element="City">
          <w:r>
            <w:rPr>
              <w:rFonts w:ascii="Rockwell" w:hAnsi="Rockwell"/>
            </w:rPr>
            <w:t>Sherman</w:t>
          </w:r>
        </w:smartTag>
      </w:smartTag>
      <w:r>
        <w:rPr>
          <w:rFonts w:ascii="Rockwell" w:hAnsi="Rockwell"/>
        </w:rPr>
        <w:t xml:space="preserve"> and watch what goes on. At a minimum, observe two (2) each of the following: 1) felony proceeding in state or federal district court; 2) misdemeanor proceeding in the county court at law; 3) any type of civil proceeding (business litigation, tort, </w:t>
      </w:r>
      <w:r w:rsidR="004B53E2">
        <w:rPr>
          <w:rFonts w:ascii="Rockwell" w:hAnsi="Rockwell"/>
        </w:rPr>
        <w:t xml:space="preserve">child custody, divorce, </w:t>
      </w:r>
      <w:r>
        <w:rPr>
          <w:rFonts w:ascii="Rockwell" w:hAnsi="Rockwell"/>
        </w:rPr>
        <w:t xml:space="preserve">etc.) in state or federal district court, 4) appellate argument in either the Dallas Court of Appeals or the Fort Worth Court of Appeals; 5) probate proceeding in county probate court; 6) traffic case proceedings in a justice of the peace or municipal court. From your observations determine what court you </w:t>
      </w:r>
      <w:proofErr w:type="gramStart"/>
      <w:r>
        <w:rPr>
          <w:rFonts w:ascii="Rockwell" w:hAnsi="Rockwell"/>
        </w:rPr>
        <w:t>are</w:t>
      </w:r>
      <w:proofErr w:type="gramEnd"/>
      <w:r>
        <w:rPr>
          <w:rFonts w:ascii="Rockwell" w:hAnsi="Rockwell"/>
        </w:rPr>
        <w:t xml:space="preserve"> observing (i.e., the 259</w:t>
      </w:r>
      <w:r>
        <w:rPr>
          <w:rFonts w:ascii="Rockwell" w:hAnsi="Rockwell"/>
          <w:vertAlign w:val="superscript"/>
        </w:rPr>
        <w:t>th</w:t>
      </w:r>
      <w:r>
        <w:rPr>
          <w:rFonts w:ascii="Rockwell" w:hAnsi="Rockwell"/>
        </w:rPr>
        <w:t xml:space="preserve"> </w:t>
      </w:r>
      <w:smartTag w:uri="urn:schemas-microsoft-com:office:smarttags" w:element="place">
        <w:smartTag w:uri="urn:schemas-microsoft-com:office:smarttags" w:element="PlaceName">
          <w:r>
            <w:rPr>
              <w:rFonts w:ascii="Rockwell" w:hAnsi="Rockwell"/>
            </w:rPr>
            <w:t>Judicial</w:t>
          </w:r>
        </w:smartTag>
        <w:r>
          <w:rPr>
            <w:rFonts w:ascii="Rockwell" w:hAnsi="Rockwell"/>
          </w:rPr>
          <w:t xml:space="preserve"> </w:t>
        </w:r>
        <w:smartTag w:uri="urn:schemas-microsoft-com:office:smarttags" w:element="PlaceType">
          <w:r>
            <w:rPr>
              <w:rFonts w:ascii="Rockwell" w:hAnsi="Rockwell"/>
            </w:rPr>
            <w:t>District</w:t>
          </w:r>
        </w:smartTag>
        <w:r>
          <w:rPr>
            <w:rFonts w:ascii="Rockwell" w:hAnsi="Rockwell"/>
          </w:rPr>
          <w:t xml:space="preserve"> </w:t>
        </w:r>
        <w:smartTag w:uri="urn:schemas-microsoft-com:office:smarttags" w:element="PlaceType">
          <w:r>
            <w:rPr>
              <w:rFonts w:ascii="Rockwell" w:hAnsi="Rockwell"/>
            </w:rPr>
            <w:t>Court</w:t>
          </w:r>
        </w:smartTag>
        <w:r>
          <w:rPr>
            <w:rFonts w:ascii="Rockwell" w:hAnsi="Rockwell"/>
          </w:rPr>
          <w:t xml:space="preserve"> </w:t>
        </w:r>
        <w:smartTag w:uri="urn:schemas-microsoft-com:office:smarttags" w:element="PlaceName">
          <w:r>
            <w:rPr>
              <w:rFonts w:ascii="Rockwell" w:hAnsi="Rockwell"/>
            </w:rPr>
            <w:t>of</w:t>
          </w:r>
        </w:smartTag>
        <w:r>
          <w:rPr>
            <w:rFonts w:ascii="Rockwell" w:hAnsi="Rockwell"/>
          </w:rPr>
          <w:t xml:space="preserve"> </w:t>
        </w:r>
        <w:smartTag w:uri="urn:schemas-microsoft-com:office:smarttags" w:element="PlaceName">
          <w:r>
            <w:rPr>
              <w:rFonts w:ascii="Rockwell" w:hAnsi="Rockwell"/>
            </w:rPr>
            <w:t>Jones</w:t>
          </w:r>
        </w:smartTag>
        <w:r>
          <w:rPr>
            <w:rFonts w:ascii="Rockwell" w:hAnsi="Rockwell"/>
          </w:rPr>
          <w:t xml:space="preserve"> </w:t>
        </w:r>
        <w:smartTag w:uri="urn:schemas-microsoft-com:office:smarttags" w:element="PlaceType">
          <w:r>
            <w:rPr>
              <w:rFonts w:ascii="Rockwell" w:hAnsi="Rockwell"/>
            </w:rPr>
            <w:t>County</w:t>
          </w:r>
        </w:smartTag>
      </w:smartTag>
      <w:r>
        <w:rPr>
          <w:rFonts w:ascii="Rockwell" w:hAnsi="Rockwell"/>
        </w:rPr>
        <w:t>), style of the case (</w:t>
      </w:r>
      <w:r w:rsidR="00D1604F" w:rsidRPr="00D1604F">
        <w:rPr>
          <w:rFonts w:ascii="Rockwell" w:hAnsi="Rockwell"/>
          <w:i/>
        </w:rPr>
        <w:t>Texas v. Delay</w:t>
      </w:r>
      <w:r>
        <w:rPr>
          <w:rFonts w:ascii="Rockwell" w:hAnsi="Rockwell"/>
        </w:rPr>
        <w:t xml:space="preserve">), the nature of the case, and who the judge is. Tell me what you saw (jury selection, opening arguments, testimony of witnesses, lawyers huddled around the bench talking to the judge, etc.) and then tell me your impressions about what was observed. Did it meet your expectations and was it similar to what was discussed in the text and in class? </w:t>
      </w:r>
      <w:r w:rsidR="00F43FFB">
        <w:rPr>
          <w:rFonts w:ascii="Rockwell" w:hAnsi="Rockwell"/>
        </w:rPr>
        <w:t xml:space="preserve">You may use personal experiences with the legal system (traffic tickets, etc.), but only if they take place during the semester. </w:t>
      </w:r>
      <w:r>
        <w:rPr>
          <w:rFonts w:ascii="Rockwell" w:hAnsi="Rockwell"/>
        </w:rPr>
        <w:t xml:space="preserve">If given the opportunity, talk to the lawyers involved, or even the judge. Some will ask you what you are doing. Write </w:t>
      </w:r>
      <w:proofErr w:type="gramStart"/>
      <w:r>
        <w:rPr>
          <w:rFonts w:ascii="Rockwell" w:hAnsi="Rockwell"/>
        </w:rPr>
        <w:t>all of this</w:t>
      </w:r>
      <w:proofErr w:type="gramEnd"/>
      <w:r>
        <w:rPr>
          <w:rFonts w:ascii="Rockwell" w:hAnsi="Rockwell"/>
        </w:rPr>
        <w:t xml:space="preserve"> up in a typed paper no less than eight (8) and no more than ten (10) pages, double-spaced with a 12-point font and standard margins. </w:t>
      </w:r>
      <w:r>
        <w:rPr>
          <w:rFonts w:ascii="Rockwell" w:hAnsi="Rockwell"/>
          <w:b/>
          <w:bCs/>
        </w:rPr>
        <w:t xml:space="preserve">THE PAPER IS DUE AT THE START OF CLASS ON </w:t>
      </w:r>
      <w:r w:rsidR="00894487">
        <w:rPr>
          <w:rFonts w:ascii="Rockwell" w:hAnsi="Rockwell"/>
          <w:b/>
          <w:bCs/>
        </w:rPr>
        <w:t xml:space="preserve">TUESDAY, </w:t>
      </w:r>
      <w:r w:rsidR="00CB6E0C">
        <w:rPr>
          <w:rFonts w:ascii="Rockwell" w:hAnsi="Rockwell"/>
          <w:b/>
          <w:bCs/>
        </w:rPr>
        <w:t>May</w:t>
      </w:r>
      <w:r w:rsidR="00894487">
        <w:rPr>
          <w:rFonts w:ascii="Rockwell" w:hAnsi="Rockwell"/>
          <w:b/>
          <w:bCs/>
        </w:rPr>
        <w:t xml:space="preserve"> 2</w:t>
      </w:r>
      <w:r w:rsidR="00894487" w:rsidRPr="00894487">
        <w:rPr>
          <w:rFonts w:ascii="Rockwell" w:hAnsi="Rockwell"/>
          <w:b/>
          <w:bCs/>
          <w:vertAlign w:val="superscript"/>
        </w:rPr>
        <w:t>nd</w:t>
      </w:r>
      <w:r w:rsidR="00894487">
        <w:rPr>
          <w:rFonts w:ascii="Rockwell" w:hAnsi="Rockwell"/>
          <w:b/>
          <w:bCs/>
        </w:rPr>
        <w:t>!</w:t>
      </w:r>
      <w:r>
        <w:rPr>
          <w:rFonts w:ascii="Rockwell" w:hAnsi="Rockwell"/>
          <w:b/>
          <w:bCs/>
        </w:rPr>
        <w:t xml:space="preserve"> </w:t>
      </w:r>
      <w:r>
        <w:rPr>
          <w:rFonts w:ascii="Rockwell" w:hAnsi="Rockwell"/>
        </w:rPr>
        <w:t xml:space="preserve">If it is late, you lose a letter grade! </w:t>
      </w:r>
      <w:r>
        <w:rPr>
          <w:rFonts w:ascii="Rockwell" w:hAnsi="Rockwell"/>
          <w:b/>
          <w:bCs/>
        </w:rPr>
        <w:t xml:space="preserve">FAILURE TO COMPLETE </w:t>
      </w:r>
      <w:proofErr w:type="gramStart"/>
      <w:r>
        <w:rPr>
          <w:rFonts w:ascii="Rockwell" w:hAnsi="Rockwell"/>
          <w:b/>
          <w:bCs/>
        </w:rPr>
        <w:t xml:space="preserve">THIS </w:t>
      </w:r>
      <w:r w:rsidR="00CB6E0C">
        <w:rPr>
          <w:rFonts w:ascii="Rockwell" w:hAnsi="Rockwell"/>
          <w:b/>
          <w:bCs/>
        </w:rPr>
        <w:t xml:space="preserve"> A</w:t>
      </w:r>
      <w:r>
        <w:rPr>
          <w:rFonts w:ascii="Rockwell" w:hAnsi="Rockwell"/>
          <w:b/>
          <w:bCs/>
        </w:rPr>
        <w:t>SSIGNMENT</w:t>
      </w:r>
      <w:proofErr w:type="gramEnd"/>
      <w:r>
        <w:rPr>
          <w:rFonts w:ascii="Rockwell" w:hAnsi="Rockwell"/>
          <w:b/>
          <w:bCs/>
        </w:rPr>
        <w:t xml:space="preserve"> WILL RESULT IN A FAILING CLASS GRADE.</w:t>
      </w:r>
    </w:p>
    <w:p w:rsidR="00991D39" w:rsidRDefault="00991D39">
      <w:pPr>
        <w:rPr>
          <w:rFonts w:ascii="Rockwell" w:hAnsi="Rockwell"/>
          <w:b/>
          <w:bCs/>
        </w:rPr>
      </w:pPr>
    </w:p>
    <w:p w:rsidR="00991D39" w:rsidRPr="00991D39" w:rsidRDefault="00991D39">
      <w:pPr>
        <w:rPr>
          <w:rFonts w:ascii="Rockwell" w:hAnsi="Rockwell"/>
          <w:b/>
          <w:bCs/>
          <w:sz w:val="16"/>
          <w:szCs w:val="16"/>
        </w:rPr>
      </w:pPr>
      <w:r w:rsidRPr="00991D39">
        <w:rPr>
          <w:rFonts w:ascii="Rockwell" w:hAnsi="Rockwell"/>
          <w:b/>
          <w:bCs/>
          <w:sz w:val="16"/>
          <w:szCs w:val="16"/>
        </w:rPr>
        <w:t>* DRESS ACCORDINGLY WHEN YOU GO TO COURT!</w:t>
      </w:r>
      <w:r w:rsidR="003338B7">
        <w:rPr>
          <w:rFonts w:ascii="Rockwell" w:hAnsi="Rockwell"/>
          <w:b/>
          <w:bCs/>
          <w:sz w:val="16"/>
          <w:szCs w:val="16"/>
        </w:rPr>
        <w:t xml:space="preserve"> No gum chewing; no cell phones; no talking!</w:t>
      </w:r>
    </w:p>
    <w:p w:rsidR="00357590" w:rsidRDefault="00357590">
      <w:pPr>
        <w:pStyle w:val="Header"/>
        <w:tabs>
          <w:tab w:val="clear" w:pos="4320"/>
          <w:tab w:val="clear" w:pos="8640"/>
        </w:tabs>
        <w:rPr>
          <w:rFonts w:ascii="Rockwell" w:hAnsi="Rockwell"/>
        </w:rPr>
      </w:pPr>
    </w:p>
    <w:p w:rsidR="00357590" w:rsidRDefault="00357590">
      <w:pPr>
        <w:rPr>
          <w:rFonts w:ascii="Rockwell" w:hAnsi="Rockwell"/>
        </w:rPr>
      </w:pPr>
      <w:r>
        <w:rPr>
          <w:rFonts w:ascii="Rockwell" w:hAnsi="Rockwell"/>
          <w:u w:val="single"/>
        </w:rPr>
        <w:lastRenderedPageBreak/>
        <w:t>Final Exam</w:t>
      </w:r>
      <w:r>
        <w:rPr>
          <w:rFonts w:ascii="Rockwell" w:hAnsi="Rockwell"/>
        </w:rPr>
        <w:t xml:space="preserve">: The final is scheduled for </w:t>
      </w:r>
      <w:r w:rsidR="00CB6E0C" w:rsidRPr="00CB6E0C">
        <w:rPr>
          <w:rFonts w:ascii="Rockwell" w:hAnsi="Rockwell"/>
          <w:b/>
        </w:rPr>
        <w:t>MONDAY, May 9</w:t>
      </w:r>
      <w:r w:rsidR="00CB6E0C" w:rsidRPr="00CB6E0C">
        <w:rPr>
          <w:rFonts w:ascii="Rockwell" w:hAnsi="Rockwell"/>
          <w:b/>
          <w:vertAlign w:val="superscript"/>
        </w:rPr>
        <w:t>th</w:t>
      </w:r>
      <w:r w:rsidR="00CB6E0C" w:rsidRPr="00CB6E0C">
        <w:rPr>
          <w:rFonts w:ascii="Rockwell" w:hAnsi="Rockwell"/>
          <w:b/>
        </w:rPr>
        <w:t>, 10:30 am – 12:30 pm</w:t>
      </w:r>
      <w:r w:rsidR="00CB6E0C">
        <w:rPr>
          <w:rFonts w:ascii="Rockwell" w:hAnsi="Rockwell"/>
          <w:b/>
        </w:rPr>
        <w:t>; WH 115.</w:t>
      </w:r>
      <w:r w:rsidR="00CB6E0C" w:rsidRPr="00CB6E0C">
        <w:rPr>
          <w:rFonts w:ascii="Rockwell" w:hAnsi="Rockwell"/>
        </w:rPr>
        <w:t xml:space="preserve"> </w:t>
      </w:r>
      <w:r w:rsidRPr="00CB6E0C">
        <w:rPr>
          <w:rFonts w:ascii="Rockwell" w:hAnsi="Rockwell"/>
        </w:rPr>
        <w:t xml:space="preserve"> </w:t>
      </w:r>
      <w:r>
        <w:rPr>
          <w:rFonts w:ascii="Rockwell" w:hAnsi="Rockwell"/>
        </w:rPr>
        <w:t>It will not be comprehensive!</w:t>
      </w:r>
    </w:p>
    <w:p w:rsidR="00357590" w:rsidRDefault="00357590">
      <w:pPr>
        <w:rPr>
          <w:rFonts w:ascii="Rockwell" w:hAnsi="Rockwell"/>
          <w:u w:val="single"/>
        </w:rPr>
      </w:pPr>
    </w:p>
    <w:p w:rsidR="00357590" w:rsidRDefault="00357590">
      <w:pPr>
        <w:rPr>
          <w:rFonts w:ascii="Rockwell" w:hAnsi="Rockwell"/>
        </w:rPr>
      </w:pPr>
      <w:r>
        <w:rPr>
          <w:rFonts w:ascii="Rockwell" w:hAnsi="Rockwell"/>
          <w:u w:val="single"/>
        </w:rPr>
        <w:t>Grades</w:t>
      </w:r>
      <w:r>
        <w:rPr>
          <w:rFonts w:ascii="Rockwell" w:hAnsi="Rockwell"/>
        </w:rPr>
        <w:t>: A necessary evil. Your grade will be determined by the following criteria:</w:t>
      </w:r>
    </w:p>
    <w:p w:rsidR="00357590" w:rsidRDefault="00357590">
      <w:pPr>
        <w:rPr>
          <w:rFonts w:ascii="Rockwell" w:hAnsi="Rockwell"/>
        </w:rPr>
      </w:pPr>
    </w:p>
    <w:p w:rsidR="00357590" w:rsidRDefault="00357590">
      <w:pPr>
        <w:rPr>
          <w:rFonts w:ascii="Rockwell" w:hAnsi="Rockwell"/>
        </w:rPr>
      </w:pPr>
      <w:r>
        <w:rPr>
          <w:rFonts w:ascii="Rockwell" w:hAnsi="Rockwell"/>
        </w:rPr>
        <w:t xml:space="preserve">             Exams                                                            </w:t>
      </w:r>
      <w:r w:rsidR="00991D39">
        <w:rPr>
          <w:rFonts w:ascii="Rockwell" w:hAnsi="Rockwell"/>
        </w:rPr>
        <w:t>= 60</w:t>
      </w:r>
      <w:r>
        <w:rPr>
          <w:rFonts w:ascii="Rockwell" w:hAnsi="Rockwell"/>
        </w:rPr>
        <w:t>%</w:t>
      </w:r>
    </w:p>
    <w:p w:rsidR="00357590" w:rsidRDefault="00357590">
      <w:pPr>
        <w:rPr>
          <w:rFonts w:ascii="Rockwell" w:hAnsi="Rockwell"/>
        </w:rPr>
      </w:pPr>
      <w:r>
        <w:rPr>
          <w:rFonts w:ascii="Rockwell" w:hAnsi="Rockwell"/>
        </w:rPr>
        <w:t xml:space="preserve">             Written Assignment                                    </w:t>
      </w:r>
      <w:r w:rsidR="00991D39">
        <w:rPr>
          <w:rFonts w:ascii="Rockwell" w:hAnsi="Rockwell"/>
        </w:rPr>
        <w:t>= 30</w:t>
      </w:r>
      <w:r>
        <w:rPr>
          <w:rFonts w:ascii="Rockwell" w:hAnsi="Rockwell"/>
        </w:rPr>
        <w:t>%</w:t>
      </w:r>
    </w:p>
    <w:p w:rsidR="00357590" w:rsidRDefault="00357590">
      <w:pPr>
        <w:rPr>
          <w:rFonts w:ascii="Rockwell" w:hAnsi="Rockwell"/>
        </w:rPr>
      </w:pPr>
      <w:r>
        <w:rPr>
          <w:rFonts w:ascii="Rockwell" w:hAnsi="Rockwell"/>
        </w:rPr>
        <w:tab/>
        <w:t xml:space="preserve"> Class participation                           </w:t>
      </w:r>
      <w:r>
        <w:rPr>
          <w:rFonts w:ascii="Rockwell" w:hAnsi="Rockwell"/>
        </w:rPr>
        <w:tab/>
        <w:t xml:space="preserve"> </w:t>
      </w:r>
      <w:r w:rsidR="00991D39">
        <w:rPr>
          <w:rFonts w:ascii="Rockwell" w:hAnsi="Rockwell"/>
        </w:rPr>
        <w:t>= 10</w:t>
      </w:r>
      <w:r>
        <w:rPr>
          <w:rFonts w:ascii="Rockwell" w:hAnsi="Rockwell"/>
        </w:rPr>
        <w:t>%</w:t>
      </w:r>
    </w:p>
    <w:p w:rsidR="00357590" w:rsidRDefault="00357590">
      <w:pPr>
        <w:rPr>
          <w:rFonts w:ascii="Rockwell" w:hAnsi="Rockwell"/>
        </w:rPr>
      </w:pPr>
    </w:p>
    <w:p w:rsidR="00357590" w:rsidRDefault="00357590">
      <w:pPr>
        <w:rPr>
          <w:rFonts w:ascii="Rockwell" w:hAnsi="Rockwell"/>
        </w:rPr>
      </w:pPr>
      <w:r>
        <w:rPr>
          <w:rFonts w:ascii="Rockwell" w:hAnsi="Rockwell"/>
        </w:rPr>
        <w:t>I reserve the right to add or subtract up to a total of three (3) points to or from your final average based upon participation and general attitude. This is where good attendance can pay off.</w:t>
      </w:r>
    </w:p>
    <w:p w:rsidR="00357590" w:rsidRDefault="00357590">
      <w:pPr>
        <w:rPr>
          <w:rFonts w:ascii="Rockwell" w:hAnsi="Rockwell"/>
          <w:u w:val="single"/>
        </w:rPr>
      </w:pPr>
    </w:p>
    <w:p w:rsidR="00481B83" w:rsidRPr="000F3868" w:rsidRDefault="00481B83" w:rsidP="00481B83">
      <w:pPr>
        <w:rPr>
          <w:rFonts w:ascii="Rockwell" w:hAnsi="Rockwell"/>
        </w:rPr>
      </w:pPr>
      <w:r w:rsidRPr="000F3868">
        <w:rPr>
          <w:rFonts w:ascii="Rockwell" w:hAnsi="Rockwell"/>
          <w:u w:val="single"/>
        </w:rPr>
        <w:t xml:space="preserve">Academic Integrity, Plagiarism and </w:t>
      </w:r>
      <w:proofErr w:type="gramStart"/>
      <w:r w:rsidRPr="000F3868">
        <w:rPr>
          <w:rFonts w:ascii="Rockwell" w:hAnsi="Rockwell"/>
          <w:u w:val="single"/>
        </w:rPr>
        <w:t xml:space="preserve">Cheating </w:t>
      </w:r>
      <w:r w:rsidRPr="000F3868">
        <w:rPr>
          <w:rFonts w:ascii="Rockwell" w:hAnsi="Rockwell"/>
        </w:rPr>
        <w:t>:</w:t>
      </w:r>
      <w:proofErr w:type="gramEnd"/>
      <w:r w:rsidRPr="000F3868">
        <w:rPr>
          <w:rFonts w:ascii="Rockwell" w:hAnsi="Rockwell"/>
        </w:rPr>
        <w:t xml:space="preserve"> Perish the thought and do not yield to temptation! The Political Science Department adheres to and enforces UNT’s policy on academic integrity (cheating, plagiarism, forgery, fabrication, facilitating academic dishonesty and sabotage).  Students in this class should review the policy (UNT Policy Manual Section 18.1.16), which may be located at </w:t>
      </w:r>
      <w:hyperlink r:id="rId7" w:history="1">
        <w:r w:rsidRPr="000F3868">
          <w:rPr>
            <w:rStyle w:val="Hyperlink"/>
            <w:rFonts w:ascii="Rockwell" w:hAnsi="Rockwell"/>
          </w:rPr>
          <w:t>http://policy.unt.edu/sites/default/files/untpolicy/pdf/7-Student_Affairs-Academic_Integrity.pdf</w:t>
        </w:r>
      </w:hyperlink>
      <w:r w:rsidRPr="000F3868">
        <w:rPr>
          <w:rFonts w:ascii="Rockwell" w:hAnsi="Rockwell"/>
        </w:rPr>
        <w:t xml:space="preserve">. Violations of academic integrity in this course will addressed in compliance with the penalties and procedures laid out in this </w:t>
      </w:r>
      <w:r w:rsidR="000F3868" w:rsidRPr="000F3868">
        <w:rPr>
          <w:rFonts w:ascii="Rockwell" w:hAnsi="Rockwell"/>
        </w:rPr>
        <w:t>policy. Please</w:t>
      </w:r>
      <w:r w:rsidRPr="000F3868">
        <w:rPr>
          <w:rFonts w:ascii="Rockwell" w:hAnsi="Rockwell"/>
        </w:rPr>
        <w:t xml:space="preserve"> sign the last sheet of the syllabus when you return your information sheet to indicate you have read the policy. </w:t>
      </w:r>
    </w:p>
    <w:p w:rsidR="00357590" w:rsidRDefault="00357590">
      <w:pPr>
        <w:rPr>
          <w:rFonts w:ascii="Rockwell" w:hAnsi="Rockwell"/>
        </w:rPr>
      </w:pPr>
    </w:p>
    <w:p w:rsidR="00357590" w:rsidRDefault="00357590">
      <w:pPr>
        <w:rPr>
          <w:rFonts w:ascii="Rockwell" w:hAnsi="Rockwell"/>
          <w:b/>
          <w:bCs/>
        </w:rPr>
      </w:pPr>
      <w:r>
        <w:rPr>
          <w:rFonts w:ascii="Rockwell" w:hAnsi="Rockwell"/>
          <w:u w:val="single"/>
        </w:rPr>
        <w:t>Miscellaneous Poop</w:t>
      </w:r>
      <w:r>
        <w:rPr>
          <w:rFonts w:ascii="Rockwell" w:hAnsi="Rockwell"/>
        </w:rPr>
        <w:t xml:space="preserve">: If you miss class, it is incumbent on you to be </w:t>
      </w:r>
      <w:proofErr w:type="gramStart"/>
      <w:r>
        <w:rPr>
          <w:rFonts w:ascii="Rockwell" w:hAnsi="Rockwell"/>
        </w:rPr>
        <w:t>responsible</w:t>
      </w:r>
      <w:proofErr w:type="gramEnd"/>
      <w:r>
        <w:rPr>
          <w:rFonts w:ascii="Rockwell" w:hAnsi="Rockwell"/>
        </w:rPr>
        <w:t xml:space="preserve"> for the notes. You should ask one of your colleagues for notes in the unlikely event that you miss class. I do not mind if you use a laptop or recording devices during lectures. </w:t>
      </w:r>
      <w:r w:rsidR="00481B83">
        <w:rPr>
          <w:rFonts w:ascii="Rockwell" w:hAnsi="Rockwell"/>
          <w:b/>
          <w:bCs/>
        </w:rPr>
        <w:t xml:space="preserve">PLEASE TURN </w:t>
      </w:r>
      <w:r>
        <w:rPr>
          <w:rFonts w:ascii="Rockwell" w:hAnsi="Rockwell"/>
          <w:b/>
          <w:bCs/>
        </w:rPr>
        <w:t xml:space="preserve">CELL PHONES OFF DURING CLASS! </w:t>
      </w:r>
      <w:proofErr w:type="gramStart"/>
      <w:r>
        <w:rPr>
          <w:rFonts w:ascii="Rockwell" w:hAnsi="Rockwell"/>
          <w:b/>
          <w:bCs/>
        </w:rPr>
        <w:t>RINGING AND BEEPING CAUSE DISTRACTIONS.</w:t>
      </w:r>
      <w:proofErr w:type="gramEnd"/>
      <w:r>
        <w:rPr>
          <w:rFonts w:ascii="Rockwell" w:hAnsi="Rockwell"/>
          <w:b/>
          <w:bCs/>
        </w:rPr>
        <w:t xml:space="preserve"> IF THIS HAPPENS, I MAY ANSWER YOUR PHONE FOR YOU, OR AT LEAST CONFISCATE IT FOR THE DURATION OF THE CLASS PERIOD!</w:t>
      </w:r>
    </w:p>
    <w:p w:rsidR="00357590" w:rsidRDefault="00357590">
      <w:pPr>
        <w:rPr>
          <w:rFonts w:ascii="Rockwell" w:hAnsi="Rockwell"/>
          <w:b/>
          <w:bCs/>
        </w:rPr>
      </w:pPr>
    </w:p>
    <w:p w:rsidR="00357590" w:rsidRDefault="00357590">
      <w:pPr>
        <w:rPr>
          <w:rFonts w:ascii="Rockwell" w:hAnsi="Rockwell"/>
        </w:rPr>
      </w:pPr>
      <w:r>
        <w:rPr>
          <w:rFonts w:ascii="Rockwell" w:hAnsi="Rockwell"/>
        </w:rPr>
        <w:t xml:space="preserve">I reserve the right to change any of the exam times or assignments by providing you with at least a 48 hour notice of such changes. You are responsible for any changes that may occur during the course of the semester. Any changes will be announced at the end of each class. </w:t>
      </w:r>
    </w:p>
    <w:p w:rsidR="00357590" w:rsidRDefault="00357590">
      <w:pPr>
        <w:rPr>
          <w:rFonts w:ascii="Rockwell" w:hAnsi="Rockwell"/>
        </w:rPr>
      </w:pPr>
    </w:p>
    <w:p w:rsidR="00357590" w:rsidRDefault="00357590">
      <w:pPr>
        <w:jc w:val="center"/>
        <w:rPr>
          <w:rFonts w:ascii="Rockwell" w:hAnsi="Rockwell"/>
        </w:rPr>
      </w:pPr>
      <w:r>
        <w:rPr>
          <w:rFonts w:ascii="Rockwell" w:hAnsi="Rockwell"/>
        </w:rPr>
        <w:t>Tentative Coming Attractions</w:t>
      </w:r>
    </w:p>
    <w:p w:rsidR="00357590" w:rsidRDefault="00357590">
      <w:pPr>
        <w:jc w:val="center"/>
        <w:rPr>
          <w:rFonts w:ascii="Rockwell" w:hAnsi="Rockwell"/>
        </w:rPr>
      </w:pPr>
      <w:r>
        <w:rPr>
          <w:rFonts w:ascii="Rockwell" w:hAnsi="Rockwell"/>
        </w:rPr>
        <w:t>(More or Less)</w:t>
      </w:r>
    </w:p>
    <w:p w:rsidR="00357590" w:rsidRDefault="00357590">
      <w:pPr>
        <w:jc w:val="center"/>
        <w:rPr>
          <w:rFonts w:ascii="Rockwell" w:hAnsi="Rockwell"/>
        </w:rPr>
      </w:pPr>
    </w:p>
    <w:p w:rsidR="00EF4738" w:rsidRDefault="00C14F58" w:rsidP="00EF4738">
      <w:pPr>
        <w:rPr>
          <w:rFonts w:ascii="Rockwell" w:hAnsi="Rockwell"/>
        </w:rPr>
      </w:pPr>
      <w:r>
        <w:rPr>
          <w:rFonts w:ascii="Rockwell" w:hAnsi="Rockwell"/>
        </w:rPr>
        <w:t xml:space="preserve">Week 1          </w:t>
      </w:r>
      <w:r w:rsidR="00EF4738">
        <w:rPr>
          <w:rFonts w:ascii="Rockwell" w:hAnsi="Rockwell"/>
        </w:rPr>
        <w:t>January 19, 21</w:t>
      </w:r>
    </w:p>
    <w:p w:rsidR="00C14F58" w:rsidRDefault="00C14F58" w:rsidP="00EF4738">
      <w:pPr>
        <w:ind w:left="720" w:firstLine="720"/>
        <w:rPr>
          <w:rFonts w:ascii="Rockwell" w:hAnsi="Rockwell"/>
        </w:rPr>
      </w:pPr>
      <w:proofErr w:type="gramStart"/>
      <w:r>
        <w:rPr>
          <w:rFonts w:ascii="Rockwell" w:hAnsi="Rockwell"/>
        </w:rPr>
        <w:t>Chapter 1, Foundations of Law in the U.S.</w:t>
      </w:r>
      <w:proofErr w:type="gramEnd"/>
    </w:p>
    <w:p w:rsidR="00C14F58" w:rsidRDefault="00C14F58" w:rsidP="00C14F58">
      <w:pPr>
        <w:rPr>
          <w:rFonts w:ascii="Rockwell" w:hAnsi="Rockwell"/>
        </w:rPr>
      </w:pPr>
    </w:p>
    <w:p w:rsidR="00694629" w:rsidRDefault="00694629" w:rsidP="00C14F58">
      <w:pPr>
        <w:rPr>
          <w:rFonts w:ascii="Rockwell" w:hAnsi="Rockwell"/>
        </w:rPr>
      </w:pPr>
    </w:p>
    <w:p w:rsidR="00EF4738" w:rsidRDefault="00C14F58" w:rsidP="00D1604F">
      <w:pPr>
        <w:rPr>
          <w:rFonts w:ascii="Rockwell" w:hAnsi="Rockwell"/>
        </w:rPr>
      </w:pPr>
      <w:r>
        <w:rPr>
          <w:rFonts w:ascii="Rockwell" w:hAnsi="Rockwell"/>
        </w:rPr>
        <w:lastRenderedPageBreak/>
        <w:t xml:space="preserve">Week 2          </w:t>
      </w:r>
      <w:r w:rsidR="00EF4738">
        <w:rPr>
          <w:rFonts w:ascii="Rockwell" w:hAnsi="Rockwell"/>
        </w:rPr>
        <w:t>January 24, 26, 28</w:t>
      </w:r>
    </w:p>
    <w:p w:rsidR="00EF4738" w:rsidRDefault="00EF4738" w:rsidP="00EF4738">
      <w:pPr>
        <w:ind w:left="1440"/>
        <w:rPr>
          <w:rFonts w:ascii="Rockwell" w:hAnsi="Rockwell"/>
        </w:rPr>
      </w:pPr>
      <w:r>
        <w:rPr>
          <w:rFonts w:ascii="Rockwell" w:hAnsi="Rockwell"/>
        </w:rPr>
        <w:t>C</w:t>
      </w:r>
      <w:r w:rsidR="00D1604F">
        <w:rPr>
          <w:rFonts w:ascii="Rockwell" w:hAnsi="Rockwell"/>
        </w:rPr>
        <w:t>hapter 1 continued</w:t>
      </w:r>
      <w:r w:rsidR="00BC0324">
        <w:rPr>
          <w:rFonts w:ascii="Rockwell" w:hAnsi="Rockwell"/>
        </w:rPr>
        <w:t xml:space="preserve">; </w:t>
      </w:r>
      <w:r w:rsidR="00C14F58">
        <w:rPr>
          <w:rFonts w:ascii="Rockwell" w:hAnsi="Rockwell"/>
        </w:rPr>
        <w:t xml:space="preserve">Chapter 2, Federal Judicial </w:t>
      </w:r>
      <w:r w:rsidR="00D1604F">
        <w:rPr>
          <w:rFonts w:ascii="Rockwell" w:hAnsi="Rockwell"/>
        </w:rPr>
        <w:t xml:space="preserve">                      </w:t>
      </w:r>
      <w:r w:rsidR="00C14F58">
        <w:rPr>
          <w:rFonts w:ascii="Rockwell" w:hAnsi="Rockwell"/>
        </w:rPr>
        <w:t xml:space="preserve">History </w:t>
      </w:r>
      <w:r w:rsidR="00190B1F">
        <w:rPr>
          <w:rFonts w:ascii="Rockwell" w:hAnsi="Rockwell"/>
        </w:rPr>
        <w:t>and Organization</w:t>
      </w:r>
    </w:p>
    <w:p w:rsidR="00C14F58" w:rsidRDefault="00C14F58" w:rsidP="00BC0324">
      <w:pPr>
        <w:ind w:left="1440"/>
        <w:rPr>
          <w:rFonts w:ascii="Rockwell" w:hAnsi="Rockwell"/>
        </w:rPr>
      </w:pPr>
      <w:r>
        <w:rPr>
          <w:rFonts w:ascii="Rockwell" w:hAnsi="Rockwell"/>
        </w:rPr>
        <w:t xml:space="preserve"> </w:t>
      </w:r>
    </w:p>
    <w:p w:rsidR="00EF4738" w:rsidRDefault="00C14F58" w:rsidP="00C14F58">
      <w:pPr>
        <w:rPr>
          <w:rFonts w:ascii="Rockwell" w:hAnsi="Rockwell"/>
        </w:rPr>
      </w:pPr>
      <w:r>
        <w:rPr>
          <w:rFonts w:ascii="Rockwell" w:hAnsi="Rockwell"/>
        </w:rPr>
        <w:t>Week 3</w:t>
      </w:r>
      <w:r>
        <w:rPr>
          <w:rFonts w:ascii="Rockwell" w:hAnsi="Rockwell"/>
        </w:rPr>
        <w:tab/>
      </w:r>
      <w:r w:rsidR="00EF4738">
        <w:rPr>
          <w:rFonts w:ascii="Rockwell" w:hAnsi="Rockwell"/>
        </w:rPr>
        <w:t>January 31, February 2, 4</w:t>
      </w:r>
      <w:r w:rsidR="00702A19">
        <w:rPr>
          <w:rFonts w:ascii="Rockwell" w:hAnsi="Rockwell"/>
        </w:rPr>
        <w:t xml:space="preserve"> </w:t>
      </w:r>
      <w:r>
        <w:rPr>
          <w:rFonts w:ascii="Rockwell" w:hAnsi="Rockwell"/>
        </w:rPr>
        <w:t xml:space="preserve"> </w:t>
      </w:r>
    </w:p>
    <w:p w:rsidR="002D3AA9" w:rsidRDefault="00C14F58" w:rsidP="00EF4738">
      <w:pPr>
        <w:ind w:left="720" w:firstLine="720"/>
        <w:rPr>
          <w:rFonts w:ascii="Rockwell" w:hAnsi="Rockwell"/>
        </w:rPr>
      </w:pPr>
      <w:r>
        <w:rPr>
          <w:rFonts w:ascii="Rockwell" w:hAnsi="Rockwell"/>
        </w:rPr>
        <w:t>Chapter 3, State Judicial History and Organization</w:t>
      </w:r>
    </w:p>
    <w:p w:rsidR="00C14F58" w:rsidRDefault="00C14F58" w:rsidP="00C14F58">
      <w:pPr>
        <w:rPr>
          <w:rFonts w:ascii="Rockwell" w:hAnsi="Rockwell"/>
        </w:rPr>
      </w:pPr>
    </w:p>
    <w:p w:rsidR="00EF4738" w:rsidRDefault="00C14F58" w:rsidP="00C14F58">
      <w:pPr>
        <w:rPr>
          <w:rFonts w:ascii="Rockwell" w:hAnsi="Rockwell"/>
        </w:rPr>
      </w:pPr>
      <w:r>
        <w:rPr>
          <w:rFonts w:ascii="Rockwell" w:hAnsi="Rockwell"/>
        </w:rPr>
        <w:t xml:space="preserve">Week 4          </w:t>
      </w:r>
      <w:r w:rsidR="00BC0324">
        <w:rPr>
          <w:rFonts w:ascii="Rockwell" w:hAnsi="Rockwell"/>
        </w:rPr>
        <w:t>February 7, 9, 11</w:t>
      </w:r>
    </w:p>
    <w:p w:rsidR="003001DB" w:rsidRDefault="00C14F58" w:rsidP="00BC0324">
      <w:pPr>
        <w:ind w:left="720" w:firstLine="720"/>
        <w:rPr>
          <w:rFonts w:ascii="Rockwell" w:hAnsi="Rockwell"/>
        </w:rPr>
      </w:pPr>
      <w:r>
        <w:rPr>
          <w:rFonts w:ascii="Rockwell" w:hAnsi="Rockwell"/>
        </w:rPr>
        <w:t>Chapter 4, Jurisdiction &amp; Policy-Making Boundaries</w:t>
      </w:r>
      <w:r w:rsidR="00BC0324">
        <w:rPr>
          <w:rFonts w:ascii="Rockwell" w:hAnsi="Rockwell"/>
        </w:rPr>
        <w:t xml:space="preserve"> </w:t>
      </w:r>
    </w:p>
    <w:p w:rsidR="00C14F58" w:rsidRDefault="00C14F58" w:rsidP="00C14F58">
      <w:pPr>
        <w:rPr>
          <w:rFonts w:ascii="Rockwell" w:hAnsi="Rockwell"/>
        </w:rPr>
      </w:pPr>
      <w:r>
        <w:rPr>
          <w:rFonts w:ascii="Rockwell" w:hAnsi="Rockwell"/>
        </w:rPr>
        <w:t xml:space="preserve">                                                                                   </w:t>
      </w:r>
    </w:p>
    <w:p w:rsidR="00BC0324" w:rsidRDefault="00C14F58" w:rsidP="00C14F58">
      <w:pPr>
        <w:rPr>
          <w:rFonts w:ascii="Rockwell" w:hAnsi="Rockwell"/>
        </w:rPr>
      </w:pPr>
      <w:r>
        <w:rPr>
          <w:rFonts w:ascii="Rockwell" w:hAnsi="Rockwell"/>
        </w:rPr>
        <w:t xml:space="preserve">Week 5          </w:t>
      </w:r>
      <w:r w:rsidR="00BC0324">
        <w:rPr>
          <w:rFonts w:ascii="Rockwell" w:hAnsi="Rockwell"/>
        </w:rPr>
        <w:t xml:space="preserve">February 14, 16, 18 </w:t>
      </w:r>
    </w:p>
    <w:p w:rsidR="00BC0324" w:rsidRPr="005422C9" w:rsidRDefault="00BC0324" w:rsidP="00BC0324">
      <w:pPr>
        <w:ind w:left="720" w:firstLine="720"/>
        <w:rPr>
          <w:rFonts w:ascii="Rockwell" w:hAnsi="Rockwell"/>
        </w:rPr>
      </w:pPr>
      <w:r w:rsidRPr="005422C9">
        <w:rPr>
          <w:rFonts w:ascii="Rockwell" w:hAnsi="Rockwell"/>
        </w:rPr>
        <w:t xml:space="preserve">Chapter </w:t>
      </w:r>
      <w:r>
        <w:rPr>
          <w:rFonts w:ascii="Rockwell" w:hAnsi="Rockwell"/>
        </w:rPr>
        <w:t>5</w:t>
      </w:r>
      <w:r w:rsidRPr="005422C9">
        <w:rPr>
          <w:rFonts w:ascii="Rockwell" w:hAnsi="Rockwell"/>
        </w:rPr>
        <w:t xml:space="preserve">, </w:t>
      </w:r>
      <w:r>
        <w:rPr>
          <w:rFonts w:ascii="Rockwell" w:hAnsi="Rockwell"/>
        </w:rPr>
        <w:t>State Judges</w:t>
      </w:r>
    </w:p>
    <w:p w:rsidR="00C14F58" w:rsidRPr="00CB57AD" w:rsidRDefault="003001DB" w:rsidP="00C14F58">
      <w:pPr>
        <w:rPr>
          <w:rFonts w:ascii="Rockwell" w:hAnsi="Rockwell"/>
        </w:rPr>
      </w:pPr>
      <w:r>
        <w:rPr>
          <w:rFonts w:ascii="Rockwell" w:hAnsi="Rockwell"/>
        </w:rPr>
        <w:t xml:space="preserve">      </w:t>
      </w:r>
      <w:r w:rsidR="00BC0324">
        <w:rPr>
          <w:rFonts w:ascii="Rockwell" w:hAnsi="Rockwell"/>
        </w:rPr>
        <w:t xml:space="preserve">                  </w:t>
      </w:r>
    </w:p>
    <w:p w:rsidR="00BC0324" w:rsidRDefault="00702A19" w:rsidP="00C14F58">
      <w:pPr>
        <w:rPr>
          <w:rFonts w:ascii="Rockwell" w:hAnsi="Rockwell"/>
        </w:rPr>
      </w:pPr>
      <w:r>
        <w:rPr>
          <w:rFonts w:ascii="Rockwell" w:hAnsi="Rockwell"/>
        </w:rPr>
        <w:t xml:space="preserve">Week 6          </w:t>
      </w:r>
      <w:r w:rsidR="00BC0324">
        <w:rPr>
          <w:rFonts w:ascii="Rockwell" w:hAnsi="Rockwell"/>
        </w:rPr>
        <w:t>February 21, 23, 25</w:t>
      </w:r>
    </w:p>
    <w:p w:rsidR="00C14F58" w:rsidRDefault="00BC0324" w:rsidP="00BC0324">
      <w:pPr>
        <w:tabs>
          <w:tab w:val="left" w:pos="1564"/>
        </w:tabs>
        <w:rPr>
          <w:rFonts w:ascii="Rockwell" w:hAnsi="Rockwell"/>
        </w:rPr>
      </w:pPr>
      <w:r>
        <w:rPr>
          <w:rFonts w:ascii="Rockwell" w:hAnsi="Rockwell"/>
        </w:rPr>
        <w:t xml:space="preserve">                        </w:t>
      </w:r>
      <w:r w:rsidRPr="005422C9">
        <w:rPr>
          <w:rFonts w:ascii="Rockwell" w:hAnsi="Rockwell"/>
        </w:rPr>
        <w:t xml:space="preserve">Chapter </w:t>
      </w:r>
      <w:r>
        <w:rPr>
          <w:rFonts w:ascii="Rockwell" w:hAnsi="Rockwell"/>
        </w:rPr>
        <w:t>6</w:t>
      </w:r>
      <w:r w:rsidRPr="005422C9">
        <w:rPr>
          <w:rFonts w:ascii="Rockwell" w:hAnsi="Rockwell"/>
        </w:rPr>
        <w:t xml:space="preserve">, </w:t>
      </w:r>
      <w:r>
        <w:rPr>
          <w:rFonts w:ascii="Rockwell" w:hAnsi="Rockwell"/>
        </w:rPr>
        <w:t>Federal Judges</w:t>
      </w:r>
    </w:p>
    <w:p w:rsidR="00BC0324" w:rsidRPr="005422C9" w:rsidRDefault="00BC0324" w:rsidP="00BC0324">
      <w:pPr>
        <w:tabs>
          <w:tab w:val="left" w:pos="1564"/>
        </w:tabs>
        <w:rPr>
          <w:rFonts w:ascii="Rockwell" w:hAnsi="Rockwell"/>
        </w:rPr>
      </w:pPr>
    </w:p>
    <w:p w:rsidR="00BC0324" w:rsidRDefault="00C14F58" w:rsidP="00552533">
      <w:pPr>
        <w:rPr>
          <w:rFonts w:ascii="Rockwell" w:hAnsi="Rockwell"/>
        </w:rPr>
      </w:pPr>
      <w:r w:rsidRPr="005422C9">
        <w:rPr>
          <w:rFonts w:ascii="Rockwell" w:hAnsi="Rockwell"/>
        </w:rPr>
        <w:t xml:space="preserve">Week 7      </w:t>
      </w:r>
      <w:r w:rsidR="00702A19">
        <w:rPr>
          <w:rFonts w:ascii="Rockwell" w:hAnsi="Rockwell"/>
        </w:rPr>
        <w:t xml:space="preserve">    </w:t>
      </w:r>
      <w:r w:rsidR="00BC0324">
        <w:rPr>
          <w:rFonts w:ascii="Rockwell" w:hAnsi="Rockwell"/>
        </w:rPr>
        <w:t>February 28, March 2, 4</w:t>
      </w:r>
    </w:p>
    <w:p w:rsidR="00BC0324" w:rsidRDefault="00AB69D1" w:rsidP="00AB69D1">
      <w:pPr>
        <w:ind w:left="1440"/>
        <w:rPr>
          <w:rFonts w:ascii="Rockwell" w:hAnsi="Rockwell"/>
        </w:rPr>
      </w:pPr>
      <w:r>
        <w:rPr>
          <w:rFonts w:ascii="Rockwell" w:hAnsi="Rockwell"/>
        </w:rPr>
        <w:t>Chapter 7, Policy Links between the Citizenry, the President, and the Federal Judiciary</w:t>
      </w:r>
    </w:p>
    <w:p w:rsidR="00C14F58" w:rsidRPr="005422C9" w:rsidRDefault="00C14F58" w:rsidP="00C14F58">
      <w:r w:rsidRPr="005422C9">
        <w:tab/>
        <w:t xml:space="preserve">   </w:t>
      </w:r>
    </w:p>
    <w:p w:rsidR="00AB69D1" w:rsidRDefault="00C14F58" w:rsidP="00C14F58">
      <w:pPr>
        <w:rPr>
          <w:rFonts w:ascii="Rockwell" w:hAnsi="Rockwell"/>
        </w:rPr>
      </w:pPr>
      <w:r w:rsidRPr="005422C9">
        <w:rPr>
          <w:rFonts w:ascii="Rockwell" w:hAnsi="Rockwell"/>
        </w:rPr>
        <w:t xml:space="preserve">Week 8     </w:t>
      </w:r>
      <w:r w:rsidR="00C00476">
        <w:rPr>
          <w:rFonts w:ascii="Rockwell" w:hAnsi="Rockwell"/>
        </w:rPr>
        <w:t xml:space="preserve">     </w:t>
      </w:r>
      <w:r w:rsidR="00AB69D1">
        <w:rPr>
          <w:rFonts w:ascii="Rockwell" w:hAnsi="Rockwell"/>
        </w:rPr>
        <w:t>March 7, 9, 11</w:t>
      </w:r>
    </w:p>
    <w:p w:rsidR="00C14F58" w:rsidRDefault="00C14F58" w:rsidP="00AB69D1">
      <w:pPr>
        <w:ind w:left="720" w:firstLine="720"/>
        <w:rPr>
          <w:rFonts w:ascii="Rockwell" w:hAnsi="Rockwell"/>
        </w:rPr>
      </w:pPr>
      <w:r w:rsidRPr="007A50EE">
        <w:rPr>
          <w:rFonts w:ascii="Rockwell" w:hAnsi="Rockwell"/>
          <w:b/>
        </w:rPr>
        <w:t xml:space="preserve">MIDTERM </w:t>
      </w:r>
      <w:r w:rsidR="00AB69D1" w:rsidRPr="007A50EE">
        <w:rPr>
          <w:rFonts w:ascii="Rockwell" w:hAnsi="Rockwell"/>
          <w:b/>
        </w:rPr>
        <w:t>EXAM</w:t>
      </w:r>
      <w:r w:rsidR="00AB69D1">
        <w:rPr>
          <w:rFonts w:ascii="Rockwell" w:hAnsi="Rockwell"/>
        </w:rPr>
        <w:t xml:space="preserve"> on the 7</w:t>
      </w:r>
      <w:r w:rsidR="00AB69D1" w:rsidRPr="00AB69D1">
        <w:rPr>
          <w:rFonts w:ascii="Rockwell" w:hAnsi="Rockwell"/>
          <w:vertAlign w:val="superscript"/>
        </w:rPr>
        <w:t>th</w:t>
      </w:r>
      <w:r w:rsidR="00AB69D1">
        <w:rPr>
          <w:rFonts w:ascii="Rockwell" w:hAnsi="Rockwell"/>
        </w:rPr>
        <w:t>!</w:t>
      </w:r>
      <w:r>
        <w:rPr>
          <w:rFonts w:ascii="Rockwell" w:hAnsi="Rockwell"/>
        </w:rPr>
        <w:t xml:space="preserve">                                       </w:t>
      </w:r>
    </w:p>
    <w:p w:rsidR="007F3CED" w:rsidRPr="005F6AC6" w:rsidRDefault="00C00476" w:rsidP="00AB69D1">
      <w:pPr>
        <w:rPr>
          <w:rFonts w:ascii="Rockwell" w:hAnsi="Rockwell"/>
        </w:rPr>
      </w:pPr>
      <w:r>
        <w:rPr>
          <w:rFonts w:ascii="Rockwell" w:hAnsi="Rockwell"/>
        </w:rPr>
        <w:t xml:space="preserve">                        </w:t>
      </w:r>
      <w:r w:rsidR="00AB69D1">
        <w:rPr>
          <w:rFonts w:ascii="Rockwell" w:hAnsi="Rockwell"/>
        </w:rPr>
        <w:t>Chapter 8, Lawyers, Litigants, and Interest Groups</w:t>
      </w:r>
    </w:p>
    <w:p w:rsidR="007F3CED" w:rsidRDefault="007F3CED" w:rsidP="00C14F58">
      <w:pPr>
        <w:rPr>
          <w:rFonts w:ascii="Rockwell" w:hAnsi="Rockwell"/>
        </w:rPr>
      </w:pPr>
    </w:p>
    <w:p w:rsidR="00AB69D1" w:rsidRPr="00AB69D1" w:rsidRDefault="00AB69D1" w:rsidP="00AB69D1">
      <w:pPr>
        <w:jc w:val="center"/>
        <w:rPr>
          <w:rFonts w:ascii="Rockwell" w:hAnsi="Rockwell"/>
          <w:b/>
        </w:rPr>
      </w:pPr>
      <w:r w:rsidRPr="00AB69D1">
        <w:rPr>
          <w:rFonts w:ascii="Rockwell" w:hAnsi="Rockwell"/>
          <w:b/>
        </w:rPr>
        <w:t>March 14, 16, 18</w:t>
      </w:r>
    </w:p>
    <w:p w:rsidR="00AB69D1" w:rsidRPr="00AB69D1" w:rsidRDefault="00AB69D1" w:rsidP="00AB69D1">
      <w:pPr>
        <w:jc w:val="center"/>
        <w:rPr>
          <w:rFonts w:ascii="Rockwell" w:hAnsi="Rockwell"/>
          <w:b/>
        </w:rPr>
      </w:pPr>
      <w:proofErr w:type="gramStart"/>
      <w:r w:rsidRPr="00AB69D1">
        <w:rPr>
          <w:rFonts w:ascii="Rockwell" w:hAnsi="Rockwell"/>
          <w:b/>
        </w:rPr>
        <w:t>Spring Break.</w:t>
      </w:r>
      <w:proofErr w:type="gramEnd"/>
      <w:r w:rsidRPr="00AB69D1">
        <w:rPr>
          <w:rFonts w:ascii="Rockwell" w:hAnsi="Rockwell"/>
          <w:b/>
        </w:rPr>
        <w:t xml:space="preserve"> No Class!</w:t>
      </w:r>
    </w:p>
    <w:p w:rsidR="00AB69D1" w:rsidRDefault="00AB69D1" w:rsidP="00C14F58">
      <w:pPr>
        <w:rPr>
          <w:rFonts w:ascii="Rockwell" w:hAnsi="Rockwell"/>
        </w:rPr>
      </w:pPr>
    </w:p>
    <w:p w:rsidR="00A36402" w:rsidRDefault="00C14F58" w:rsidP="00C14F58">
      <w:pPr>
        <w:rPr>
          <w:rFonts w:ascii="Rockwell" w:hAnsi="Rockwell"/>
        </w:rPr>
      </w:pPr>
      <w:r>
        <w:rPr>
          <w:rFonts w:ascii="Rockwell" w:hAnsi="Rockwell"/>
        </w:rPr>
        <w:t xml:space="preserve">Week 9    </w:t>
      </w:r>
      <w:r w:rsidR="00C00476">
        <w:rPr>
          <w:rFonts w:ascii="Rockwell" w:hAnsi="Rockwell"/>
        </w:rPr>
        <w:t xml:space="preserve">   </w:t>
      </w:r>
      <w:r w:rsidR="002443F9">
        <w:rPr>
          <w:rFonts w:ascii="Rockwell" w:hAnsi="Rockwell"/>
        </w:rPr>
        <w:tab/>
      </w:r>
      <w:r w:rsidR="00A36402">
        <w:rPr>
          <w:rFonts w:ascii="Rockwell" w:hAnsi="Rockwell"/>
        </w:rPr>
        <w:t>March 21, 23, 25</w:t>
      </w:r>
    </w:p>
    <w:p w:rsidR="00C14F58" w:rsidRDefault="00AB69D1" w:rsidP="00A36402">
      <w:pPr>
        <w:ind w:left="720" w:firstLine="720"/>
        <w:rPr>
          <w:rFonts w:ascii="Rockwell" w:hAnsi="Rockwell"/>
        </w:rPr>
      </w:pPr>
      <w:r>
        <w:rPr>
          <w:rFonts w:ascii="Rockwell" w:hAnsi="Rockwell"/>
        </w:rPr>
        <w:t>C</w:t>
      </w:r>
      <w:r w:rsidR="00C00476">
        <w:rPr>
          <w:rFonts w:ascii="Rockwell" w:hAnsi="Rockwell"/>
        </w:rPr>
        <w:t>hapter</w:t>
      </w:r>
      <w:r w:rsidR="007F3CED">
        <w:rPr>
          <w:rFonts w:ascii="Rockwell" w:hAnsi="Rockwell"/>
        </w:rPr>
        <w:t>s</w:t>
      </w:r>
      <w:r w:rsidR="00C00476">
        <w:rPr>
          <w:rFonts w:ascii="Rockwell" w:hAnsi="Rockwell"/>
        </w:rPr>
        <w:t xml:space="preserve"> </w:t>
      </w:r>
      <w:r w:rsidR="007F3CED">
        <w:rPr>
          <w:rFonts w:ascii="Rockwell" w:hAnsi="Rockwell"/>
        </w:rPr>
        <w:t>9 &amp; 10</w:t>
      </w:r>
      <w:r>
        <w:rPr>
          <w:rFonts w:ascii="Rockwell" w:hAnsi="Rockwell"/>
        </w:rPr>
        <w:t xml:space="preserve">, </w:t>
      </w:r>
      <w:r w:rsidR="00A36402">
        <w:rPr>
          <w:rFonts w:ascii="Rockwell" w:hAnsi="Rockwell"/>
        </w:rPr>
        <w:t>Criminal Court Process and Procedures</w:t>
      </w:r>
    </w:p>
    <w:p w:rsidR="00C00476" w:rsidRDefault="00C00476" w:rsidP="00C14F58">
      <w:pPr>
        <w:rPr>
          <w:rFonts w:ascii="Rockwell" w:hAnsi="Rockwell"/>
        </w:rPr>
      </w:pPr>
    </w:p>
    <w:p w:rsidR="00A36402" w:rsidRDefault="00C14F58" w:rsidP="005F6AC6">
      <w:pPr>
        <w:rPr>
          <w:rFonts w:ascii="Rockwell" w:hAnsi="Rockwell"/>
        </w:rPr>
      </w:pPr>
      <w:r w:rsidRPr="005422C9">
        <w:rPr>
          <w:rFonts w:ascii="Rockwell" w:hAnsi="Rockwell"/>
        </w:rPr>
        <w:t xml:space="preserve">Week 10    </w:t>
      </w:r>
      <w:r w:rsidR="00C00476">
        <w:rPr>
          <w:rFonts w:ascii="Rockwell" w:hAnsi="Rockwell"/>
        </w:rPr>
        <w:t xml:space="preserve">   </w:t>
      </w:r>
      <w:r w:rsidR="00A36402">
        <w:rPr>
          <w:rFonts w:ascii="Rockwell" w:hAnsi="Rockwell"/>
        </w:rPr>
        <w:t>March 28, 30, April 1</w:t>
      </w:r>
    </w:p>
    <w:p w:rsidR="00C14F58" w:rsidRDefault="00A36402" w:rsidP="00A36402">
      <w:pPr>
        <w:rPr>
          <w:rFonts w:ascii="Rockwell" w:hAnsi="Rockwell"/>
        </w:rPr>
      </w:pPr>
      <w:r>
        <w:rPr>
          <w:rFonts w:ascii="Rockwell" w:hAnsi="Rockwell"/>
        </w:rPr>
        <w:t xml:space="preserve">                       More crime; C</w:t>
      </w:r>
      <w:r w:rsidR="00C00476">
        <w:rPr>
          <w:rFonts w:ascii="Rockwell" w:hAnsi="Rockwell"/>
        </w:rPr>
        <w:t>h</w:t>
      </w:r>
      <w:r w:rsidR="00C14F58" w:rsidRPr="005422C9">
        <w:rPr>
          <w:rFonts w:ascii="Rockwell" w:hAnsi="Rockwell"/>
        </w:rPr>
        <w:t xml:space="preserve">apter </w:t>
      </w:r>
      <w:r w:rsidR="002443F9">
        <w:rPr>
          <w:rFonts w:ascii="Rockwell" w:hAnsi="Rockwell"/>
        </w:rPr>
        <w:t>11</w:t>
      </w:r>
      <w:r w:rsidR="00C14F58" w:rsidRPr="005422C9">
        <w:rPr>
          <w:rFonts w:ascii="Rockwell" w:hAnsi="Rockwell"/>
        </w:rPr>
        <w:t xml:space="preserve">, </w:t>
      </w:r>
      <w:r w:rsidR="00991D39">
        <w:rPr>
          <w:rFonts w:ascii="Rockwell" w:hAnsi="Rockwell"/>
        </w:rPr>
        <w:t>the</w:t>
      </w:r>
      <w:r w:rsidR="00C14F58">
        <w:rPr>
          <w:rFonts w:ascii="Rockwell" w:hAnsi="Rockwell"/>
        </w:rPr>
        <w:t xml:space="preserve"> Civil Court </w:t>
      </w:r>
      <w:r w:rsidR="002443F9">
        <w:rPr>
          <w:rFonts w:ascii="Rockwell" w:hAnsi="Rockwell"/>
        </w:rPr>
        <w:t>Process</w:t>
      </w:r>
      <w:r w:rsidR="00BE4B22">
        <w:rPr>
          <w:rFonts w:ascii="Rockwell" w:hAnsi="Rockwell"/>
        </w:rPr>
        <w:t xml:space="preserve">; </w:t>
      </w:r>
    </w:p>
    <w:p w:rsidR="000F3868" w:rsidRDefault="000F3868" w:rsidP="00C14F58">
      <w:pPr>
        <w:rPr>
          <w:rFonts w:ascii="Rockwell" w:hAnsi="Rockwell"/>
        </w:rPr>
      </w:pPr>
    </w:p>
    <w:p w:rsidR="00A36402" w:rsidRDefault="00C14F58" w:rsidP="00C14F58">
      <w:pPr>
        <w:rPr>
          <w:rFonts w:ascii="Rockwell" w:hAnsi="Rockwell"/>
        </w:rPr>
      </w:pPr>
      <w:r w:rsidRPr="005422C9">
        <w:rPr>
          <w:rFonts w:ascii="Rockwell" w:hAnsi="Rockwell"/>
        </w:rPr>
        <w:t xml:space="preserve">Week 11     </w:t>
      </w:r>
      <w:r w:rsidR="00A36402">
        <w:rPr>
          <w:rFonts w:ascii="Rockwell" w:hAnsi="Rockwell"/>
        </w:rPr>
        <w:t xml:space="preserve">  April 4, 6, 8</w:t>
      </w:r>
    </w:p>
    <w:p w:rsidR="00C76B21" w:rsidRDefault="00A36402" w:rsidP="00A36402">
      <w:pPr>
        <w:ind w:firstLine="720"/>
        <w:rPr>
          <w:rFonts w:ascii="Rockwell" w:hAnsi="Rockwell"/>
        </w:rPr>
      </w:pPr>
      <w:r>
        <w:rPr>
          <w:rFonts w:ascii="Rockwell" w:hAnsi="Rockwell"/>
        </w:rPr>
        <w:t xml:space="preserve">           </w:t>
      </w:r>
      <w:r w:rsidR="00C14F58" w:rsidRPr="005422C9">
        <w:rPr>
          <w:rFonts w:ascii="Rockwell" w:hAnsi="Rockwell"/>
        </w:rPr>
        <w:t>Chapter 1</w:t>
      </w:r>
      <w:r w:rsidR="00BE4B22">
        <w:rPr>
          <w:rFonts w:ascii="Rockwell" w:hAnsi="Rockwell"/>
        </w:rPr>
        <w:t>2</w:t>
      </w:r>
      <w:r w:rsidR="00C14F58" w:rsidRPr="005422C9">
        <w:rPr>
          <w:rFonts w:ascii="Rockwell" w:hAnsi="Rockwell"/>
        </w:rPr>
        <w:t xml:space="preserve">, </w:t>
      </w:r>
      <w:r w:rsidR="00C14F58">
        <w:rPr>
          <w:rFonts w:ascii="Rockwell" w:hAnsi="Rockwell"/>
        </w:rPr>
        <w:t>Decision Making by Trial Court Judges</w:t>
      </w:r>
    </w:p>
    <w:p w:rsidR="00C14F58" w:rsidRPr="005422C9" w:rsidRDefault="00BE4B22" w:rsidP="00C14F58">
      <w:pPr>
        <w:rPr>
          <w:rFonts w:ascii="Rockwell" w:hAnsi="Rockwell"/>
        </w:rPr>
      </w:pPr>
      <w:r>
        <w:rPr>
          <w:rFonts w:ascii="Rockwell" w:hAnsi="Rockwell"/>
        </w:rPr>
        <w:tab/>
      </w:r>
      <w:r>
        <w:rPr>
          <w:rFonts w:ascii="Rockwell" w:hAnsi="Rockwell"/>
        </w:rPr>
        <w:tab/>
      </w:r>
      <w:r w:rsidR="00C14F58">
        <w:rPr>
          <w:rFonts w:ascii="Rockwell" w:hAnsi="Rockwell"/>
        </w:rPr>
        <w:t xml:space="preserve">          </w:t>
      </w:r>
      <w:r>
        <w:rPr>
          <w:rFonts w:ascii="Rockwell" w:hAnsi="Rockwell"/>
        </w:rPr>
        <w:t xml:space="preserve">             </w:t>
      </w:r>
    </w:p>
    <w:p w:rsidR="00A36402" w:rsidRDefault="00C14F58" w:rsidP="00C14F58">
      <w:pPr>
        <w:rPr>
          <w:rFonts w:ascii="Rockwell" w:hAnsi="Rockwell"/>
        </w:rPr>
      </w:pPr>
      <w:r w:rsidRPr="005422C9">
        <w:rPr>
          <w:rFonts w:ascii="Rockwell" w:hAnsi="Rockwell"/>
        </w:rPr>
        <w:t xml:space="preserve">Week 12     </w:t>
      </w:r>
      <w:r w:rsidR="00A36402">
        <w:rPr>
          <w:rFonts w:ascii="Rockwell" w:hAnsi="Rockwell"/>
        </w:rPr>
        <w:t xml:space="preserve">  April 11, 13, 15</w:t>
      </w:r>
    </w:p>
    <w:p w:rsidR="00C76B21" w:rsidRDefault="00A36402" w:rsidP="00A36402">
      <w:pPr>
        <w:ind w:firstLine="720"/>
        <w:rPr>
          <w:rFonts w:ascii="Rockwell" w:hAnsi="Rockwell"/>
        </w:rPr>
      </w:pPr>
      <w:r>
        <w:rPr>
          <w:rFonts w:ascii="Rockwell" w:hAnsi="Rockwell"/>
        </w:rPr>
        <w:t xml:space="preserve">           </w:t>
      </w:r>
      <w:r w:rsidR="00C76B21">
        <w:rPr>
          <w:rFonts w:ascii="Rockwell" w:hAnsi="Rockwell"/>
        </w:rPr>
        <w:t>C</w:t>
      </w:r>
      <w:r w:rsidR="00C14F58" w:rsidRPr="005422C9">
        <w:rPr>
          <w:rFonts w:ascii="Rockwell" w:hAnsi="Rockwell"/>
        </w:rPr>
        <w:t>hapter 1</w:t>
      </w:r>
      <w:r>
        <w:rPr>
          <w:rFonts w:ascii="Rockwell" w:hAnsi="Rockwell"/>
        </w:rPr>
        <w:t>3</w:t>
      </w:r>
      <w:r w:rsidR="00C14F58" w:rsidRPr="005422C9">
        <w:rPr>
          <w:rFonts w:ascii="Rockwell" w:hAnsi="Rockwell"/>
        </w:rPr>
        <w:t xml:space="preserve">, </w:t>
      </w:r>
      <w:r w:rsidR="00C14F58">
        <w:rPr>
          <w:rFonts w:ascii="Rockwell" w:hAnsi="Rockwell"/>
        </w:rPr>
        <w:t>Decision –Making in Collegial Courts</w:t>
      </w:r>
      <w:r w:rsidR="00C76B21">
        <w:rPr>
          <w:rFonts w:ascii="Rockwell" w:hAnsi="Rockwell"/>
        </w:rPr>
        <w:t>;</w:t>
      </w:r>
    </w:p>
    <w:p w:rsidR="00C14F58" w:rsidRPr="005422C9" w:rsidRDefault="00C76B21" w:rsidP="00C14F58">
      <w:pPr>
        <w:rPr>
          <w:rFonts w:ascii="Rockwell" w:hAnsi="Rockwell"/>
        </w:rPr>
      </w:pPr>
      <w:r>
        <w:rPr>
          <w:rFonts w:ascii="Rockwell" w:hAnsi="Rockwell"/>
        </w:rPr>
        <w:t xml:space="preserve">                        </w:t>
      </w:r>
    </w:p>
    <w:p w:rsidR="00F91E8A" w:rsidRDefault="00C14F58" w:rsidP="00C14F58">
      <w:pPr>
        <w:rPr>
          <w:rFonts w:ascii="Rockwell" w:hAnsi="Rockwell"/>
        </w:rPr>
      </w:pPr>
      <w:r w:rsidRPr="005422C9">
        <w:rPr>
          <w:rFonts w:ascii="Rockwell" w:hAnsi="Rockwell"/>
        </w:rPr>
        <w:t xml:space="preserve">Week 13    </w:t>
      </w:r>
      <w:r w:rsidR="00C76B21">
        <w:rPr>
          <w:rFonts w:ascii="Rockwell" w:hAnsi="Rockwell"/>
        </w:rPr>
        <w:t xml:space="preserve">   </w:t>
      </w:r>
      <w:r w:rsidR="00F91E8A">
        <w:rPr>
          <w:rFonts w:ascii="Rockwell" w:hAnsi="Rockwell"/>
        </w:rPr>
        <w:t>April 18, 20, 22</w:t>
      </w:r>
    </w:p>
    <w:p w:rsidR="00C14F58" w:rsidRPr="005422C9" w:rsidRDefault="00F91E8A" w:rsidP="00F91E8A">
      <w:pPr>
        <w:rPr>
          <w:rFonts w:ascii="Rockwell" w:hAnsi="Rockwell"/>
        </w:rPr>
      </w:pPr>
      <w:r>
        <w:rPr>
          <w:rFonts w:ascii="Rockwell" w:hAnsi="Rockwell"/>
        </w:rPr>
        <w:t xml:space="preserve">                       More decision making</w:t>
      </w:r>
    </w:p>
    <w:p w:rsidR="00C76B21" w:rsidRDefault="00C14F58" w:rsidP="00C14F58">
      <w:pPr>
        <w:rPr>
          <w:rFonts w:ascii="Rockwell" w:hAnsi="Rockwell"/>
        </w:rPr>
      </w:pPr>
      <w:r w:rsidRPr="005422C9">
        <w:rPr>
          <w:rFonts w:ascii="Rockwell" w:hAnsi="Rockwell"/>
        </w:rPr>
        <w:t xml:space="preserve">                  </w:t>
      </w:r>
      <w:r>
        <w:rPr>
          <w:rFonts w:ascii="Rockwell" w:hAnsi="Rockwell"/>
        </w:rPr>
        <w:t xml:space="preserve">  </w:t>
      </w:r>
    </w:p>
    <w:p w:rsidR="00F91E8A" w:rsidRDefault="00C76B21" w:rsidP="00C14F58">
      <w:pPr>
        <w:rPr>
          <w:rFonts w:ascii="Rockwell" w:hAnsi="Rockwell"/>
        </w:rPr>
      </w:pPr>
      <w:r>
        <w:rPr>
          <w:rFonts w:ascii="Rockwell" w:hAnsi="Rockwell"/>
        </w:rPr>
        <w:t xml:space="preserve">Week 14        </w:t>
      </w:r>
      <w:r w:rsidR="00F91E8A">
        <w:rPr>
          <w:rFonts w:ascii="Rockwell" w:hAnsi="Rockwell"/>
        </w:rPr>
        <w:t>April 25, 27, 29</w:t>
      </w:r>
    </w:p>
    <w:p w:rsidR="00F91E8A" w:rsidRPr="005422C9" w:rsidRDefault="00F91E8A" w:rsidP="00F91E8A">
      <w:pPr>
        <w:rPr>
          <w:rFonts w:ascii="Rockwell" w:hAnsi="Rockwell"/>
        </w:rPr>
      </w:pPr>
      <w:r>
        <w:rPr>
          <w:rFonts w:ascii="Rockwell" w:hAnsi="Rockwell"/>
        </w:rPr>
        <w:tab/>
      </w:r>
      <w:r>
        <w:rPr>
          <w:rFonts w:ascii="Rockwell" w:hAnsi="Rockwell"/>
        </w:rPr>
        <w:tab/>
      </w:r>
      <w:r w:rsidRPr="005422C9">
        <w:rPr>
          <w:rFonts w:ascii="Rockwell" w:hAnsi="Rockwell"/>
        </w:rPr>
        <w:t xml:space="preserve">Chapter </w:t>
      </w:r>
      <w:r>
        <w:rPr>
          <w:rFonts w:ascii="Rockwell" w:hAnsi="Rockwell"/>
        </w:rPr>
        <w:t xml:space="preserve">14, Implementation and Impact of Judicial Policies </w:t>
      </w:r>
    </w:p>
    <w:p w:rsidR="005F6AC6" w:rsidRDefault="005F6AC6" w:rsidP="00F91E8A">
      <w:pPr>
        <w:tabs>
          <w:tab w:val="left" w:pos="1571"/>
        </w:tabs>
        <w:rPr>
          <w:rFonts w:ascii="Rockwell" w:hAnsi="Rockwell"/>
        </w:rPr>
      </w:pPr>
    </w:p>
    <w:p w:rsidR="002069FA" w:rsidRDefault="002069FA" w:rsidP="00F91E8A">
      <w:pPr>
        <w:tabs>
          <w:tab w:val="left" w:pos="1571"/>
        </w:tabs>
        <w:rPr>
          <w:rFonts w:ascii="Rockwell" w:hAnsi="Rockwell"/>
        </w:rPr>
      </w:pPr>
    </w:p>
    <w:p w:rsidR="00C14F58" w:rsidRPr="005422C9" w:rsidRDefault="00C14F58" w:rsidP="00C14F58">
      <w:pPr>
        <w:rPr>
          <w:rFonts w:ascii="Rockwell" w:hAnsi="Rockwell"/>
        </w:rPr>
      </w:pPr>
      <w:r w:rsidRPr="005422C9">
        <w:rPr>
          <w:rFonts w:ascii="Rockwell" w:hAnsi="Rockwell"/>
        </w:rPr>
        <w:t xml:space="preserve">Week 15   </w:t>
      </w:r>
      <w:r w:rsidR="00C76B21">
        <w:rPr>
          <w:rFonts w:ascii="Rockwell" w:hAnsi="Rockwell"/>
        </w:rPr>
        <w:t xml:space="preserve">     </w:t>
      </w:r>
      <w:r w:rsidR="00F91E8A">
        <w:rPr>
          <w:rFonts w:ascii="Rockwell" w:hAnsi="Rockwell"/>
        </w:rPr>
        <w:t xml:space="preserve">May 2, 4, </w:t>
      </w:r>
      <w:proofErr w:type="gramStart"/>
      <w:r w:rsidR="00F91E8A">
        <w:rPr>
          <w:rFonts w:ascii="Rockwell" w:hAnsi="Rockwell"/>
        </w:rPr>
        <w:t>6</w:t>
      </w:r>
      <w:proofErr w:type="gramEnd"/>
      <w:r w:rsidR="00C76B21">
        <w:rPr>
          <w:rFonts w:ascii="Rockwell" w:hAnsi="Rockwell"/>
        </w:rPr>
        <w:t xml:space="preserve">                   </w:t>
      </w:r>
      <w:r>
        <w:rPr>
          <w:rFonts w:ascii="Rockwell" w:hAnsi="Rockwell"/>
        </w:rPr>
        <w:t xml:space="preserve">                             </w:t>
      </w:r>
    </w:p>
    <w:p w:rsidR="00F91E8A" w:rsidRPr="00F91E8A" w:rsidRDefault="00C50AF0" w:rsidP="00C50AF0">
      <w:pPr>
        <w:rPr>
          <w:rFonts w:ascii="Rockwell" w:hAnsi="Rockwell"/>
        </w:rPr>
      </w:pPr>
      <w:r w:rsidRPr="005422C9">
        <w:t xml:space="preserve">                 </w:t>
      </w:r>
      <w:r>
        <w:t xml:space="preserve">   </w:t>
      </w:r>
      <w:r w:rsidR="00F91E8A" w:rsidRPr="00F91E8A">
        <w:rPr>
          <w:rFonts w:ascii="Rockwell" w:hAnsi="Rockwell"/>
        </w:rPr>
        <w:t>Chapter 15</w:t>
      </w:r>
      <w:r w:rsidR="00F91E8A">
        <w:rPr>
          <w:rFonts w:ascii="Rockwell" w:hAnsi="Rockwell"/>
        </w:rPr>
        <w:t>, Policymaking by American Judges: a Synthesis</w:t>
      </w:r>
    </w:p>
    <w:p w:rsidR="00C50AF0" w:rsidRDefault="00C50AF0" w:rsidP="00F91E8A">
      <w:pPr>
        <w:ind w:left="720" w:firstLine="720"/>
        <w:rPr>
          <w:rFonts w:ascii="Rockwell" w:hAnsi="Rockwell"/>
          <w:b/>
          <w:bCs/>
        </w:rPr>
      </w:pPr>
      <w:r w:rsidRPr="00DA2FDE">
        <w:rPr>
          <w:rFonts w:ascii="Rockwell" w:hAnsi="Rockwell"/>
          <w:b/>
          <w:bCs/>
        </w:rPr>
        <w:t>PAPERS DUE</w:t>
      </w:r>
      <w:r>
        <w:rPr>
          <w:rFonts w:ascii="Rockwell" w:hAnsi="Rockwell"/>
          <w:b/>
          <w:bCs/>
        </w:rPr>
        <w:t xml:space="preserve"> ON THE </w:t>
      </w:r>
      <w:r w:rsidR="00894487">
        <w:rPr>
          <w:rFonts w:ascii="Rockwell" w:hAnsi="Rockwell"/>
          <w:b/>
          <w:bCs/>
        </w:rPr>
        <w:t>2</w:t>
      </w:r>
      <w:r w:rsidR="00894487" w:rsidRPr="00894487">
        <w:rPr>
          <w:rFonts w:ascii="Rockwell" w:hAnsi="Rockwell"/>
          <w:b/>
          <w:bCs/>
          <w:vertAlign w:val="superscript"/>
        </w:rPr>
        <w:t>nd</w:t>
      </w:r>
      <w:r w:rsidR="00894487">
        <w:rPr>
          <w:rFonts w:ascii="Rockwell" w:hAnsi="Rockwell"/>
          <w:b/>
          <w:bCs/>
        </w:rPr>
        <w:t>!</w:t>
      </w:r>
    </w:p>
    <w:p w:rsidR="00894487" w:rsidRDefault="00894487" w:rsidP="00C50AF0">
      <w:pPr>
        <w:rPr>
          <w:rFonts w:ascii="Rockwell" w:hAnsi="Rockwell"/>
          <w:b/>
          <w:bCs/>
        </w:rPr>
      </w:pPr>
    </w:p>
    <w:p w:rsidR="000F3868" w:rsidRDefault="00C14F58" w:rsidP="00C14F58">
      <w:pPr>
        <w:rPr>
          <w:rFonts w:ascii="Rockwell" w:hAnsi="Rockwell"/>
        </w:rPr>
      </w:pPr>
      <w:r w:rsidRPr="005422C9">
        <w:rPr>
          <w:rFonts w:ascii="Rockwell" w:hAnsi="Rockwell"/>
        </w:rPr>
        <w:t xml:space="preserve">Week 16   </w:t>
      </w:r>
      <w:r w:rsidR="00C76B21">
        <w:rPr>
          <w:rFonts w:ascii="Rockwell" w:hAnsi="Rockwell"/>
        </w:rPr>
        <w:t xml:space="preserve">     </w:t>
      </w:r>
      <w:r w:rsidR="000F3868">
        <w:rPr>
          <w:rFonts w:ascii="Rockwell" w:hAnsi="Rockwell"/>
        </w:rPr>
        <w:t>May 9</w:t>
      </w:r>
    </w:p>
    <w:p w:rsidR="00C14F58" w:rsidRPr="005422C9" w:rsidRDefault="00C14F58" w:rsidP="000F3868">
      <w:pPr>
        <w:ind w:left="1440"/>
        <w:rPr>
          <w:rFonts w:ascii="Rockwell" w:hAnsi="Rockwell"/>
        </w:rPr>
      </w:pPr>
      <w:r w:rsidRPr="00343374">
        <w:rPr>
          <w:rFonts w:ascii="Rockwell" w:hAnsi="Rockwell"/>
          <w:b/>
        </w:rPr>
        <w:t>FINAL EXAM</w:t>
      </w:r>
      <w:r w:rsidR="000F3868">
        <w:rPr>
          <w:rFonts w:ascii="Rockwell" w:hAnsi="Rockwell"/>
          <w:b/>
        </w:rPr>
        <w:t xml:space="preserve"> on Monday, May 9</w:t>
      </w:r>
      <w:r w:rsidR="000F3868" w:rsidRPr="000F3868">
        <w:rPr>
          <w:rFonts w:ascii="Rockwell" w:hAnsi="Rockwell"/>
          <w:b/>
          <w:vertAlign w:val="superscript"/>
        </w:rPr>
        <w:t>th</w:t>
      </w:r>
      <w:r w:rsidR="000F3868">
        <w:rPr>
          <w:rFonts w:ascii="Rockwell" w:hAnsi="Rockwell"/>
          <w:b/>
        </w:rPr>
        <w:t>!</w:t>
      </w:r>
      <w:r w:rsidRPr="00343374">
        <w:rPr>
          <w:rFonts w:ascii="Rockwell" w:hAnsi="Rockwell"/>
          <w:b/>
        </w:rPr>
        <w:t xml:space="preserve"> </w:t>
      </w:r>
      <w:r w:rsidR="0088673F">
        <w:rPr>
          <w:rFonts w:ascii="Rockwell" w:hAnsi="Rockwell"/>
          <w:b/>
        </w:rPr>
        <w:t>10:30 AM – 12:30 PM</w:t>
      </w:r>
      <w:r w:rsidR="000F3868">
        <w:rPr>
          <w:rFonts w:ascii="Rockwell" w:hAnsi="Rockwell"/>
          <w:b/>
        </w:rPr>
        <w:t>,            WH 115.</w:t>
      </w:r>
    </w:p>
    <w:p w:rsidR="00357590" w:rsidRDefault="00357590">
      <w:pPr>
        <w:pStyle w:val="Header"/>
        <w:tabs>
          <w:tab w:val="clear" w:pos="4320"/>
          <w:tab w:val="clear" w:pos="8640"/>
        </w:tabs>
        <w:rPr>
          <w:rFonts w:ascii="Rockwell" w:hAnsi="Rockwell"/>
        </w:rP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p>
    <w:p w:rsidR="0095464B" w:rsidRDefault="0095464B" w:rsidP="0095464B">
      <w:pPr>
        <w:jc w:val="center"/>
      </w:pPr>
      <w:r>
        <w:lastRenderedPageBreak/>
        <w:t>PSCI 3200.001, Spring 2011</w:t>
      </w:r>
    </w:p>
    <w:p w:rsidR="0095464B" w:rsidRDefault="0095464B" w:rsidP="0095464B">
      <w:pPr>
        <w:jc w:val="center"/>
      </w:pPr>
      <w:r>
        <w:t>Student Information Sheet</w:t>
      </w:r>
    </w:p>
    <w:p w:rsidR="0095464B" w:rsidRDefault="0095464B" w:rsidP="0095464B"/>
    <w:p w:rsidR="0095464B" w:rsidRDefault="0095464B" w:rsidP="0095464B">
      <w:r>
        <w:t>(Please Print)</w:t>
      </w:r>
    </w:p>
    <w:p w:rsidR="0095464B" w:rsidRDefault="0095464B" w:rsidP="0095464B"/>
    <w:p w:rsidR="0095464B" w:rsidRDefault="0095464B" w:rsidP="0095464B">
      <w:r>
        <w:t>Name</w:t>
      </w:r>
      <w:proofErr w:type="gramStart"/>
      <w:r>
        <w:t>:_</w:t>
      </w:r>
      <w:proofErr w:type="gramEnd"/>
      <w:r>
        <w:t>__________________________</w:t>
      </w:r>
    </w:p>
    <w:p w:rsidR="0095464B" w:rsidRDefault="0095464B" w:rsidP="0095464B"/>
    <w:p w:rsidR="0095464B" w:rsidRDefault="0095464B" w:rsidP="0095464B">
      <w:pPr>
        <w:rPr>
          <w:noProof/>
          <w:u w:val="single"/>
        </w:rPr>
      </w:pPr>
      <w:proofErr w:type="gramStart"/>
      <w:r>
        <w:t>Phone</w:t>
      </w:r>
      <w:r>
        <w:rPr>
          <w:noProof/>
        </w:rPr>
        <w:t>:</w:t>
      </w:r>
      <w:proofErr w:type="gramEnd"/>
      <w:r>
        <w:rPr>
          <w:noProof/>
          <w:u w:val="single"/>
        </w:rPr>
        <w:t>(       )</w:t>
      </w:r>
      <w:r>
        <w:rPr>
          <w:noProof/>
        </w:rPr>
        <w:t>______________________</w:t>
      </w:r>
    </w:p>
    <w:p w:rsidR="0095464B" w:rsidRDefault="0095464B" w:rsidP="0095464B">
      <w:pPr>
        <w:rPr>
          <w:noProof/>
        </w:rPr>
      </w:pPr>
    </w:p>
    <w:p w:rsidR="0095464B" w:rsidRDefault="0095464B" w:rsidP="0095464B">
      <w:pPr>
        <w:rPr>
          <w:noProof/>
        </w:rPr>
      </w:pPr>
      <w:r>
        <w:rPr>
          <w:noProof/>
        </w:rPr>
        <w:t>Hometown:_______________________</w:t>
      </w:r>
    </w:p>
    <w:p w:rsidR="0095464B" w:rsidRDefault="0095464B" w:rsidP="0095464B">
      <w:pPr>
        <w:rPr>
          <w:noProof/>
        </w:rPr>
      </w:pPr>
    </w:p>
    <w:p w:rsidR="0095464B" w:rsidRDefault="0095464B" w:rsidP="0095464B">
      <w:pPr>
        <w:rPr>
          <w:noProof/>
        </w:rPr>
      </w:pPr>
      <w:r>
        <w:rPr>
          <w:noProof/>
        </w:rPr>
        <w:t>E-Mail:___________________________</w:t>
      </w:r>
    </w:p>
    <w:p w:rsidR="0095464B" w:rsidRDefault="0095464B" w:rsidP="0095464B">
      <w:pPr>
        <w:rPr>
          <w:noProof/>
        </w:rPr>
      </w:pPr>
    </w:p>
    <w:p w:rsidR="0095464B" w:rsidRDefault="0095464B" w:rsidP="0095464B">
      <w:pPr>
        <w:rPr>
          <w:noProof/>
        </w:rPr>
      </w:pPr>
      <w:r>
        <w:rPr>
          <w:noProof/>
        </w:rPr>
        <w:t>Year in School:_____________________</w:t>
      </w:r>
    </w:p>
    <w:p w:rsidR="0095464B" w:rsidRDefault="0095464B" w:rsidP="0095464B">
      <w:pPr>
        <w:rPr>
          <w:noProof/>
        </w:rPr>
      </w:pPr>
    </w:p>
    <w:p w:rsidR="0095464B" w:rsidRDefault="0095464B" w:rsidP="0095464B">
      <w:pPr>
        <w:rPr>
          <w:noProof/>
        </w:rPr>
      </w:pPr>
      <w:r>
        <w:rPr>
          <w:noProof/>
        </w:rPr>
        <w:t>Transfer (if so, which school):__________________________</w:t>
      </w:r>
    </w:p>
    <w:p w:rsidR="0095464B" w:rsidRDefault="0095464B" w:rsidP="0095464B">
      <w:pPr>
        <w:rPr>
          <w:noProof/>
        </w:rPr>
      </w:pPr>
    </w:p>
    <w:p w:rsidR="0095464B" w:rsidRDefault="0095464B" w:rsidP="0095464B">
      <w:pPr>
        <w:rPr>
          <w:noProof/>
        </w:rPr>
      </w:pPr>
      <w:r>
        <w:rPr>
          <w:noProof/>
        </w:rPr>
        <w:t>Major:______________________</w:t>
      </w:r>
    </w:p>
    <w:p w:rsidR="0095464B" w:rsidRDefault="0095464B" w:rsidP="0095464B">
      <w:pPr>
        <w:rPr>
          <w:noProof/>
        </w:rPr>
      </w:pPr>
    </w:p>
    <w:p w:rsidR="0095464B" w:rsidRDefault="0095464B" w:rsidP="0095464B">
      <w:pPr>
        <w:rPr>
          <w:noProof/>
        </w:rPr>
      </w:pPr>
      <w:r>
        <w:rPr>
          <w:noProof/>
        </w:rPr>
        <w:t>Minor:______________________</w:t>
      </w:r>
    </w:p>
    <w:p w:rsidR="0095464B" w:rsidRDefault="0095464B" w:rsidP="0095464B">
      <w:pPr>
        <w:rPr>
          <w:noProof/>
        </w:rPr>
      </w:pPr>
    </w:p>
    <w:p w:rsidR="0095464B" w:rsidRDefault="0095464B" w:rsidP="0095464B">
      <w:pPr>
        <w:rPr>
          <w:noProof/>
        </w:rPr>
      </w:pPr>
      <w:r>
        <w:rPr>
          <w:noProof/>
        </w:rPr>
        <w:t>Hobbies and interesting things you like to do:</w:t>
      </w:r>
    </w:p>
    <w:p w:rsidR="0095464B" w:rsidRDefault="0095464B" w:rsidP="0095464B">
      <w:pPr>
        <w:rPr>
          <w:noProof/>
        </w:rPr>
      </w:pPr>
    </w:p>
    <w:p w:rsidR="0095464B" w:rsidRDefault="0095464B" w:rsidP="0095464B">
      <w:pPr>
        <w:rPr>
          <w:noProof/>
        </w:rPr>
      </w:pPr>
    </w:p>
    <w:p w:rsidR="0095464B" w:rsidRDefault="0095464B" w:rsidP="0095464B">
      <w:pPr>
        <w:rPr>
          <w:noProof/>
        </w:rPr>
      </w:pPr>
    </w:p>
    <w:p w:rsidR="0095464B" w:rsidRDefault="0095464B" w:rsidP="0095464B">
      <w:pPr>
        <w:rPr>
          <w:noProof/>
        </w:rPr>
      </w:pPr>
    </w:p>
    <w:p w:rsidR="0095464B" w:rsidRDefault="0095464B" w:rsidP="0095464B">
      <w:pPr>
        <w:rPr>
          <w:noProof/>
        </w:rPr>
      </w:pPr>
    </w:p>
    <w:p w:rsidR="0095464B" w:rsidRDefault="0095464B" w:rsidP="0095464B">
      <w:pPr>
        <w:rPr>
          <w:noProof/>
        </w:rPr>
      </w:pPr>
    </w:p>
    <w:p w:rsidR="0095464B" w:rsidRDefault="0095464B" w:rsidP="0095464B">
      <w:pPr>
        <w:rPr>
          <w:noProof/>
        </w:rPr>
      </w:pPr>
      <w:r>
        <w:rPr>
          <w:noProof/>
        </w:rPr>
        <w:t xml:space="preserve">This certifies that I have read the syllabus and understand the requirements for the course, including the Policy on Cheating and Plagiarism. I agree to abide by the academic integrity policy. As such, I verify that all work done in this class will be my own. </w:t>
      </w:r>
    </w:p>
    <w:p w:rsidR="0095464B" w:rsidRDefault="0095464B" w:rsidP="0095464B">
      <w:pPr>
        <w:rPr>
          <w:noProof/>
        </w:rPr>
      </w:pPr>
    </w:p>
    <w:p w:rsidR="0095464B" w:rsidRDefault="0095464B" w:rsidP="0095464B">
      <w:pPr>
        <w:rPr>
          <w:noProof/>
        </w:rPr>
      </w:pPr>
      <w:r>
        <w:rPr>
          <w:noProof/>
        </w:rPr>
        <w:t>Signature:______________________________</w:t>
      </w:r>
    </w:p>
    <w:p w:rsidR="0095464B" w:rsidRDefault="0095464B" w:rsidP="0095464B">
      <w:pPr>
        <w:rPr>
          <w:noProof/>
        </w:rPr>
      </w:pPr>
    </w:p>
    <w:p w:rsidR="0095464B" w:rsidRDefault="0095464B" w:rsidP="0095464B">
      <w:pPr>
        <w:rPr>
          <w:noProof/>
        </w:rPr>
      </w:pPr>
      <w:r>
        <w:rPr>
          <w:noProof/>
        </w:rPr>
        <w:t>Printed Name:___________________________</w:t>
      </w:r>
    </w:p>
    <w:p w:rsidR="0095464B" w:rsidRDefault="0095464B" w:rsidP="0095464B">
      <w:pPr>
        <w:rPr>
          <w:noProof/>
        </w:rPr>
      </w:pPr>
    </w:p>
    <w:p w:rsidR="0095464B" w:rsidRDefault="0095464B" w:rsidP="0095464B">
      <w:r>
        <w:rPr>
          <w:noProof/>
        </w:rPr>
        <w:t>Date:  __________</w:t>
      </w:r>
    </w:p>
    <w:p w:rsidR="00357590" w:rsidRDefault="00357590">
      <w:pPr>
        <w:rPr>
          <w:rFonts w:ascii="Rockwell" w:hAnsi="Rockwell"/>
        </w:rPr>
      </w:pPr>
    </w:p>
    <w:sectPr w:rsidR="00357590" w:rsidSect="00A227BA">
      <w:headerReference w:type="even" r:id="rId8"/>
      <w:headerReference w:type="default" r:id="rId9"/>
      <w:footerReference w:type="first" r:id="rId10"/>
      <w:type w:val="continuous"/>
      <w:pgSz w:w="12240" w:h="15840" w:code="1"/>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D90" w:rsidRDefault="00CC6D90">
      <w:r>
        <w:separator/>
      </w:r>
    </w:p>
  </w:endnote>
  <w:endnote w:type="continuationSeparator" w:id="0">
    <w:p w:rsidR="00CC6D90" w:rsidRDefault="00CC6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2251"/>
      <w:docPartObj>
        <w:docPartGallery w:val="Page Numbers (Bottom of Page)"/>
        <w:docPartUnique/>
      </w:docPartObj>
    </w:sdtPr>
    <w:sdtContent>
      <w:p w:rsidR="00887A25" w:rsidRDefault="00D37819">
        <w:pPr>
          <w:pStyle w:val="Footer"/>
          <w:jc w:val="right"/>
        </w:pPr>
        <w:fldSimple w:instr=" PAGE   \* MERGEFORMAT ">
          <w:r w:rsidR="0095464B">
            <w:rPr>
              <w:noProof/>
            </w:rPr>
            <w:t>1</w:t>
          </w:r>
        </w:fldSimple>
      </w:p>
    </w:sdtContent>
  </w:sdt>
  <w:p w:rsidR="00887A25" w:rsidRDefault="00887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D90" w:rsidRDefault="00CC6D90">
      <w:r>
        <w:separator/>
      </w:r>
    </w:p>
  </w:footnote>
  <w:footnote w:type="continuationSeparator" w:id="0">
    <w:p w:rsidR="00CC6D90" w:rsidRDefault="00CC6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1F" w:rsidRDefault="00D37819">
    <w:pPr>
      <w:pStyle w:val="Header"/>
      <w:framePr w:wrap="around" w:vAnchor="text" w:hAnchor="margin" w:xAlign="right" w:y="1"/>
      <w:rPr>
        <w:rStyle w:val="PageNumber"/>
      </w:rPr>
    </w:pPr>
    <w:r>
      <w:rPr>
        <w:rStyle w:val="PageNumber"/>
      </w:rPr>
      <w:fldChar w:fldCharType="begin"/>
    </w:r>
    <w:r w:rsidR="00190B1F">
      <w:rPr>
        <w:rStyle w:val="PageNumber"/>
      </w:rPr>
      <w:instrText xml:space="preserve">PAGE  </w:instrText>
    </w:r>
    <w:r>
      <w:rPr>
        <w:rStyle w:val="PageNumber"/>
      </w:rPr>
      <w:fldChar w:fldCharType="separate"/>
    </w:r>
    <w:r w:rsidR="00190B1F">
      <w:rPr>
        <w:rStyle w:val="PageNumber"/>
        <w:noProof/>
      </w:rPr>
      <w:t>5</w:t>
    </w:r>
    <w:r>
      <w:rPr>
        <w:rStyle w:val="PageNumber"/>
      </w:rPr>
      <w:fldChar w:fldCharType="end"/>
    </w:r>
  </w:p>
  <w:p w:rsidR="00190B1F" w:rsidRDefault="00190B1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1F" w:rsidRDefault="00D37819">
    <w:pPr>
      <w:pStyle w:val="Header"/>
      <w:framePr w:wrap="around" w:vAnchor="text" w:hAnchor="margin" w:xAlign="right" w:y="1"/>
      <w:rPr>
        <w:rStyle w:val="PageNumber"/>
      </w:rPr>
    </w:pPr>
    <w:r>
      <w:rPr>
        <w:rStyle w:val="PageNumber"/>
      </w:rPr>
      <w:fldChar w:fldCharType="begin"/>
    </w:r>
    <w:r w:rsidR="00190B1F">
      <w:rPr>
        <w:rStyle w:val="PageNumber"/>
      </w:rPr>
      <w:instrText xml:space="preserve">PAGE  </w:instrText>
    </w:r>
    <w:r>
      <w:rPr>
        <w:rStyle w:val="PageNumber"/>
      </w:rPr>
      <w:fldChar w:fldCharType="separate"/>
    </w:r>
    <w:r w:rsidR="0095464B">
      <w:rPr>
        <w:rStyle w:val="PageNumber"/>
        <w:noProof/>
      </w:rPr>
      <w:t>6</w:t>
    </w:r>
    <w:r>
      <w:rPr>
        <w:rStyle w:val="PageNumber"/>
      </w:rPr>
      <w:fldChar w:fldCharType="end"/>
    </w:r>
  </w:p>
  <w:p w:rsidR="00190B1F" w:rsidRDefault="00190B1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7421"/>
    <w:multiLevelType w:val="hybridMultilevel"/>
    <w:tmpl w:val="3946A656"/>
    <w:lvl w:ilvl="0" w:tplc="0409000F">
      <w:start w:val="1"/>
      <w:numFmt w:val="decimal"/>
      <w:lvlText w:val="%1."/>
      <w:lvlJc w:val="left"/>
      <w:pPr>
        <w:tabs>
          <w:tab w:val="num" w:pos="720"/>
        </w:tabs>
        <w:ind w:left="720" w:hanging="360"/>
      </w:pPr>
      <w:rPr>
        <w:rFonts w:hint="default"/>
      </w:rPr>
    </w:lvl>
    <w:lvl w:ilvl="1" w:tplc="D85845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D912E8"/>
    <w:multiLevelType w:val="hybridMultilevel"/>
    <w:tmpl w:val="2DFA51D4"/>
    <w:lvl w:ilvl="0" w:tplc="0409000F">
      <w:start w:val="1"/>
      <w:numFmt w:val="decimal"/>
      <w:lvlText w:val="%1."/>
      <w:lvlJc w:val="left"/>
      <w:pPr>
        <w:tabs>
          <w:tab w:val="num" w:pos="720"/>
        </w:tabs>
        <w:ind w:left="720" w:hanging="360"/>
      </w:pPr>
    </w:lvl>
    <w:lvl w:ilvl="1" w:tplc="B818F6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5D3385"/>
    <w:multiLevelType w:val="hybridMultilevel"/>
    <w:tmpl w:val="59406D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3A1A28"/>
    <w:multiLevelType w:val="hybridMultilevel"/>
    <w:tmpl w:val="4A2258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8"/>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351E4"/>
    <w:rsid w:val="000C3223"/>
    <w:rsid w:val="000C5BED"/>
    <w:rsid w:val="000D0392"/>
    <w:rsid w:val="000F3868"/>
    <w:rsid w:val="001538A4"/>
    <w:rsid w:val="00186EDA"/>
    <w:rsid w:val="00190B1F"/>
    <w:rsid w:val="002069FA"/>
    <w:rsid w:val="002443F9"/>
    <w:rsid w:val="002C1660"/>
    <w:rsid w:val="002D3AA9"/>
    <w:rsid w:val="002D4AEE"/>
    <w:rsid w:val="003001DB"/>
    <w:rsid w:val="003338B7"/>
    <w:rsid w:val="00357590"/>
    <w:rsid w:val="003D2640"/>
    <w:rsid w:val="00412665"/>
    <w:rsid w:val="00481B83"/>
    <w:rsid w:val="004B53E2"/>
    <w:rsid w:val="004C54AF"/>
    <w:rsid w:val="004F3B33"/>
    <w:rsid w:val="00552533"/>
    <w:rsid w:val="00555CC2"/>
    <w:rsid w:val="005F6AC6"/>
    <w:rsid w:val="00694629"/>
    <w:rsid w:val="006E2057"/>
    <w:rsid w:val="00702A19"/>
    <w:rsid w:val="007C16E2"/>
    <w:rsid w:val="007F27E5"/>
    <w:rsid w:val="007F3CED"/>
    <w:rsid w:val="008455A8"/>
    <w:rsid w:val="0088673F"/>
    <w:rsid w:val="00887A25"/>
    <w:rsid w:val="00894487"/>
    <w:rsid w:val="008A4D57"/>
    <w:rsid w:val="008D3334"/>
    <w:rsid w:val="0095464B"/>
    <w:rsid w:val="00974234"/>
    <w:rsid w:val="00991D39"/>
    <w:rsid w:val="00A227BA"/>
    <w:rsid w:val="00A36402"/>
    <w:rsid w:val="00AB69D1"/>
    <w:rsid w:val="00B21721"/>
    <w:rsid w:val="00B37021"/>
    <w:rsid w:val="00B804F1"/>
    <w:rsid w:val="00BC0324"/>
    <w:rsid w:val="00BE4B22"/>
    <w:rsid w:val="00C00476"/>
    <w:rsid w:val="00C031CD"/>
    <w:rsid w:val="00C14F58"/>
    <w:rsid w:val="00C50AF0"/>
    <w:rsid w:val="00C61FFB"/>
    <w:rsid w:val="00C76B21"/>
    <w:rsid w:val="00CB6E0C"/>
    <w:rsid w:val="00CC6D90"/>
    <w:rsid w:val="00D0256F"/>
    <w:rsid w:val="00D1604F"/>
    <w:rsid w:val="00D37819"/>
    <w:rsid w:val="00EF4738"/>
    <w:rsid w:val="00F26717"/>
    <w:rsid w:val="00F351E4"/>
    <w:rsid w:val="00F43FFB"/>
    <w:rsid w:val="00F47C91"/>
    <w:rsid w:val="00F91E8A"/>
    <w:rsid w:val="00F96771"/>
    <w:rsid w:val="00FF3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7BA"/>
    <w:rPr>
      <w:rFonts w:ascii="Trebuchet MS" w:hAnsi="Trebuchet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227BA"/>
  </w:style>
  <w:style w:type="paragraph" w:styleId="Header">
    <w:name w:val="header"/>
    <w:basedOn w:val="Normal"/>
    <w:rsid w:val="00A227BA"/>
    <w:pPr>
      <w:tabs>
        <w:tab w:val="center" w:pos="4320"/>
        <w:tab w:val="right" w:pos="8640"/>
      </w:tabs>
    </w:pPr>
  </w:style>
  <w:style w:type="paragraph" w:styleId="Footer">
    <w:name w:val="footer"/>
    <w:basedOn w:val="Normal"/>
    <w:link w:val="FooterChar"/>
    <w:uiPriority w:val="99"/>
    <w:rsid w:val="00887A25"/>
    <w:pPr>
      <w:tabs>
        <w:tab w:val="center" w:pos="4680"/>
        <w:tab w:val="right" w:pos="9360"/>
      </w:tabs>
    </w:pPr>
  </w:style>
  <w:style w:type="character" w:customStyle="1" w:styleId="FooterChar">
    <w:name w:val="Footer Char"/>
    <w:basedOn w:val="DefaultParagraphFont"/>
    <w:link w:val="Footer"/>
    <w:uiPriority w:val="99"/>
    <w:rsid w:val="00887A25"/>
    <w:rPr>
      <w:rFonts w:ascii="Trebuchet MS" w:hAnsi="Trebuchet MS" w:cs="Arial"/>
      <w:sz w:val="24"/>
      <w:szCs w:val="24"/>
    </w:rPr>
  </w:style>
  <w:style w:type="character" w:styleId="Hyperlink">
    <w:name w:val="Hyperlink"/>
    <w:basedOn w:val="DefaultParagraphFont"/>
    <w:uiPriority w:val="99"/>
    <w:unhideWhenUsed/>
    <w:rsid w:val="00481B83"/>
    <w:rPr>
      <w:color w:val="0000FF" w:themeColor="hyperlink"/>
      <w:u w:val="single"/>
    </w:rPr>
  </w:style>
  <w:style w:type="paragraph" w:styleId="BalloonText">
    <w:name w:val="Balloon Text"/>
    <w:basedOn w:val="Normal"/>
    <w:link w:val="BalloonTextChar"/>
    <w:rsid w:val="00694629"/>
    <w:rPr>
      <w:rFonts w:ascii="Tahoma" w:hAnsi="Tahoma" w:cs="Tahoma"/>
      <w:sz w:val="16"/>
      <w:szCs w:val="16"/>
    </w:rPr>
  </w:style>
  <w:style w:type="character" w:customStyle="1" w:styleId="BalloonTextChar">
    <w:name w:val="Balloon Text Char"/>
    <w:basedOn w:val="DefaultParagraphFont"/>
    <w:link w:val="BalloonText"/>
    <w:rsid w:val="00694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licy.unt.edu/sites/default/files/untpolicy/pdf/7-Student_Affairs-Academic_Integrit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Eddie Meaders</vt:lpstr>
    </vt:vector>
  </TitlesOfParts>
  <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Eddie Meaders</dc:title>
  <dc:creator>Eddie L. Meaders, J.D.</dc:creator>
  <cp:lastModifiedBy>elm0023</cp:lastModifiedBy>
  <cp:revision>6</cp:revision>
  <cp:lastPrinted>2011-01-14T21:43:00Z</cp:lastPrinted>
  <dcterms:created xsi:type="dcterms:W3CDTF">2011-01-14T19:00:00Z</dcterms:created>
  <dcterms:modified xsi:type="dcterms:W3CDTF">2011-01-14T21:49:00Z</dcterms:modified>
</cp:coreProperties>
</file>