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01" w:rsidRDefault="00073601" w:rsidP="00073601">
      <w:pPr>
        <w:tabs>
          <w:tab w:val="center" w:pos="4680"/>
          <w:tab w:val="left" w:pos="5328"/>
          <w:tab w:val="left" w:pos="6048"/>
          <w:tab w:val="left" w:pos="6768"/>
          <w:tab w:val="left" w:pos="7488"/>
          <w:tab w:val="left" w:pos="8208"/>
          <w:tab w:val="left" w:pos="8928"/>
        </w:tabs>
        <w:jc w:val="center"/>
        <w:rPr>
          <w:rFonts w:ascii="Times New Roman" w:hAnsi="Times New Roman"/>
          <w:b/>
          <w:szCs w:val="24"/>
        </w:rPr>
      </w:pPr>
    </w:p>
    <w:p w:rsidR="00073601" w:rsidRPr="00787A30" w:rsidRDefault="00073601" w:rsidP="00073601">
      <w:pPr>
        <w:tabs>
          <w:tab w:val="center" w:pos="4680"/>
          <w:tab w:val="left" w:pos="5328"/>
          <w:tab w:val="left" w:pos="6048"/>
          <w:tab w:val="left" w:pos="6768"/>
          <w:tab w:val="left" w:pos="7488"/>
          <w:tab w:val="left" w:pos="8208"/>
          <w:tab w:val="left" w:pos="8928"/>
        </w:tabs>
        <w:jc w:val="center"/>
        <w:rPr>
          <w:rFonts w:ascii="Times New Roman" w:hAnsi="Times New Roman"/>
          <w:b/>
          <w:szCs w:val="24"/>
        </w:rPr>
      </w:pPr>
      <w:r w:rsidRPr="00787A30">
        <w:rPr>
          <w:rFonts w:ascii="Times New Roman" w:hAnsi="Times New Roman"/>
          <w:b/>
          <w:szCs w:val="24"/>
        </w:rPr>
        <w:t>UNIVERSITY OF NORTH TEXAS</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Times New Roman" w:hAnsi="Times New Roman"/>
          <w:b/>
          <w:szCs w:val="24"/>
        </w:rPr>
      </w:pPr>
      <w:r w:rsidRPr="00787A30">
        <w:rPr>
          <w:rFonts w:ascii="Times New Roman" w:hAnsi="Times New Roman"/>
          <w:b/>
          <w:szCs w:val="24"/>
        </w:rPr>
        <w:t>PHIL 36</w:t>
      </w:r>
      <w:r>
        <w:rPr>
          <w:rFonts w:ascii="Times New Roman" w:hAnsi="Times New Roman"/>
          <w:b/>
          <w:szCs w:val="24"/>
        </w:rPr>
        <w:t>65</w:t>
      </w:r>
      <w:r w:rsidRPr="00787A30">
        <w:rPr>
          <w:rFonts w:ascii="Times New Roman" w:hAnsi="Times New Roman"/>
          <w:b/>
          <w:szCs w:val="24"/>
        </w:rPr>
        <w:t>.001</w:t>
      </w:r>
    </w:p>
    <w:p w:rsidR="00073601" w:rsidRPr="00787A30" w:rsidRDefault="00073601" w:rsidP="00073601">
      <w:pPr>
        <w:tabs>
          <w:tab w:val="center" w:pos="4680"/>
          <w:tab w:val="left" w:pos="5328"/>
          <w:tab w:val="left" w:pos="6048"/>
          <w:tab w:val="left" w:pos="6768"/>
          <w:tab w:val="left" w:pos="7488"/>
          <w:tab w:val="left" w:pos="8208"/>
          <w:tab w:val="left" w:pos="8928"/>
        </w:tabs>
        <w:jc w:val="center"/>
        <w:rPr>
          <w:rFonts w:ascii="Times New Roman" w:hAnsi="Times New Roman"/>
          <w:szCs w:val="24"/>
        </w:rPr>
      </w:pPr>
      <w:r>
        <w:rPr>
          <w:rFonts w:ascii="Times New Roman" w:hAnsi="Times New Roman"/>
          <w:b/>
          <w:szCs w:val="24"/>
        </w:rPr>
        <w:t>EASTERN RELIGION AND THE ENVIRONMENT</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szCs w:val="24"/>
        </w:rPr>
        <w:t>Spring 2016</w:t>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Pr>
          <w:rFonts w:ascii="Times New Roman" w:hAnsi="Times New Roman"/>
          <w:szCs w:val="24"/>
        </w:rPr>
        <w:tab/>
      </w:r>
      <w:r w:rsidR="00D1079D">
        <w:rPr>
          <w:rFonts w:ascii="Times New Roman" w:hAnsi="Times New Roman"/>
          <w:szCs w:val="24"/>
        </w:rPr>
        <w:tab/>
      </w:r>
      <w:r w:rsidRPr="00787A30">
        <w:rPr>
          <w:rFonts w:ascii="Times New Roman" w:hAnsi="Times New Roman"/>
          <w:szCs w:val="24"/>
        </w:rPr>
        <w:t>Dr. George James (James@unt.edu)</w:t>
      </w:r>
    </w:p>
    <w:p w:rsidR="00073601" w:rsidRDefault="00073601" w:rsidP="00073601">
      <w:pPr>
        <w:tabs>
          <w:tab w:val="left" w:pos="0"/>
          <w:tab w:val="left" w:pos="1008"/>
          <w:tab w:val="left" w:pos="1728"/>
          <w:tab w:val="left" w:pos="2448"/>
          <w:tab w:val="left" w:pos="3168"/>
          <w:tab w:val="left" w:pos="3888"/>
          <w:tab w:val="left" w:pos="4608"/>
          <w:tab w:val="left" w:pos="6048"/>
          <w:tab w:val="left" w:pos="6768"/>
          <w:tab w:val="left" w:pos="7488"/>
          <w:tab w:val="left" w:pos="8208"/>
          <w:tab w:val="left" w:pos="8928"/>
        </w:tabs>
        <w:ind w:left="5325" w:hanging="5325"/>
        <w:rPr>
          <w:rFonts w:ascii="Times New Roman" w:hAnsi="Times New Roman"/>
          <w:szCs w:val="24"/>
        </w:rPr>
      </w:pPr>
      <w:proofErr w:type="spellStart"/>
      <w:r w:rsidRPr="00787A30">
        <w:rPr>
          <w:rFonts w:ascii="Times New Roman" w:hAnsi="Times New Roman"/>
          <w:szCs w:val="24"/>
        </w:rPr>
        <w:t>TuTh</w:t>
      </w:r>
      <w:proofErr w:type="spellEnd"/>
      <w:r w:rsidRPr="00787A30">
        <w:rPr>
          <w:rFonts w:ascii="Times New Roman" w:hAnsi="Times New Roman"/>
          <w:szCs w:val="24"/>
        </w:rPr>
        <w:t xml:space="preserve"> 1</w:t>
      </w:r>
      <w:r>
        <w:rPr>
          <w:rFonts w:ascii="Times New Roman" w:hAnsi="Times New Roman"/>
          <w:szCs w:val="24"/>
        </w:rPr>
        <w:t>2</w:t>
      </w:r>
      <w:r w:rsidRPr="00787A30">
        <w:rPr>
          <w:rFonts w:ascii="Times New Roman" w:hAnsi="Times New Roman"/>
          <w:szCs w:val="24"/>
        </w:rPr>
        <w:t>:</w:t>
      </w:r>
      <w:r>
        <w:rPr>
          <w:rFonts w:ascii="Times New Roman" w:hAnsi="Times New Roman"/>
          <w:szCs w:val="24"/>
        </w:rPr>
        <w:t>30</w:t>
      </w:r>
      <w:r w:rsidRPr="00787A30">
        <w:rPr>
          <w:rFonts w:ascii="Times New Roman" w:hAnsi="Times New Roman"/>
          <w:szCs w:val="24"/>
        </w:rPr>
        <w:t>-1:</w:t>
      </w:r>
      <w:r>
        <w:rPr>
          <w:rFonts w:ascii="Times New Roman" w:hAnsi="Times New Roman"/>
          <w:szCs w:val="24"/>
        </w:rPr>
        <w:t>5</w:t>
      </w:r>
      <w:r w:rsidRPr="00787A30">
        <w:rPr>
          <w:rFonts w:ascii="Times New Roman" w:hAnsi="Times New Roman"/>
          <w:szCs w:val="24"/>
        </w:rPr>
        <w:t>0pm</w:t>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00D1079D">
        <w:rPr>
          <w:rFonts w:ascii="Times New Roman" w:hAnsi="Times New Roman"/>
          <w:szCs w:val="24"/>
        </w:rPr>
        <w:tab/>
      </w:r>
      <w:r w:rsidRPr="00787A30">
        <w:rPr>
          <w:rFonts w:ascii="Times New Roman" w:hAnsi="Times New Roman"/>
          <w:szCs w:val="24"/>
        </w:rPr>
        <w:t xml:space="preserve">Office: EESAT </w:t>
      </w:r>
      <w:r>
        <w:rPr>
          <w:rFonts w:ascii="Times New Roman" w:hAnsi="Times New Roman"/>
          <w:szCs w:val="24"/>
        </w:rPr>
        <w:t xml:space="preserve">(ENV) </w:t>
      </w:r>
      <w:r w:rsidRPr="00787A30">
        <w:rPr>
          <w:rFonts w:ascii="Times New Roman" w:hAnsi="Times New Roman"/>
          <w:szCs w:val="24"/>
        </w:rPr>
        <w:t>225E</w:t>
      </w:r>
    </w:p>
    <w:p w:rsidR="00073601" w:rsidRPr="00787A30" w:rsidRDefault="00073601" w:rsidP="00073601">
      <w:pPr>
        <w:tabs>
          <w:tab w:val="left" w:pos="0"/>
          <w:tab w:val="left" w:pos="1008"/>
          <w:tab w:val="left" w:pos="1728"/>
          <w:tab w:val="left" w:pos="2448"/>
          <w:tab w:val="left" w:pos="3168"/>
          <w:tab w:val="left" w:pos="3888"/>
          <w:tab w:val="left" w:pos="4608"/>
          <w:tab w:val="left" w:pos="6048"/>
          <w:tab w:val="left" w:pos="6768"/>
          <w:tab w:val="left" w:pos="7488"/>
          <w:tab w:val="left" w:pos="8208"/>
          <w:tab w:val="left" w:pos="8928"/>
        </w:tabs>
        <w:ind w:left="5325" w:hanging="5325"/>
        <w:rPr>
          <w:rFonts w:ascii="Times New Roman" w:hAnsi="Times New Roman"/>
          <w:szCs w:val="24"/>
        </w:rPr>
      </w:pPr>
      <w:r>
        <w:rPr>
          <w:rFonts w:ascii="Times New Roman" w:hAnsi="Times New Roman"/>
          <w:szCs w:val="24"/>
        </w:rPr>
        <w:t>SAGE 356</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sidR="00D1079D">
        <w:rPr>
          <w:rFonts w:ascii="Times New Roman" w:hAnsi="Times New Roman"/>
          <w:szCs w:val="24"/>
        </w:rPr>
        <w:tab/>
      </w:r>
      <w:r w:rsidRPr="00787A30">
        <w:rPr>
          <w:rFonts w:ascii="Times New Roman" w:hAnsi="Times New Roman"/>
          <w:szCs w:val="24"/>
        </w:rPr>
        <w:t>(940)565-4791</w:t>
      </w:r>
    </w:p>
    <w:p w:rsidR="00073601" w:rsidRPr="00787A30" w:rsidRDefault="00073601" w:rsidP="00073601">
      <w:pPr>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s>
        <w:ind w:left="1008" w:hanging="1008"/>
        <w:rPr>
          <w:rFonts w:ascii="Times New Roman" w:hAnsi="Times New Roman"/>
          <w:szCs w:val="24"/>
        </w:rPr>
      </w:pP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Pr>
          <w:rFonts w:ascii="Times New Roman" w:hAnsi="Times New Roman"/>
          <w:szCs w:val="24"/>
        </w:rPr>
        <w:tab/>
      </w:r>
      <w:r w:rsidR="00D1079D">
        <w:rPr>
          <w:rFonts w:ascii="Times New Roman" w:hAnsi="Times New Roman"/>
          <w:szCs w:val="24"/>
        </w:rPr>
        <w:tab/>
      </w:r>
      <w:r w:rsidRPr="00787A30">
        <w:rPr>
          <w:rFonts w:ascii="Times New Roman" w:hAnsi="Times New Roman"/>
          <w:szCs w:val="24"/>
        </w:rPr>
        <w:t xml:space="preserve">Hours: </w:t>
      </w:r>
      <w:proofErr w:type="spellStart"/>
      <w:r w:rsidRPr="00787A30">
        <w:rPr>
          <w:rFonts w:ascii="Times New Roman" w:hAnsi="Times New Roman"/>
          <w:szCs w:val="24"/>
        </w:rPr>
        <w:t>TuTh</w:t>
      </w:r>
      <w:proofErr w:type="spellEnd"/>
      <w:r w:rsidRPr="00787A30">
        <w:rPr>
          <w:rFonts w:ascii="Times New Roman" w:hAnsi="Times New Roman"/>
          <w:szCs w:val="24"/>
        </w:rPr>
        <w:t xml:space="preserve"> </w:t>
      </w:r>
      <w:r>
        <w:rPr>
          <w:rFonts w:ascii="Times New Roman" w:hAnsi="Times New Roman"/>
          <w:szCs w:val="24"/>
        </w:rPr>
        <w:t>3:30-4:30pm</w:t>
      </w:r>
      <w:r w:rsidRPr="00787A30">
        <w:rPr>
          <w:rFonts w:ascii="Times New Roman" w:hAnsi="Times New Roman"/>
          <w:szCs w:val="24"/>
        </w:rPr>
        <w:t xml:space="preserve">  </w:t>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t xml:space="preserve">    </w:t>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t>and by appointment</w:t>
      </w:r>
    </w:p>
    <w:p w:rsidR="00073601" w:rsidRDefault="00073601" w:rsidP="00073601">
      <w:pPr>
        <w:spacing w:line="240" w:lineRule="atLeast"/>
        <w:rPr>
          <w:rFonts w:ascii="Times New Roman" w:hAnsi="Times New Roman"/>
          <w:color w:val="000000"/>
          <w:szCs w:val="24"/>
        </w:rPr>
      </w:pP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r>
      <w:r w:rsidRPr="00787A30">
        <w:rPr>
          <w:rFonts w:ascii="Times New Roman" w:hAnsi="Times New Roman"/>
          <w:szCs w:val="24"/>
        </w:rPr>
        <w:tab/>
        <w:t xml:space="preserve">     </w:t>
      </w:r>
    </w:p>
    <w:p w:rsidR="00073601"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787A30">
        <w:rPr>
          <w:rFonts w:ascii="Times New Roman" w:hAnsi="Times New Roman"/>
          <w:b/>
          <w:szCs w:val="24"/>
        </w:rPr>
        <w:t xml:space="preserve">Scope </w:t>
      </w:r>
      <w:r w:rsidR="0010625F">
        <w:rPr>
          <w:rFonts w:ascii="Times New Roman" w:hAnsi="Times New Roman"/>
          <w:b/>
          <w:szCs w:val="24"/>
        </w:rPr>
        <w:t xml:space="preserve">and purpose </w:t>
      </w:r>
      <w:r w:rsidRPr="00787A30">
        <w:rPr>
          <w:rFonts w:ascii="Times New Roman" w:hAnsi="Times New Roman"/>
          <w:b/>
          <w:szCs w:val="24"/>
        </w:rPr>
        <w:t>of the Course</w:t>
      </w:r>
      <w:r w:rsidRPr="00787A30">
        <w:rPr>
          <w:rFonts w:ascii="Times New Roman" w:hAnsi="Times New Roman"/>
          <w:szCs w:val="24"/>
        </w:rPr>
        <w:t>:</w:t>
      </w:r>
    </w:p>
    <w:p w:rsidR="00363A74" w:rsidRDefault="00073601" w:rsidP="00363A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szCs w:val="24"/>
        </w:rPr>
        <w:tab/>
      </w:r>
      <w:r w:rsidRPr="00787A30">
        <w:rPr>
          <w:rFonts w:ascii="Times New Roman" w:hAnsi="Times New Roman"/>
          <w:szCs w:val="24"/>
        </w:rPr>
        <w:t xml:space="preserve">The purpose of this course is to </w:t>
      </w:r>
      <w:r>
        <w:rPr>
          <w:rFonts w:ascii="Times New Roman" w:hAnsi="Times New Roman"/>
          <w:szCs w:val="24"/>
        </w:rPr>
        <w:t>examine critically the relationship that exists between religions of non-Western</w:t>
      </w:r>
      <w:r w:rsidR="00571ADE">
        <w:rPr>
          <w:rFonts w:ascii="Times New Roman" w:hAnsi="Times New Roman"/>
          <w:szCs w:val="24"/>
        </w:rPr>
        <w:t xml:space="preserve"> origin and </w:t>
      </w:r>
      <w:r>
        <w:rPr>
          <w:rFonts w:ascii="Times New Roman" w:hAnsi="Times New Roman"/>
          <w:szCs w:val="24"/>
        </w:rPr>
        <w:t>the environment.</w:t>
      </w:r>
      <w:r w:rsidR="00571ADE">
        <w:rPr>
          <w:rFonts w:ascii="Times New Roman" w:hAnsi="Times New Roman"/>
          <w:szCs w:val="24"/>
        </w:rPr>
        <w:t xml:space="preserve">  The term “Eastern Religion” in the title of this course</w:t>
      </w:r>
      <w:r w:rsidRPr="00787A30">
        <w:rPr>
          <w:rFonts w:ascii="Times New Roman" w:hAnsi="Times New Roman"/>
          <w:szCs w:val="24"/>
        </w:rPr>
        <w:t xml:space="preserve"> </w:t>
      </w:r>
      <w:r w:rsidR="00571ADE">
        <w:rPr>
          <w:rFonts w:ascii="Times New Roman" w:hAnsi="Times New Roman"/>
          <w:szCs w:val="24"/>
        </w:rPr>
        <w:t>is inherently problematic.  For one thing p</w:t>
      </w:r>
      <w:r w:rsidRPr="00787A30">
        <w:rPr>
          <w:rFonts w:ascii="Times New Roman" w:hAnsi="Times New Roman"/>
          <w:szCs w:val="24"/>
        </w:rPr>
        <w:t>opular comparisons between "Eastern" and "Western" thought have unfortunately engendered many misconceptions concerning this subject matter.  We often hear that Western religion is dualistic, while Eastern religion is "holistic," or that Western philosophy is “materialistic” while Eastern philosophy is "spiritual."  The W</w:t>
      </w:r>
      <w:r w:rsidR="00571ADE">
        <w:rPr>
          <w:rFonts w:ascii="Times New Roman" w:hAnsi="Times New Roman"/>
          <w:szCs w:val="24"/>
        </w:rPr>
        <w:t>est</w:t>
      </w:r>
      <w:r w:rsidRPr="00787A30">
        <w:rPr>
          <w:rFonts w:ascii="Times New Roman" w:hAnsi="Times New Roman"/>
          <w:szCs w:val="24"/>
        </w:rPr>
        <w:t xml:space="preserve"> is said to be rational, while the East is "intuitive."  The problem with this kind of generalization is the assumption that all Eastern traditions represent </w:t>
      </w:r>
      <w:r w:rsidR="00143FCC">
        <w:rPr>
          <w:rFonts w:ascii="Times New Roman" w:hAnsi="Times New Roman"/>
          <w:szCs w:val="24"/>
        </w:rPr>
        <w:t>a</w:t>
      </w:r>
      <w:r w:rsidRPr="00787A30">
        <w:rPr>
          <w:rFonts w:ascii="Times New Roman" w:hAnsi="Times New Roman"/>
          <w:szCs w:val="24"/>
        </w:rPr>
        <w:t xml:space="preserve"> single and unitary “Eastern Wisdom.” </w:t>
      </w:r>
      <w:r w:rsidR="00571ADE">
        <w:rPr>
          <w:rFonts w:ascii="Times New Roman" w:hAnsi="Times New Roman"/>
          <w:szCs w:val="24"/>
        </w:rPr>
        <w:t xml:space="preserve"> </w:t>
      </w:r>
      <w:r w:rsidR="00143FCC">
        <w:rPr>
          <w:rFonts w:ascii="Times New Roman" w:hAnsi="Times New Roman"/>
          <w:szCs w:val="24"/>
        </w:rPr>
        <w:t>In fact “</w:t>
      </w:r>
      <w:r w:rsidR="00571ADE">
        <w:rPr>
          <w:rFonts w:ascii="Times New Roman" w:hAnsi="Times New Roman"/>
          <w:szCs w:val="24"/>
        </w:rPr>
        <w:t>Eastern traditions,</w:t>
      </w:r>
      <w:r w:rsidR="00143FCC">
        <w:rPr>
          <w:rFonts w:ascii="Times New Roman" w:hAnsi="Times New Roman"/>
          <w:szCs w:val="24"/>
        </w:rPr>
        <w:t>”</w:t>
      </w:r>
      <w:r w:rsidR="00571ADE">
        <w:rPr>
          <w:rFonts w:ascii="Times New Roman" w:hAnsi="Times New Roman"/>
          <w:szCs w:val="24"/>
        </w:rPr>
        <w:t xml:space="preserve"> wherever it is that “the East” begins are not one but many, </w:t>
      </w:r>
      <w:r w:rsidR="00143FCC">
        <w:rPr>
          <w:rFonts w:ascii="Times New Roman" w:hAnsi="Times New Roman"/>
          <w:szCs w:val="24"/>
        </w:rPr>
        <w:t xml:space="preserve">for </w:t>
      </w:r>
      <w:r w:rsidR="00571ADE">
        <w:rPr>
          <w:rFonts w:ascii="Times New Roman" w:hAnsi="Times New Roman"/>
          <w:szCs w:val="24"/>
        </w:rPr>
        <w:t xml:space="preserve">too many to be covered within a course of one semester.  For this reason we must specify the traditions we will explore.  Our purpose </w:t>
      </w:r>
      <w:r w:rsidR="00143FCC">
        <w:rPr>
          <w:rFonts w:ascii="Times New Roman" w:hAnsi="Times New Roman"/>
          <w:szCs w:val="24"/>
        </w:rPr>
        <w:t>then is</w:t>
      </w:r>
      <w:r w:rsidR="00571ADE">
        <w:rPr>
          <w:rFonts w:ascii="Times New Roman" w:hAnsi="Times New Roman"/>
          <w:szCs w:val="24"/>
        </w:rPr>
        <w:t xml:space="preserve"> to look</w:t>
      </w:r>
      <w:r w:rsidR="00143FCC">
        <w:rPr>
          <w:rFonts w:ascii="Times New Roman" w:hAnsi="Times New Roman"/>
          <w:szCs w:val="24"/>
        </w:rPr>
        <w:t xml:space="preserve"> specifically but</w:t>
      </w:r>
      <w:r w:rsidR="00571ADE">
        <w:rPr>
          <w:rFonts w:ascii="Times New Roman" w:hAnsi="Times New Roman"/>
          <w:szCs w:val="24"/>
        </w:rPr>
        <w:t xml:space="preserve"> briefly at Confucianism, Taoism, Buddhism</w:t>
      </w:r>
      <w:r w:rsidR="00143FCC">
        <w:rPr>
          <w:rFonts w:ascii="Times New Roman" w:hAnsi="Times New Roman"/>
          <w:szCs w:val="24"/>
        </w:rPr>
        <w:t xml:space="preserve"> and</w:t>
      </w:r>
      <w:r w:rsidR="00571ADE">
        <w:rPr>
          <w:rFonts w:ascii="Times New Roman" w:hAnsi="Times New Roman"/>
          <w:szCs w:val="24"/>
        </w:rPr>
        <w:t xml:space="preserve"> Jainism, and then focus for the bulk of the semester upo</w:t>
      </w:r>
      <w:r w:rsidR="00363A74">
        <w:rPr>
          <w:rFonts w:ascii="Times New Roman" w:hAnsi="Times New Roman"/>
          <w:szCs w:val="24"/>
        </w:rPr>
        <w:t>n the Hindu religious tradition.</w:t>
      </w:r>
    </w:p>
    <w:p w:rsidR="00363A74" w:rsidRPr="00363A74" w:rsidRDefault="00363A74" w:rsidP="00363A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szCs w:val="24"/>
        </w:rPr>
        <w:tab/>
        <w:t>Our purpose is t</w:t>
      </w:r>
      <w:r>
        <w:rPr>
          <w:rFonts w:ascii="Times" w:eastAsia="Times" w:hAnsi="Times" w:cs="Times New Roman"/>
        </w:rPr>
        <w:t>o understand how members of different religious communities in Asia and especially in South Asia have conceptualized nature and the relationship between humans, the divine, and the natural world</w:t>
      </w:r>
      <w:r w:rsidR="0010625F">
        <w:rPr>
          <w:rFonts w:ascii="Times" w:eastAsia="Times" w:hAnsi="Times" w:cs="Times New Roman"/>
        </w:rPr>
        <w:t>,</w:t>
      </w:r>
      <w:r>
        <w:rPr>
          <w:rFonts w:ascii="Times" w:eastAsia="Times" w:hAnsi="Times" w:cs="Times New Roman"/>
        </w:rPr>
        <w:t xml:space="preserve"> and to articulate the limits and possibilities of employing r</w:t>
      </w:r>
      <w:r w:rsidR="00A85D4E">
        <w:rPr>
          <w:rFonts w:ascii="Times" w:eastAsia="Times" w:hAnsi="Times" w:cs="Times New Roman"/>
        </w:rPr>
        <w:t xml:space="preserve">eligious discourse to address </w:t>
      </w:r>
      <w:r>
        <w:rPr>
          <w:rFonts w:ascii="Times" w:eastAsia="Times" w:hAnsi="Times" w:cs="Times New Roman"/>
        </w:rPr>
        <w:t>significant environmental issues.</w:t>
      </w:r>
    </w:p>
    <w:p w:rsidR="00073601"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b/>
          <w:szCs w:val="24"/>
        </w:rPr>
      </w:pP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787A30">
        <w:rPr>
          <w:rFonts w:ascii="Times New Roman" w:hAnsi="Times New Roman"/>
          <w:b/>
          <w:szCs w:val="24"/>
        </w:rPr>
        <w:t>Requirements</w:t>
      </w:r>
      <w:r w:rsidRPr="00787A30">
        <w:rPr>
          <w:rFonts w:ascii="Times New Roman" w:hAnsi="Times New Roman"/>
          <w:szCs w:val="24"/>
        </w:rPr>
        <w:t>:</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r w:rsidRPr="00787A30">
        <w:rPr>
          <w:rFonts w:ascii="Times New Roman" w:hAnsi="Times New Roman"/>
          <w:szCs w:val="24"/>
        </w:rPr>
        <w:t xml:space="preserve">Your coming to terms with the material of this course will require careful attention to reading assignments, thoughtful reflection upon the material, and full participation in class discussions and presentations.  Because important background material </w:t>
      </w:r>
      <w:r w:rsidRPr="00787A30">
        <w:rPr>
          <w:rFonts w:ascii="Times New Roman" w:hAnsi="Times New Roman"/>
          <w:i/>
          <w:szCs w:val="24"/>
        </w:rPr>
        <w:t>not available from your reading</w:t>
      </w:r>
      <w:r w:rsidRPr="00787A30">
        <w:rPr>
          <w:rFonts w:ascii="Times New Roman" w:hAnsi="Times New Roman"/>
          <w:szCs w:val="24"/>
        </w:rPr>
        <w:t xml:space="preserve"> will be given in classroom lectures, regular attendance is crucial to the successful completion of the course.</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r w:rsidRPr="00787A30">
        <w:rPr>
          <w:rFonts w:ascii="Times New Roman" w:hAnsi="Times New Roman"/>
          <w:szCs w:val="24"/>
        </w:rPr>
        <w:t xml:space="preserve">To receive a grade of “A” for the course you must complete a thoroughly researched, appropriately documented, clearly written research paper, and achieve an average grade of 90% on all exams for the course.  Without the research paper the highest grade you can earn is a “B.”  Research papers are intended to represent a significant research effort.  They will not be the sort of assignment that can be completed overnight, or over a sleepless weekend.  The topic for the paper </w:t>
      </w:r>
      <w:r>
        <w:rPr>
          <w:rFonts w:ascii="Times New Roman" w:hAnsi="Times New Roman"/>
          <w:szCs w:val="24"/>
        </w:rPr>
        <w:t>should</w:t>
      </w:r>
      <w:r w:rsidRPr="00787A30">
        <w:rPr>
          <w:rFonts w:ascii="Times New Roman" w:hAnsi="Times New Roman"/>
          <w:szCs w:val="24"/>
        </w:rPr>
        <w:t xml:space="preserve"> be chosen </w:t>
      </w:r>
      <w:r>
        <w:rPr>
          <w:rFonts w:ascii="Times New Roman" w:hAnsi="Times New Roman"/>
          <w:szCs w:val="24"/>
        </w:rPr>
        <w:t>within the first six weeks of the course</w:t>
      </w:r>
      <w:r w:rsidRPr="00787A30">
        <w:rPr>
          <w:rFonts w:ascii="Times New Roman" w:hAnsi="Times New Roman"/>
          <w:szCs w:val="24"/>
        </w:rPr>
        <w:t>. If you wish to do a paper but cannot find a topic sufficiently specific for a research paper</w:t>
      </w:r>
      <w:r>
        <w:rPr>
          <w:rFonts w:ascii="Times New Roman" w:hAnsi="Times New Roman"/>
          <w:szCs w:val="24"/>
        </w:rPr>
        <w:t>,</w:t>
      </w:r>
      <w:r w:rsidRPr="00787A30">
        <w:rPr>
          <w:rFonts w:ascii="Times New Roman" w:hAnsi="Times New Roman"/>
          <w:szCs w:val="24"/>
        </w:rPr>
        <w:t xml:space="preserve"> your instructor can help.  All topics must be discussed with your instructor and approved by your instructor before beginning. </w:t>
      </w:r>
      <w:r>
        <w:rPr>
          <w:rFonts w:ascii="Times New Roman" w:hAnsi="Times New Roman"/>
          <w:szCs w:val="24"/>
        </w:rPr>
        <w:t xml:space="preserve"> </w:t>
      </w:r>
      <w:r w:rsidRPr="00787A30">
        <w:rPr>
          <w:rFonts w:ascii="Times New Roman" w:hAnsi="Times New Roman"/>
          <w:szCs w:val="24"/>
        </w:rPr>
        <w:t xml:space="preserve">Specific dates will be </w:t>
      </w:r>
      <w:r>
        <w:rPr>
          <w:rFonts w:ascii="Times New Roman" w:hAnsi="Times New Roman"/>
          <w:szCs w:val="24"/>
        </w:rPr>
        <w:t>given in the course of the semester</w:t>
      </w:r>
      <w:r w:rsidRPr="00787A30">
        <w:rPr>
          <w:rFonts w:ascii="Times New Roman" w:hAnsi="Times New Roman"/>
          <w:szCs w:val="24"/>
        </w:rPr>
        <w:t xml:space="preserve"> for the completion of the various phases of the project:  preliminary reading and research, completion of a tentative outline, completion of the first draft of the paper, and submission of the final draft complete with bibliography.  The topic for the paper must pertain to the subject matter of the course.  </w:t>
      </w:r>
      <w:r w:rsidRPr="00787A30">
        <w:rPr>
          <w:rFonts w:ascii="Times New Roman" w:hAnsi="Times New Roman"/>
          <w:b/>
          <w:szCs w:val="24"/>
        </w:rPr>
        <w:t>Research papers must represent your own original work.  Plagiarism will result in an automatic "F" for the paper and the course, as well as disciplinary action by the appropriate university authorities.</w:t>
      </w:r>
      <w:r w:rsidRPr="00787A30">
        <w:rPr>
          <w:rFonts w:ascii="Times New Roman" w:hAnsi="Times New Roman"/>
          <w:szCs w:val="24"/>
        </w:rPr>
        <w:t xml:space="preserve">  As time permits, some of the papers will be presented to the class as a whole.</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r w:rsidRPr="00787A30">
        <w:rPr>
          <w:rFonts w:ascii="Times New Roman" w:hAnsi="Times New Roman"/>
          <w:szCs w:val="24"/>
        </w:rPr>
        <w:t>Besides the research paper there will be a quarter-term exam, a mid</w:t>
      </w:r>
      <w:r w:rsidRPr="00787A30">
        <w:rPr>
          <w:rFonts w:ascii="Times New Roman" w:hAnsi="Times New Roman"/>
          <w:szCs w:val="24"/>
        </w:rPr>
        <w:noBreakHyphen/>
        <w:t>term, and a final exam.  The quarter term, and the mid</w:t>
      </w:r>
      <w:r w:rsidRPr="00787A30">
        <w:rPr>
          <w:rFonts w:ascii="Times New Roman" w:hAnsi="Times New Roman"/>
          <w:szCs w:val="24"/>
        </w:rPr>
        <w:noBreakHyphen/>
        <w:t xml:space="preserve">term exam will cover all material dealt with in the first half of the course.  The final exam will cover material from the course in its entirety, but stress the topics covered in the last </w:t>
      </w:r>
      <w:r w:rsidRPr="00787A30">
        <w:rPr>
          <w:rFonts w:ascii="Times New Roman" w:hAnsi="Times New Roman"/>
          <w:szCs w:val="24"/>
        </w:rPr>
        <w:lastRenderedPageBreak/>
        <w:t>part of the course.  These exams will contain both objective and subjective questions.  In addition, small unannounced quizzes may be given at any time in the course of the semester.  These will usually deal with the reading assignment of the week.  Conscientious daily preparation for class is the best preparation for all exams.</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787A30">
        <w:rPr>
          <w:rFonts w:ascii="Times New Roman" w:hAnsi="Times New Roman"/>
          <w:b/>
          <w:szCs w:val="24"/>
        </w:rPr>
        <w:t>Grades</w:t>
      </w:r>
      <w:r w:rsidRPr="00787A30">
        <w:rPr>
          <w:rFonts w:ascii="Times New Roman" w:hAnsi="Times New Roman"/>
          <w:szCs w:val="24"/>
        </w:rPr>
        <w:t>:</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r w:rsidRPr="00787A30">
        <w:rPr>
          <w:rFonts w:ascii="Times New Roman" w:hAnsi="Times New Roman"/>
          <w:szCs w:val="24"/>
        </w:rPr>
        <w:t>Grades will be based upon the quality of class participation, the quality of the research paper, and the results of quizzes and exams.  The quarter-term exam and the mid</w:t>
      </w:r>
      <w:r w:rsidRPr="00787A30">
        <w:rPr>
          <w:rFonts w:ascii="Times New Roman" w:hAnsi="Times New Roman"/>
          <w:szCs w:val="24"/>
        </w:rPr>
        <w:noBreakHyphen/>
        <w:t>term exam will count about equally towards the final grade for the course.  Those two exams together, the research paper</w:t>
      </w:r>
      <w:r>
        <w:rPr>
          <w:rFonts w:ascii="Times New Roman" w:hAnsi="Times New Roman"/>
          <w:szCs w:val="24"/>
        </w:rPr>
        <w:t xml:space="preserve"> (if you choose to do one)</w:t>
      </w:r>
      <w:r w:rsidRPr="00787A30">
        <w:rPr>
          <w:rFonts w:ascii="Times New Roman" w:hAnsi="Times New Roman"/>
          <w:szCs w:val="24"/>
        </w:rPr>
        <w:t>, and the final exam will count about equally, making up the greater part of the grade.  But attendance, participation, and the results of unannounced quizzes will also count.  These considerations can make the difference between letter grades when your final course grade is calculated, especially if the results of the quarter-term and mid-term, the research paper, and the final exam put you on the margin of a grade.</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787A30">
        <w:rPr>
          <w:rFonts w:ascii="Times New Roman" w:hAnsi="Times New Roman"/>
          <w:b/>
          <w:szCs w:val="24"/>
        </w:rPr>
        <w:t>Attendance Policy</w:t>
      </w:r>
      <w:r w:rsidRPr="00787A30">
        <w:rPr>
          <w:rFonts w:ascii="Times New Roman" w:hAnsi="Times New Roman"/>
          <w:szCs w:val="24"/>
        </w:rPr>
        <w:t>:</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787A30">
        <w:rPr>
          <w:rFonts w:ascii="Times New Roman" w:hAnsi="Times New Roman"/>
          <w:szCs w:val="24"/>
        </w:rPr>
        <w:tab/>
        <w:t xml:space="preserve">Students are expected to be in attendance in class, every class session, unless prevented by accident or serious illness.  While the instructor </w:t>
      </w:r>
      <w:r>
        <w:rPr>
          <w:rFonts w:ascii="Times New Roman" w:hAnsi="Times New Roman"/>
          <w:szCs w:val="24"/>
        </w:rPr>
        <w:t>will not</w:t>
      </w:r>
      <w:r w:rsidRPr="00787A30">
        <w:rPr>
          <w:rFonts w:ascii="Times New Roman" w:hAnsi="Times New Roman"/>
          <w:szCs w:val="24"/>
        </w:rPr>
        <w:t xml:space="preserve"> maintain records for every absence, attendance records are kept on the basis of occasional attendance checks.  The result is that at the end of the semester the instructor does not have a record of absences, but an accurate record of students whose attendance is perfect or nearly perfect.  A record of perfect or near perfect attendance will be considered in the calculation of final grades, and may be crucial when the result of other material puts you on the margin of a grade category.  The presumption is that if all your absences are the result of serious injury or illness they will be rare, and your record of attendance will be nearly perfect.  Please do not bother me with excuses.</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787A30">
        <w:rPr>
          <w:rFonts w:ascii="Times New Roman" w:hAnsi="Times New Roman"/>
          <w:b/>
          <w:szCs w:val="24"/>
        </w:rPr>
        <w:t>Policy on Absences from Exams</w:t>
      </w:r>
      <w:r w:rsidRPr="00787A30">
        <w:rPr>
          <w:rFonts w:ascii="Times New Roman" w:hAnsi="Times New Roman"/>
          <w:szCs w:val="24"/>
        </w:rPr>
        <w:t>:</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r w:rsidRPr="00787A30">
        <w:rPr>
          <w:rFonts w:ascii="Times New Roman" w:hAnsi="Times New Roman"/>
          <w:szCs w:val="24"/>
        </w:rPr>
        <w:t>If you are absent from any major exams because of accident or serious illness, arrangements for a make-up exam will be made only on receipt of a letter or other notification from the appropriate medical authority.  There are no make-up exams for unannounced quizzes.</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787A30">
        <w:rPr>
          <w:rFonts w:ascii="Times New Roman" w:hAnsi="Times New Roman"/>
          <w:b/>
          <w:szCs w:val="24"/>
        </w:rPr>
        <w:t>Policy on Papers Printed by Electronic Means</w:t>
      </w:r>
      <w:r w:rsidRPr="00787A30">
        <w:rPr>
          <w:rFonts w:ascii="Times New Roman" w:hAnsi="Times New Roman"/>
          <w:szCs w:val="24"/>
        </w:rPr>
        <w:t>:</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r w:rsidRPr="00787A30">
        <w:rPr>
          <w:rFonts w:ascii="Times New Roman" w:hAnsi="Times New Roman"/>
          <w:szCs w:val="24"/>
        </w:rPr>
        <w:t xml:space="preserve">Your research paper for the course must be handed in on time.  You </w:t>
      </w:r>
      <w:proofErr w:type="gramStart"/>
      <w:r w:rsidRPr="00787A30">
        <w:rPr>
          <w:rFonts w:ascii="Times New Roman" w:hAnsi="Times New Roman"/>
          <w:szCs w:val="24"/>
        </w:rPr>
        <w:t>are</w:t>
      </w:r>
      <w:r>
        <w:rPr>
          <w:rFonts w:ascii="Times New Roman" w:hAnsi="Times New Roman"/>
          <w:szCs w:val="24"/>
        </w:rPr>
        <w:t>,</w:t>
      </w:r>
      <w:proofErr w:type="gramEnd"/>
      <w:r>
        <w:rPr>
          <w:rFonts w:ascii="Times New Roman" w:hAnsi="Times New Roman"/>
          <w:szCs w:val="24"/>
        </w:rPr>
        <w:t xml:space="preserve"> of course,</w:t>
      </w:r>
      <w:r w:rsidRPr="00787A30">
        <w:rPr>
          <w:rFonts w:ascii="Times New Roman" w:hAnsi="Times New Roman"/>
          <w:szCs w:val="24"/>
        </w:rPr>
        <w:t xml:space="preserve"> welcome to use a computer and electronic printer to produce the final copy of your paper.   Nevertheless, it is your responsibility to see that the paper is submitted by the date and time required.  And the paper must be submitted in hard copy.  Any </w:t>
      </w:r>
      <w:r>
        <w:rPr>
          <w:rFonts w:ascii="Times New Roman" w:hAnsi="Times New Roman"/>
          <w:szCs w:val="24"/>
        </w:rPr>
        <w:t xml:space="preserve">computer </w:t>
      </w:r>
      <w:r w:rsidRPr="00787A30">
        <w:rPr>
          <w:rFonts w:ascii="Times New Roman" w:hAnsi="Times New Roman"/>
          <w:szCs w:val="24"/>
        </w:rPr>
        <w:t>malfunction that may have caused a file to have been m</w:t>
      </w:r>
      <w:r>
        <w:rPr>
          <w:rFonts w:ascii="Times New Roman" w:hAnsi="Times New Roman"/>
          <w:szCs w:val="24"/>
        </w:rPr>
        <w:t>ysteriously lost</w:t>
      </w:r>
      <w:r w:rsidRPr="00787A30">
        <w:rPr>
          <w:rFonts w:ascii="Times New Roman" w:hAnsi="Times New Roman"/>
          <w:szCs w:val="24"/>
        </w:rPr>
        <w:t xml:space="preserve"> is your responsibility alone.    </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787A30">
        <w:rPr>
          <w:rFonts w:ascii="Times New Roman" w:hAnsi="Times New Roman"/>
          <w:b/>
          <w:szCs w:val="24"/>
        </w:rPr>
        <w:t xml:space="preserve">Policy on Grades of </w:t>
      </w:r>
      <w:proofErr w:type="gramStart"/>
      <w:r w:rsidRPr="00787A30">
        <w:rPr>
          <w:rFonts w:ascii="Times New Roman" w:hAnsi="Times New Roman"/>
          <w:b/>
          <w:szCs w:val="24"/>
        </w:rPr>
        <w:t>I</w:t>
      </w:r>
      <w:proofErr w:type="gramEnd"/>
      <w:r w:rsidRPr="00787A30">
        <w:rPr>
          <w:rFonts w:ascii="Times New Roman" w:hAnsi="Times New Roman"/>
          <w:b/>
          <w:szCs w:val="24"/>
        </w:rPr>
        <w:t xml:space="preserve"> (Incomplete)</w:t>
      </w:r>
      <w:r w:rsidRPr="00787A30">
        <w:rPr>
          <w:rFonts w:ascii="Times New Roman" w:hAnsi="Times New Roman"/>
          <w:szCs w:val="24"/>
        </w:rPr>
        <w:t>:</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r w:rsidRPr="00787A30">
        <w:rPr>
          <w:rFonts w:ascii="Times New Roman" w:hAnsi="Times New Roman"/>
          <w:szCs w:val="24"/>
        </w:rPr>
        <w:t>A grade of I will be given for the course only in the case of extenuating circumstances such as accident or serious illness that make it impossible to complete all the requirements.</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787A30">
        <w:rPr>
          <w:rFonts w:ascii="Times New Roman" w:hAnsi="Times New Roman"/>
          <w:b/>
          <w:szCs w:val="24"/>
        </w:rPr>
        <w:t>Drop Policy</w:t>
      </w:r>
      <w:r w:rsidRPr="00787A30">
        <w:rPr>
          <w:rFonts w:ascii="Times New Roman" w:hAnsi="Times New Roman"/>
          <w:szCs w:val="24"/>
        </w:rPr>
        <w:t>:</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r w:rsidRPr="00787A30">
        <w:rPr>
          <w:rFonts w:ascii="Times New Roman" w:hAnsi="Times New Roman"/>
          <w:szCs w:val="24"/>
        </w:rPr>
        <w:t xml:space="preserve">A student may drop the course with instructor's permission </w:t>
      </w:r>
      <w:r>
        <w:rPr>
          <w:rFonts w:ascii="Times New Roman" w:hAnsi="Times New Roman"/>
          <w:szCs w:val="24"/>
        </w:rPr>
        <w:t xml:space="preserve">with a “W” </w:t>
      </w:r>
      <w:r w:rsidRPr="00787A30">
        <w:rPr>
          <w:rFonts w:ascii="Times New Roman" w:hAnsi="Times New Roman"/>
          <w:szCs w:val="24"/>
        </w:rPr>
        <w:t>until the last day allowed by the university to drop the course with instructor's permission.  That day is</w:t>
      </w:r>
      <w:r>
        <w:rPr>
          <w:rFonts w:ascii="Times New Roman" w:hAnsi="Times New Roman"/>
          <w:szCs w:val="24"/>
        </w:rPr>
        <w:t xml:space="preserve"> Tuesday April 5, </w:t>
      </w:r>
      <w:proofErr w:type="gramStart"/>
      <w:r>
        <w:rPr>
          <w:rFonts w:ascii="Times New Roman" w:hAnsi="Times New Roman"/>
          <w:szCs w:val="24"/>
        </w:rPr>
        <w:t>2016</w:t>
      </w:r>
      <w:r w:rsidRPr="00787A30">
        <w:rPr>
          <w:rFonts w:ascii="Times New Roman" w:hAnsi="Times New Roman"/>
          <w:szCs w:val="24"/>
        </w:rPr>
        <w:t xml:space="preserve"> .</w:t>
      </w:r>
      <w:proofErr w:type="gramEnd"/>
      <w:r w:rsidRPr="00787A30">
        <w:rPr>
          <w:rFonts w:ascii="Times New Roman" w:hAnsi="Times New Roman"/>
          <w:color w:val="000000"/>
          <w:spacing w:val="-2"/>
          <w:kern w:val="2"/>
          <w:szCs w:val="24"/>
        </w:rPr>
        <w:t xml:space="preserve">  The drop schedule is available on line at</w:t>
      </w:r>
      <w:r w:rsidRPr="00787A30">
        <w:rPr>
          <w:rFonts w:ascii="Times New Roman" w:hAnsi="Times New Roman"/>
          <w:szCs w:val="24"/>
        </w:rPr>
        <w:t xml:space="preserve"> </w:t>
      </w:r>
      <w:hyperlink r:id="rId5" w:history="1">
        <w:r w:rsidRPr="00787A30">
          <w:rPr>
            <w:rStyle w:val="Hyperlink"/>
            <w:rFonts w:ascii="Times New Roman" w:hAnsi="Times New Roman"/>
            <w:szCs w:val="24"/>
          </w:rPr>
          <w:t>http://essc.unt.edu/registrar/schedule/scheduleclass.html</w:t>
        </w:r>
      </w:hyperlink>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p>
    <w:p w:rsidR="00073601" w:rsidRPr="00787A30" w:rsidRDefault="00073601" w:rsidP="00073601">
      <w:pPr>
        <w:tabs>
          <w:tab w:val="left" w:pos="-720"/>
        </w:tabs>
        <w:suppressAutoHyphens/>
        <w:spacing w:line="240" w:lineRule="atLeast"/>
        <w:rPr>
          <w:rFonts w:ascii="Times New Roman" w:hAnsi="Times New Roman"/>
          <w:bCs/>
          <w:color w:val="000000"/>
          <w:spacing w:val="-2"/>
          <w:kern w:val="2"/>
          <w:szCs w:val="24"/>
        </w:rPr>
      </w:pPr>
      <w:r w:rsidRPr="00787A30">
        <w:rPr>
          <w:rFonts w:ascii="Times New Roman" w:hAnsi="Times New Roman"/>
          <w:b/>
          <w:bCs/>
          <w:color w:val="000000"/>
          <w:spacing w:val="-2"/>
          <w:kern w:val="2"/>
          <w:szCs w:val="24"/>
        </w:rPr>
        <w:t>Academic Dishonesty</w:t>
      </w:r>
      <w:r w:rsidRPr="00787A30">
        <w:rPr>
          <w:rFonts w:ascii="Times New Roman" w:hAnsi="Times New Roman"/>
          <w:bCs/>
          <w:color w:val="000000"/>
          <w:spacing w:val="-2"/>
          <w:kern w:val="2"/>
          <w:szCs w:val="24"/>
        </w:rPr>
        <w:t>:</w:t>
      </w:r>
    </w:p>
    <w:p w:rsidR="00073601" w:rsidRPr="00787A30" w:rsidRDefault="00073601" w:rsidP="00073601">
      <w:pPr>
        <w:tabs>
          <w:tab w:val="left" w:pos="-720"/>
        </w:tabs>
        <w:suppressAutoHyphens/>
        <w:spacing w:line="240" w:lineRule="atLeast"/>
        <w:rPr>
          <w:rFonts w:ascii="Times New Roman" w:hAnsi="Times New Roman"/>
          <w:b/>
          <w:bCs/>
          <w:color w:val="000000"/>
          <w:spacing w:val="-2"/>
          <w:kern w:val="2"/>
          <w:szCs w:val="24"/>
        </w:rPr>
      </w:pPr>
      <w:r w:rsidRPr="00787A30">
        <w:rPr>
          <w:rFonts w:ascii="Times New Roman" w:hAnsi="Times New Roman"/>
          <w:bCs/>
          <w:color w:val="000000"/>
          <w:spacing w:val="-2"/>
          <w:kern w:val="2"/>
          <w:szCs w:val="24"/>
        </w:rPr>
        <w:tab/>
        <w:t>An explanation of the university’s Academic Dishonesty policy is available at the following web site:   http://www.vpaa.unt.edu/academic-integrity.htm</w:t>
      </w:r>
    </w:p>
    <w:p w:rsidR="00073601" w:rsidRPr="00787A30" w:rsidRDefault="00073601" w:rsidP="00073601">
      <w:pPr>
        <w:tabs>
          <w:tab w:val="left" w:pos="-720"/>
        </w:tabs>
        <w:suppressAutoHyphens/>
        <w:spacing w:line="240" w:lineRule="atLeast"/>
        <w:rPr>
          <w:rFonts w:ascii="Times New Roman" w:hAnsi="Times New Roman"/>
          <w:b/>
          <w:bCs/>
          <w:color w:val="000000"/>
          <w:spacing w:val="-2"/>
          <w:kern w:val="2"/>
          <w:szCs w:val="24"/>
        </w:rPr>
      </w:pPr>
    </w:p>
    <w:p w:rsidR="00CC5D10" w:rsidRDefault="00073601" w:rsidP="00CC5D10">
      <w:pPr>
        <w:pStyle w:val="NoSpacing"/>
        <w:rPr>
          <w:bCs/>
          <w:color w:val="000000"/>
          <w:spacing w:val="-2"/>
          <w:kern w:val="2"/>
        </w:rPr>
      </w:pPr>
      <w:r w:rsidRPr="00787A30">
        <w:rPr>
          <w:b/>
          <w:bCs/>
          <w:color w:val="000000"/>
          <w:spacing w:val="-2"/>
          <w:kern w:val="2"/>
        </w:rPr>
        <w:lastRenderedPageBreak/>
        <w:t>Americans with Disabilities Law and the Office of Disability Accommodation (ODA)</w:t>
      </w:r>
      <w:r w:rsidRPr="00787A30">
        <w:rPr>
          <w:bCs/>
          <w:color w:val="000000"/>
          <w:spacing w:val="-2"/>
          <w:kern w:val="2"/>
        </w:rPr>
        <w:t>:</w:t>
      </w:r>
    </w:p>
    <w:p w:rsidR="00073601" w:rsidRPr="00787A30" w:rsidRDefault="00CC5D10" w:rsidP="00CC5D10">
      <w:pPr>
        <w:pStyle w:val="NoSpacing"/>
        <w:rPr>
          <w:iCs/>
        </w:rPr>
      </w:pPr>
      <w:r>
        <w:tab/>
        <w:t xml:space="preserve">     </w:t>
      </w:r>
      <w:r w:rsidR="00073601" w:rsidRPr="00787A30">
        <w:t>T</w:t>
      </w:r>
      <w:r w:rsidR="00073601" w:rsidRPr="00787A30">
        <w:rPr>
          <w:iCs/>
        </w:rPr>
        <w: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rsidR="00073601" w:rsidRPr="00787A30" w:rsidRDefault="00073601" w:rsidP="00073601">
      <w:pPr>
        <w:tabs>
          <w:tab w:val="left" w:pos="-720"/>
        </w:tabs>
        <w:suppressAutoHyphens/>
        <w:rPr>
          <w:rFonts w:ascii="Times New Roman" w:hAnsi="Times New Roman"/>
          <w:szCs w:val="24"/>
        </w:rPr>
      </w:pPr>
    </w:p>
    <w:p w:rsidR="00CC5D10" w:rsidRDefault="00073601" w:rsidP="0010625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787A30">
        <w:rPr>
          <w:rFonts w:ascii="Times New Roman" w:hAnsi="Times New Roman"/>
          <w:b/>
          <w:szCs w:val="24"/>
        </w:rPr>
        <w:t>Books</w:t>
      </w:r>
      <w:r w:rsidRPr="00787A30">
        <w:rPr>
          <w:rFonts w:ascii="Times New Roman" w:hAnsi="Times New Roman"/>
          <w:szCs w:val="24"/>
        </w:rPr>
        <w:t>:</w:t>
      </w:r>
    </w:p>
    <w:p w:rsidR="00073601" w:rsidRDefault="00CC5D10" w:rsidP="0010625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szCs w:val="24"/>
        </w:rPr>
        <w:tab/>
      </w:r>
      <w:r w:rsidR="00073601" w:rsidRPr="00787A30">
        <w:rPr>
          <w:rFonts w:ascii="Times New Roman" w:hAnsi="Times New Roman"/>
          <w:szCs w:val="24"/>
        </w:rPr>
        <w:t xml:space="preserve">Books for this course are available at the University Store in the Student Union Building, at </w:t>
      </w:r>
      <w:proofErr w:type="spellStart"/>
      <w:r w:rsidR="00073601" w:rsidRPr="00787A30">
        <w:rPr>
          <w:rFonts w:ascii="Times New Roman" w:hAnsi="Times New Roman"/>
          <w:szCs w:val="24"/>
        </w:rPr>
        <w:t>Voertman's</w:t>
      </w:r>
      <w:proofErr w:type="spellEnd"/>
      <w:r w:rsidR="00073601" w:rsidRPr="00787A30">
        <w:rPr>
          <w:rFonts w:ascii="Times New Roman" w:hAnsi="Times New Roman"/>
          <w:szCs w:val="24"/>
        </w:rPr>
        <w:t>, 1314 W. Hickory</w:t>
      </w:r>
      <w:r w:rsidR="00073601">
        <w:rPr>
          <w:rFonts w:ascii="Times New Roman" w:hAnsi="Times New Roman"/>
          <w:szCs w:val="24"/>
        </w:rPr>
        <w:t>, and at other outlets close to the campus</w:t>
      </w:r>
      <w:r w:rsidR="00073601" w:rsidRPr="00787A30">
        <w:rPr>
          <w:rFonts w:ascii="Times New Roman" w:hAnsi="Times New Roman"/>
          <w:szCs w:val="24"/>
        </w:rPr>
        <w:t>.  They include:</w:t>
      </w:r>
    </w:p>
    <w:p w:rsidR="00CC5D10" w:rsidRPr="00787A30" w:rsidRDefault="00CC5D10" w:rsidP="0010625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p>
    <w:p w:rsidR="00073601"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008"/>
        <w:rPr>
          <w:rFonts w:ascii="Times New Roman" w:hAnsi="Times New Roman"/>
          <w:szCs w:val="24"/>
        </w:rPr>
      </w:pPr>
      <w:proofErr w:type="spellStart"/>
      <w:r>
        <w:rPr>
          <w:rFonts w:ascii="Times New Roman" w:hAnsi="Times New Roman"/>
          <w:szCs w:val="24"/>
        </w:rPr>
        <w:t>Pankaj</w:t>
      </w:r>
      <w:proofErr w:type="spellEnd"/>
      <w:r>
        <w:rPr>
          <w:rFonts w:ascii="Times New Roman" w:hAnsi="Times New Roman"/>
          <w:szCs w:val="24"/>
        </w:rPr>
        <w:t xml:space="preserve"> Jain, </w:t>
      </w:r>
      <w:r w:rsidRPr="004B2F44">
        <w:rPr>
          <w:rFonts w:ascii="Times New Roman" w:hAnsi="Times New Roman"/>
          <w:i/>
          <w:szCs w:val="24"/>
        </w:rPr>
        <w:t>Dharma and Ecology of Hindu Communities: Sustenance and Sustainability</w:t>
      </w:r>
      <w:r>
        <w:rPr>
          <w:rFonts w:ascii="Times New Roman" w:hAnsi="Times New Roman"/>
          <w:i/>
          <w:szCs w:val="24"/>
        </w:rPr>
        <w:t>,</w:t>
      </w:r>
      <w:r>
        <w:rPr>
          <w:rFonts w:ascii="Times New Roman" w:hAnsi="Times New Roman"/>
          <w:szCs w:val="24"/>
        </w:rPr>
        <w:t xml:space="preserve"> (Burlington VT: </w:t>
      </w:r>
      <w:proofErr w:type="spellStart"/>
      <w:r>
        <w:rPr>
          <w:rFonts w:ascii="Times New Roman" w:hAnsi="Times New Roman"/>
          <w:szCs w:val="24"/>
        </w:rPr>
        <w:t>Ashgate</w:t>
      </w:r>
      <w:proofErr w:type="spellEnd"/>
      <w:r>
        <w:rPr>
          <w:rFonts w:ascii="Times New Roman" w:hAnsi="Times New Roman"/>
          <w:szCs w:val="24"/>
        </w:rPr>
        <w:t>), 2011</w:t>
      </w:r>
    </w:p>
    <w:p w:rsidR="00073601" w:rsidRPr="00787A30" w:rsidRDefault="00073601" w:rsidP="0007360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008"/>
        <w:rPr>
          <w:rFonts w:ascii="Times New Roman" w:hAnsi="Times New Roman"/>
          <w:szCs w:val="24"/>
        </w:rPr>
      </w:pPr>
      <w:r>
        <w:rPr>
          <w:rFonts w:ascii="Times New Roman" w:hAnsi="Times New Roman"/>
          <w:szCs w:val="24"/>
        </w:rPr>
        <w:t xml:space="preserve">David </w:t>
      </w:r>
      <w:proofErr w:type="spellStart"/>
      <w:r>
        <w:rPr>
          <w:rFonts w:ascii="Times New Roman" w:hAnsi="Times New Roman"/>
          <w:szCs w:val="24"/>
        </w:rPr>
        <w:t>Haberman</w:t>
      </w:r>
      <w:proofErr w:type="spellEnd"/>
      <w:r>
        <w:rPr>
          <w:rFonts w:ascii="Times New Roman" w:hAnsi="Times New Roman"/>
          <w:szCs w:val="24"/>
        </w:rPr>
        <w:t xml:space="preserve">, </w:t>
      </w:r>
      <w:r w:rsidRPr="00FB0E3D">
        <w:rPr>
          <w:rFonts w:ascii="Times New Roman" w:hAnsi="Times New Roman"/>
          <w:i/>
          <w:szCs w:val="24"/>
        </w:rPr>
        <w:t>River of Love in an Age of Pollution: The Yamuna River of Northern India</w:t>
      </w:r>
      <w:r>
        <w:rPr>
          <w:rFonts w:ascii="Times New Roman" w:hAnsi="Times New Roman"/>
          <w:i/>
          <w:szCs w:val="24"/>
        </w:rPr>
        <w:t>,</w:t>
      </w:r>
      <w:r w:rsidRPr="00FB0E3D">
        <w:rPr>
          <w:rFonts w:ascii="Times New Roman" w:hAnsi="Times New Roman"/>
          <w:szCs w:val="24"/>
        </w:rPr>
        <w:t xml:space="preserve"> (Berkeley and Los Angeles CA: University of California Press</w:t>
      </w:r>
      <w:r>
        <w:rPr>
          <w:rFonts w:ascii="Times New Roman" w:hAnsi="Times New Roman"/>
          <w:szCs w:val="24"/>
        </w:rPr>
        <w:t>), 2006.</w:t>
      </w:r>
    </w:p>
    <w:p w:rsidR="00073601" w:rsidRDefault="00073601" w:rsidP="00073601">
      <w:pPr>
        <w:rPr>
          <w:rFonts w:ascii="Times New Roman" w:hAnsi="Times New Roman"/>
          <w:szCs w:val="24"/>
        </w:rPr>
      </w:pPr>
      <w:r>
        <w:rPr>
          <w:rFonts w:ascii="Times New Roman" w:hAnsi="Times New Roman"/>
          <w:szCs w:val="24"/>
        </w:rPr>
        <w:tab/>
        <w:t xml:space="preserve">     George Alfred James, </w:t>
      </w:r>
      <w:r w:rsidRPr="00FB0E3D">
        <w:rPr>
          <w:rFonts w:ascii="Times New Roman" w:hAnsi="Times New Roman"/>
          <w:i/>
          <w:szCs w:val="24"/>
        </w:rPr>
        <w:t>Ecology is Permanent Economy</w:t>
      </w:r>
      <w:proofErr w:type="gramStart"/>
      <w:r w:rsidRPr="00FB0E3D">
        <w:rPr>
          <w:rFonts w:ascii="Times New Roman" w:hAnsi="Times New Roman"/>
          <w:i/>
          <w:szCs w:val="24"/>
        </w:rPr>
        <w:t>: The Activism and</w:t>
      </w:r>
      <w:r>
        <w:rPr>
          <w:rFonts w:ascii="Times New Roman" w:hAnsi="Times New Roman"/>
          <w:i/>
          <w:szCs w:val="24"/>
        </w:rPr>
        <w:t xml:space="preserve"> </w:t>
      </w:r>
      <w:r w:rsidRPr="00FB0E3D">
        <w:rPr>
          <w:rFonts w:ascii="Times New Roman" w:hAnsi="Times New Roman"/>
          <w:i/>
          <w:szCs w:val="24"/>
        </w:rPr>
        <w:t>Environment</w:t>
      </w:r>
      <w:r>
        <w:rPr>
          <w:rFonts w:ascii="Times New Roman" w:hAnsi="Times New Roman"/>
          <w:i/>
          <w:szCs w:val="24"/>
        </w:rPr>
        <w:t xml:space="preserve">al </w:t>
      </w:r>
      <w:r>
        <w:rPr>
          <w:rFonts w:ascii="Times New Roman" w:hAnsi="Times New Roman"/>
          <w:i/>
          <w:szCs w:val="24"/>
        </w:rPr>
        <w:tab/>
        <w:t xml:space="preserve">   </w:t>
      </w:r>
      <w:r>
        <w:rPr>
          <w:rFonts w:ascii="Times New Roman" w:hAnsi="Times New Roman"/>
          <w:i/>
          <w:szCs w:val="24"/>
        </w:rPr>
        <w:tab/>
        <w:t xml:space="preserve">   </w:t>
      </w:r>
      <w:proofErr w:type="gramEnd"/>
      <w:r>
        <w:rPr>
          <w:rFonts w:ascii="Times New Roman" w:hAnsi="Times New Roman"/>
          <w:i/>
          <w:szCs w:val="24"/>
        </w:rPr>
        <w:t xml:space="preserve"> P</w:t>
      </w:r>
      <w:r w:rsidRPr="00FB0E3D">
        <w:rPr>
          <w:rFonts w:ascii="Times New Roman" w:hAnsi="Times New Roman"/>
          <w:i/>
          <w:szCs w:val="24"/>
        </w:rPr>
        <w:t xml:space="preserve">hilosophy of </w:t>
      </w:r>
      <w:proofErr w:type="spellStart"/>
      <w:r w:rsidRPr="00FB0E3D">
        <w:rPr>
          <w:rFonts w:ascii="Times New Roman" w:hAnsi="Times New Roman"/>
          <w:i/>
          <w:szCs w:val="24"/>
        </w:rPr>
        <w:t>Sunderlal</w:t>
      </w:r>
      <w:proofErr w:type="spellEnd"/>
      <w:r w:rsidRPr="00FB0E3D">
        <w:rPr>
          <w:rFonts w:ascii="Times New Roman" w:hAnsi="Times New Roman"/>
          <w:i/>
          <w:szCs w:val="24"/>
        </w:rPr>
        <w:t xml:space="preserve"> </w:t>
      </w:r>
      <w:proofErr w:type="spellStart"/>
      <w:r w:rsidRPr="00FB0E3D">
        <w:rPr>
          <w:rFonts w:ascii="Times New Roman" w:hAnsi="Times New Roman"/>
          <w:i/>
          <w:szCs w:val="24"/>
        </w:rPr>
        <w:t>Bahuguna</w:t>
      </w:r>
      <w:proofErr w:type="spellEnd"/>
      <w:r>
        <w:rPr>
          <w:rFonts w:ascii="Times New Roman" w:hAnsi="Times New Roman"/>
          <w:szCs w:val="24"/>
        </w:rPr>
        <w:t xml:space="preserve"> (Albany NY: SUNY Press), 2013.</w:t>
      </w:r>
    </w:p>
    <w:p w:rsidR="00073601" w:rsidRDefault="00073601" w:rsidP="00073601">
      <w:pPr>
        <w:rPr>
          <w:rFonts w:ascii="Times New Roman" w:hAnsi="Times New Roman"/>
          <w:szCs w:val="24"/>
        </w:rPr>
      </w:pPr>
    </w:p>
    <w:p w:rsidR="00EB41D3" w:rsidRPr="00500815" w:rsidRDefault="00500815">
      <w:pPr>
        <w:rPr>
          <w:sz w:val="24"/>
          <w:szCs w:val="24"/>
        </w:rPr>
      </w:pPr>
      <w:r w:rsidRPr="0094533B">
        <w:rPr>
          <w:b/>
          <w:sz w:val="24"/>
          <w:szCs w:val="24"/>
        </w:rPr>
        <w:t>Approximate Schedule of Topics and Reading Assignments</w:t>
      </w:r>
      <w:r w:rsidRPr="00500815">
        <w:rPr>
          <w:sz w:val="24"/>
          <w:szCs w:val="24"/>
        </w:rPr>
        <w:t>:</w:t>
      </w:r>
    </w:p>
    <w:p w:rsidR="00500815" w:rsidRPr="00500815" w:rsidRDefault="00500815">
      <w:pPr>
        <w:rPr>
          <w:sz w:val="24"/>
          <w:szCs w:val="24"/>
        </w:rPr>
      </w:pPr>
    </w:p>
    <w:p w:rsidR="00500815" w:rsidRDefault="00500815">
      <w:pPr>
        <w:rPr>
          <w:sz w:val="24"/>
          <w:szCs w:val="24"/>
        </w:rPr>
      </w:pPr>
      <w:r>
        <w:rPr>
          <w:sz w:val="24"/>
          <w:szCs w:val="24"/>
        </w:rPr>
        <w:t xml:space="preserve">Week of </w:t>
      </w:r>
    </w:p>
    <w:p w:rsidR="00B37483" w:rsidRDefault="00500815">
      <w:pPr>
        <w:rPr>
          <w:sz w:val="24"/>
          <w:szCs w:val="24"/>
        </w:rPr>
      </w:pPr>
      <w:r>
        <w:rPr>
          <w:sz w:val="24"/>
          <w:szCs w:val="24"/>
        </w:rPr>
        <w:t>Jan</w:t>
      </w:r>
      <w:r w:rsidR="00B37483">
        <w:rPr>
          <w:sz w:val="24"/>
          <w:szCs w:val="24"/>
        </w:rPr>
        <w:t>.</w:t>
      </w:r>
      <w:r w:rsidR="00B37483">
        <w:rPr>
          <w:sz w:val="24"/>
          <w:szCs w:val="24"/>
        </w:rPr>
        <w:tab/>
      </w:r>
      <w:r>
        <w:rPr>
          <w:sz w:val="24"/>
          <w:szCs w:val="24"/>
        </w:rPr>
        <w:t>18</w:t>
      </w:r>
      <w:r>
        <w:rPr>
          <w:sz w:val="24"/>
          <w:szCs w:val="24"/>
        </w:rPr>
        <w:tab/>
        <w:t>Introduction:</w:t>
      </w:r>
      <w:r w:rsidR="00B37483">
        <w:rPr>
          <w:sz w:val="24"/>
          <w:szCs w:val="24"/>
        </w:rPr>
        <w:tab/>
      </w:r>
      <w:r>
        <w:rPr>
          <w:sz w:val="24"/>
          <w:szCs w:val="24"/>
        </w:rPr>
        <w:t>Religion and Ecology</w:t>
      </w:r>
      <w:proofErr w:type="gramStart"/>
      <w:r>
        <w:rPr>
          <w:sz w:val="24"/>
          <w:szCs w:val="24"/>
        </w:rPr>
        <w:t>,  Lynn</w:t>
      </w:r>
      <w:proofErr w:type="gramEnd"/>
      <w:r>
        <w:rPr>
          <w:sz w:val="24"/>
          <w:szCs w:val="24"/>
        </w:rPr>
        <w:t xml:space="preserve"> White Jr.  </w:t>
      </w:r>
      <w:proofErr w:type="gramStart"/>
      <w:r>
        <w:rPr>
          <w:sz w:val="24"/>
          <w:szCs w:val="24"/>
        </w:rPr>
        <w:t xml:space="preserve">“The Historical Roots of </w:t>
      </w:r>
      <w:r w:rsidR="00B37483">
        <w:rPr>
          <w:sz w:val="24"/>
          <w:szCs w:val="24"/>
        </w:rPr>
        <w:tab/>
      </w:r>
      <w:r w:rsidR="00B37483">
        <w:rPr>
          <w:sz w:val="24"/>
          <w:szCs w:val="24"/>
        </w:rPr>
        <w:tab/>
      </w:r>
      <w:r w:rsidR="00B37483">
        <w:rPr>
          <w:sz w:val="24"/>
          <w:szCs w:val="24"/>
        </w:rPr>
        <w:tab/>
        <w:t>O</w:t>
      </w:r>
      <w:r>
        <w:rPr>
          <w:sz w:val="24"/>
          <w:szCs w:val="24"/>
        </w:rPr>
        <w:t>ur</w:t>
      </w:r>
      <w:r w:rsidR="00B37483">
        <w:rPr>
          <w:sz w:val="24"/>
          <w:szCs w:val="24"/>
        </w:rPr>
        <w:t xml:space="preserve"> </w:t>
      </w:r>
      <w:r>
        <w:rPr>
          <w:sz w:val="24"/>
          <w:szCs w:val="24"/>
        </w:rPr>
        <w:t>Ecologic Crisis.”</w:t>
      </w:r>
      <w:proofErr w:type="gramEnd"/>
      <w:r>
        <w:rPr>
          <w:sz w:val="24"/>
          <w:szCs w:val="24"/>
        </w:rPr>
        <w:t xml:space="preserve"> </w:t>
      </w:r>
      <w:r w:rsidR="00EC7F4B" w:rsidRPr="001535A3">
        <w:rPr>
          <w:i/>
          <w:sz w:val="24"/>
          <w:szCs w:val="24"/>
        </w:rPr>
        <w:t>Science</w:t>
      </w:r>
      <w:r w:rsidR="00B37483">
        <w:rPr>
          <w:sz w:val="24"/>
          <w:szCs w:val="24"/>
        </w:rPr>
        <w:t>,</w:t>
      </w:r>
      <w:r w:rsidR="00EC7F4B">
        <w:rPr>
          <w:sz w:val="24"/>
          <w:szCs w:val="24"/>
        </w:rPr>
        <w:t xml:space="preserve"> </w:t>
      </w:r>
      <w:proofErr w:type="spellStart"/>
      <w:r w:rsidR="00EC7F4B">
        <w:rPr>
          <w:sz w:val="24"/>
          <w:szCs w:val="24"/>
        </w:rPr>
        <w:t>Vol</w:t>
      </w:r>
      <w:proofErr w:type="spellEnd"/>
      <w:r w:rsidR="00EC7F4B">
        <w:rPr>
          <w:sz w:val="24"/>
          <w:szCs w:val="24"/>
        </w:rPr>
        <w:t xml:space="preserve"> 155: </w:t>
      </w:r>
      <w:r w:rsidR="00B37483">
        <w:rPr>
          <w:sz w:val="24"/>
          <w:szCs w:val="24"/>
        </w:rPr>
        <w:t>3767 (March 10</w:t>
      </w:r>
      <w:r w:rsidR="00073601">
        <w:rPr>
          <w:sz w:val="24"/>
          <w:szCs w:val="24"/>
        </w:rPr>
        <w:t>,</w:t>
      </w:r>
      <w:r w:rsidR="00B37483">
        <w:rPr>
          <w:sz w:val="24"/>
          <w:szCs w:val="24"/>
        </w:rPr>
        <w:t xml:space="preserve"> 1967) pp. 1203-1207</w:t>
      </w:r>
    </w:p>
    <w:p w:rsidR="00500815" w:rsidRDefault="00B37483">
      <w:pPr>
        <w:rPr>
          <w:sz w:val="24"/>
          <w:szCs w:val="24"/>
        </w:rPr>
      </w:pPr>
      <w:r>
        <w:rPr>
          <w:sz w:val="24"/>
          <w:szCs w:val="24"/>
        </w:rPr>
        <w:tab/>
      </w:r>
      <w:r>
        <w:rPr>
          <w:sz w:val="24"/>
          <w:szCs w:val="24"/>
        </w:rPr>
        <w:tab/>
        <w:t>On Blackboard</w:t>
      </w:r>
    </w:p>
    <w:p w:rsidR="00B37483" w:rsidRDefault="00B37483">
      <w:pPr>
        <w:rPr>
          <w:sz w:val="24"/>
          <w:szCs w:val="24"/>
        </w:rPr>
      </w:pPr>
    </w:p>
    <w:p w:rsidR="00B37483" w:rsidRDefault="00B37483">
      <w:pPr>
        <w:rPr>
          <w:sz w:val="24"/>
          <w:szCs w:val="24"/>
        </w:rPr>
      </w:pPr>
      <w:r>
        <w:rPr>
          <w:sz w:val="24"/>
          <w:szCs w:val="24"/>
        </w:rPr>
        <w:tab/>
        <w:t>25</w:t>
      </w:r>
      <w:r>
        <w:rPr>
          <w:sz w:val="24"/>
          <w:szCs w:val="24"/>
        </w:rPr>
        <w:tab/>
        <w:t>Confucianism and Taoism: Princip</w:t>
      </w:r>
      <w:r w:rsidR="00900B2A">
        <w:rPr>
          <w:sz w:val="24"/>
          <w:szCs w:val="24"/>
        </w:rPr>
        <w:t>les and P</w:t>
      </w:r>
      <w:r>
        <w:rPr>
          <w:sz w:val="24"/>
          <w:szCs w:val="24"/>
        </w:rPr>
        <w:t xml:space="preserve">ractices, Mary Evelyn Tucker, </w:t>
      </w:r>
      <w:r w:rsidR="00900B2A">
        <w:rPr>
          <w:sz w:val="24"/>
          <w:szCs w:val="24"/>
        </w:rPr>
        <w:tab/>
      </w:r>
      <w:r w:rsidR="00900B2A">
        <w:rPr>
          <w:sz w:val="24"/>
          <w:szCs w:val="24"/>
        </w:rPr>
        <w:tab/>
      </w:r>
      <w:r w:rsidR="00900B2A">
        <w:rPr>
          <w:sz w:val="24"/>
          <w:szCs w:val="24"/>
        </w:rPr>
        <w:tab/>
      </w:r>
      <w:r w:rsidR="00900B2A">
        <w:rPr>
          <w:sz w:val="24"/>
          <w:szCs w:val="24"/>
        </w:rPr>
        <w:tab/>
      </w:r>
      <w:r>
        <w:rPr>
          <w:sz w:val="24"/>
          <w:szCs w:val="24"/>
        </w:rPr>
        <w:t xml:space="preserve">“Ecological Themes in Taoism and Confucianism,” in </w:t>
      </w:r>
      <w:r w:rsidRPr="001535A3">
        <w:rPr>
          <w:i/>
          <w:sz w:val="24"/>
          <w:szCs w:val="24"/>
        </w:rPr>
        <w:t>Worldviews and Ecology</w:t>
      </w:r>
      <w:r>
        <w:rPr>
          <w:sz w:val="24"/>
          <w:szCs w:val="24"/>
        </w:rPr>
        <w:t xml:space="preserve"> </w:t>
      </w:r>
      <w:r w:rsidR="00900B2A">
        <w:rPr>
          <w:sz w:val="24"/>
          <w:szCs w:val="24"/>
        </w:rPr>
        <w:tab/>
      </w:r>
      <w:r w:rsidR="00900B2A">
        <w:rPr>
          <w:sz w:val="24"/>
          <w:szCs w:val="24"/>
        </w:rPr>
        <w:tab/>
      </w:r>
      <w:r w:rsidR="00900B2A">
        <w:rPr>
          <w:sz w:val="24"/>
          <w:szCs w:val="24"/>
        </w:rPr>
        <w:tab/>
      </w:r>
      <w:r>
        <w:rPr>
          <w:sz w:val="24"/>
          <w:szCs w:val="24"/>
        </w:rPr>
        <w:t>(</w:t>
      </w:r>
      <w:proofErr w:type="spellStart"/>
      <w:r>
        <w:rPr>
          <w:sz w:val="24"/>
          <w:szCs w:val="24"/>
        </w:rPr>
        <w:t>Orbis</w:t>
      </w:r>
      <w:proofErr w:type="spellEnd"/>
      <w:r>
        <w:rPr>
          <w:sz w:val="24"/>
          <w:szCs w:val="24"/>
        </w:rPr>
        <w:t xml:space="preserve"> Books 1994) pp. 150-160; </w:t>
      </w:r>
      <w:proofErr w:type="spellStart"/>
      <w:r>
        <w:rPr>
          <w:sz w:val="24"/>
          <w:szCs w:val="24"/>
        </w:rPr>
        <w:t>Tu</w:t>
      </w:r>
      <w:proofErr w:type="spellEnd"/>
      <w:r>
        <w:rPr>
          <w:sz w:val="24"/>
          <w:szCs w:val="24"/>
        </w:rPr>
        <w:t xml:space="preserve"> </w:t>
      </w:r>
      <w:proofErr w:type="spellStart"/>
      <w:r>
        <w:rPr>
          <w:sz w:val="24"/>
          <w:szCs w:val="24"/>
        </w:rPr>
        <w:t>Weiming</w:t>
      </w:r>
      <w:proofErr w:type="spellEnd"/>
      <w:r w:rsidR="00900B2A">
        <w:rPr>
          <w:sz w:val="24"/>
          <w:szCs w:val="24"/>
        </w:rPr>
        <w:t xml:space="preserve">, “The Ecological Turn in New </w:t>
      </w:r>
      <w:r w:rsidR="00900B2A">
        <w:rPr>
          <w:sz w:val="24"/>
          <w:szCs w:val="24"/>
        </w:rPr>
        <w:tab/>
      </w:r>
      <w:r w:rsidR="00900B2A">
        <w:rPr>
          <w:sz w:val="24"/>
          <w:szCs w:val="24"/>
        </w:rPr>
        <w:tab/>
      </w:r>
      <w:r w:rsidR="00900B2A">
        <w:rPr>
          <w:sz w:val="24"/>
          <w:szCs w:val="24"/>
        </w:rPr>
        <w:tab/>
        <w:t>Confucianism Humanism: Implications for China and the World,”</w:t>
      </w:r>
      <w:r>
        <w:rPr>
          <w:sz w:val="24"/>
          <w:szCs w:val="24"/>
        </w:rPr>
        <w:t xml:space="preserve"> in </w:t>
      </w:r>
      <w:proofErr w:type="spellStart"/>
      <w:r w:rsidRPr="001535A3">
        <w:rPr>
          <w:i/>
          <w:sz w:val="24"/>
          <w:szCs w:val="24"/>
        </w:rPr>
        <w:t>Daedalus</w:t>
      </w:r>
      <w:proofErr w:type="spellEnd"/>
      <w:r>
        <w:rPr>
          <w:sz w:val="24"/>
          <w:szCs w:val="24"/>
        </w:rPr>
        <w:t xml:space="preserve"> </w:t>
      </w:r>
      <w:r w:rsidR="00900B2A">
        <w:rPr>
          <w:sz w:val="24"/>
          <w:szCs w:val="24"/>
        </w:rPr>
        <w:tab/>
      </w:r>
      <w:r w:rsidR="00900B2A">
        <w:rPr>
          <w:sz w:val="24"/>
          <w:szCs w:val="24"/>
        </w:rPr>
        <w:tab/>
      </w:r>
      <w:r w:rsidR="00900B2A">
        <w:rPr>
          <w:sz w:val="24"/>
          <w:szCs w:val="24"/>
        </w:rPr>
        <w:tab/>
      </w:r>
      <w:r>
        <w:rPr>
          <w:sz w:val="24"/>
          <w:szCs w:val="24"/>
        </w:rPr>
        <w:t xml:space="preserve">Vol. 130: 4 </w:t>
      </w:r>
      <w:r w:rsidR="00900B2A">
        <w:rPr>
          <w:sz w:val="24"/>
          <w:szCs w:val="24"/>
        </w:rPr>
        <w:t>(</w:t>
      </w:r>
      <w:r>
        <w:rPr>
          <w:sz w:val="24"/>
          <w:szCs w:val="24"/>
        </w:rPr>
        <w:t>Fall 2001</w:t>
      </w:r>
      <w:r w:rsidR="00900B2A">
        <w:rPr>
          <w:sz w:val="24"/>
          <w:szCs w:val="24"/>
        </w:rPr>
        <w:t xml:space="preserve">), pp 243-264; James Miller “Envisioning the Taoist Body </w:t>
      </w:r>
      <w:r w:rsidR="00900B2A">
        <w:rPr>
          <w:sz w:val="24"/>
          <w:szCs w:val="24"/>
        </w:rPr>
        <w:tab/>
      </w:r>
      <w:r w:rsidR="00900B2A">
        <w:rPr>
          <w:sz w:val="24"/>
          <w:szCs w:val="24"/>
        </w:rPr>
        <w:tab/>
      </w:r>
      <w:r w:rsidR="00900B2A">
        <w:rPr>
          <w:sz w:val="24"/>
          <w:szCs w:val="24"/>
        </w:rPr>
        <w:tab/>
        <w:t xml:space="preserve">in the Economy of Cosmic Power,” in </w:t>
      </w:r>
      <w:proofErr w:type="spellStart"/>
      <w:r w:rsidR="00900B2A" w:rsidRPr="001535A3">
        <w:rPr>
          <w:i/>
          <w:sz w:val="24"/>
          <w:szCs w:val="24"/>
        </w:rPr>
        <w:t>Daedalus</w:t>
      </w:r>
      <w:proofErr w:type="spellEnd"/>
      <w:r w:rsidR="00900B2A">
        <w:rPr>
          <w:sz w:val="24"/>
          <w:szCs w:val="24"/>
        </w:rPr>
        <w:t xml:space="preserve"> Vol. 130: 4 (Fall 2001), pp 265-</w:t>
      </w:r>
      <w:r w:rsidR="00900B2A">
        <w:rPr>
          <w:sz w:val="24"/>
          <w:szCs w:val="24"/>
        </w:rPr>
        <w:tab/>
      </w:r>
      <w:r w:rsidR="00900B2A">
        <w:rPr>
          <w:sz w:val="24"/>
          <w:szCs w:val="24"/>
        </w:rPr>
        <w:tab/>
      </w:r>
      <w:r w:rsidR="00900B2A">
        <w:rPr>
          <w:sz w:val="24"/>
          <w:szCs w:val="24"/>
        </w:rPr>
        <w:tab/>
        <w:t>282</w:t>
      </w:r>
      <w:r>
        <w:rPr>
          <w:sz w:val="24"/>
          <w:szCs w:val="24"/>
        </w:rPr>
        <w:t>.</w:t>
      </w:r>
      <w:r w:rsidR="001535A3">
        <w:rPr>
          <w:sz w:val="24"/>
          <w:szCs w:val="24"/>
        </w:rPr>
        <w:t xml:space="preserve"> On Blackboard</w:t>
      </w:r>
    </w:p>
    <w:p w:rsidR="00B37483" w:rsidRDefault="00B37483">
      <w:pPr>
        <w:rPr>
          <w:sz w:val="24"/>
          <w:szCs w:val="24"/>
        </w:rPr>
      </w:pPr>
    </w:p>
    <w:p w:rsidR="001535A3" w:rsidRDefault="00900B2A" w:rsidP="001535A3">
      <w:pPr>
        <w:rPr>
          <w:sz w:val="24"/>
          <w:szCs w:val="24"/>
        </w:rPr>
      </w:pPr>
      <w:proofErr w:type="gramStart"/>
      <w:r>
        <w:rPr>
          <w:sz w:val="24"/>
          <w:szCs w:val="24"/>
        </w:rPr>
        <w:t>Feb.</w:t>
      </w:r>
      <w:proofErr w:type="gramEnd"/>
      <w:r>
        <w:rPr>
          <w:sz w:val="24"/>
          <w:szCs w:val="24"/>
        </w:rPr>
        <w:tab/>
        <w:t xml:space="preserve">  1</w:t>
      </w:r>
      <w:r>
        <w:rPr>
          <w:sz w:val="24"/>
          <w:szCs w:val="24"/>
        </w:rPr>
        <w:tab/>
        <w:t xml:space="preserve">Buddhism and Jainism: Principles and Practices, </w:t>
      </w:r>
      <w:r w:rsidR="001535A3">
        <w:rPr>
          <w:sz w:val="24"/>
          <w:szCs w:val="24"/>
        </w:rPr>
        <w:t xml:space="preserve">Donald K. </w:t>
      </w:r>
      <w:proofErr w:type="spellStart"/>
      <w:r w:rsidR="001535A3">
        <w:rPr>
          <w:sz w:val="24"/>
          <w:szCs w:val="24"/>
        </w:rPr>
        <w:t>Swearer</w:t>
      </w:r>
      <w:proofErr w:type="spellEnd"/>
      <w:r w:rsidR="001535A3">
        <w:rPr>
          <w:sz w:val="24"/>
          <w:szCs w:val="24"/>
        </w:rPr>
        <w:t xml:space="preserve">, “Principles </w:t>
      </w:r>
      <w:r w:rsidR="001535A3">
        <w:rPr>
          <w:sz w:val="24"/>
          <w:szCs w:val="24"/>
        </w:rPr>
        <w:tab/>
      </w:r>
      <w:r w:rsidR="001535A3">
        <w:rPr>
          <w:sz w:val="24"/>
          <w:szCs w:val="24"/>
        </w:rPr>
        <w:tab/>
      </w:r>
      <w:r w:rsidR="001535A3">
        <w:rPr>
          <w:sz w:val="24"/>
          <w:szCs w:val="24"/>
        </w:rPr>
        <w:tab/>
        <w:t xml:space="preserve">and Poetry, Places and Stories: The Resources of Buddhist Ecology,” </w:t>
      </w:r>
      <w:proofErr w:type="spellStart"/>
      <w:r w:rsidR="001535A3" w:rsidRPr="001535A3">
        <w:rPr>
          <w:i/>
          <w:sz w:val="24"/>
          <w:szCs w:val="24"/>
        </w:rPr>
        <w:t>Daedalus</w:t>
      </w:r>
      <w:proofErr w:type="spellEnd"/>
      <w:r w:rsidR="001535A3">
        <w:rPr>
          <w:sz w:val="24"/>
          <w:szCs w:val="24"/>
        </w:rPr>
        <w:t xml:space="preserve"> </w:t>
      </w:r>
      <w:r w:rsidR="001535A3">
        <w:rPr>
          <w:sz w:val="24"/>
          <w:szCs w:val="24"/>
        </w:rPr>
        <w:tab/>
      </w:r>
      <w:r w:rsidR="001535A3">
        <w:rPr>
          <w:sz w:val="24"/>
          <w:szCs w:val="24"/>
        </w:rPr>
        <w:tab/>
      </w:r>
      <w:r w:rsidR="001535A3">
        <w:rPr>
          <w:sz w:val="24"/>
          <w:szCs w:val="24"/>
        </w:rPr>
        <w:tab/>
        <w:t>Vol. 130: 4 (Fall 20</w:t>
      </w:r>
      <w:r w:rsidR="00073601">
        <w:rPr>
          <w:sz w:val="24"/>
          <w:szCs w:val="24"/>
        </w:rPr>
        <w:t>01), pp 225-241; Brian Brown, “</w:t>
      </w:r>
      <w:r w:rsidR="001535A3">
        <w:rPr>
          <w:sz w:val="24"/>
          <w:szCs w:val="24"/>
        </w:rPr>
        <w:t xml:space="preserve">Towards and Buddhist </w:t>
      </w:r>
      <w:r w:rsidR="001535A3">
        <w:rPr>
          <w:sz w:val="24"/>
          <w:szCs w:val="24"/>
        </w:rPr>
        <w:tab/>
      </w:r>
      <w:r w:rsidR="001535A3">
        <w:rPr>
          <w:sz w:val="24"/>
          <w:szCs w:val="24"/>
        </w:rPr>
        <w:tab/>
      </w:r>
      <w:r w:rsidR="001535A3">
        <w:rPr>
          <w:sz w:val="24"/>
          <w:szCs w:val="24"/>
        </w:rPr>
        <w:tab/>
        <w:t xml:space="preserve">Ecological Cosmology,” in </w:t>
      </w:r>
      <w:r w:rsidR="001535A3" w:rsidRPr="001535A3">
        <w:rPr>
          <w:i/>
          <w:sz w:val="24"/>
          <w:szCs w:val="24"/>
        </w:rPr>
        <w:t>Worldviews and Ecology</w:t>
      </w:r>
      <w:r w:rsidR="001535A3">
        <w:rPr>
          <w:sz w:val="24"/>
          <w:szCs w:val="24"/>
        </w:rPr>
        <w:t>, (</w:t>
      </w:r>
      <w:proofErr w:type="spellStart"/>
      <w:r w:rsidR="001535A3">
        <w:rPr>
          <w:sz w:val="24"/>
          <w:szCs w:val="24"/>
        </w:rPr>
        <w:t>Orbis</w:t>
      </w:r>
      <w:proofErr w:type="spellEnd"/>
      <w:r w:rsidR="001535A3">
        <w:rPr>
          <w:sz w:val="24"/>
          <w:szCs w:val="24"/>
        </w:rPr>
        <w:t xml:space="preserve"> Books 1994) pp. </w:t>
      </w:r>
      <w:r w:rsidR="001535A3">
        <w:rPr>
          <w:sz w:val="24"/>
          <w:szCs w:val="24"/>
        </w:rPr>
        <w:tab/>
      </w:r>
      <w:r w:rsidR="001535A3">
        <w:rPr>
          <w:sz w:val="24"/>
          <w:szCs w:val="24"/>
        </w:rPr>
        <w:tab/>
      </w:r>
      <w:r w:rsidR="001535A3">
        <w:rPr>
          <w:sz w:val="24"/>
          <w:szCs w:val="24"/>
        </w:rPr>
        <w:tab/>
      </w:r>
      <w:r w:rsidR="00FA29B5">
        <w:rPr>
          <w:sz w:val="24"/>
          <w:szCs w:val="24"/>
        </w:rPr>
        <w:t xml:space="preserve"> </w:t>
      </w:r>
      <w:r w:rsidR="001535A3">
        <w:rPr>
          <w:sz w:val="24"/>
          <w:szCs w:val="24"/>
        </w:rPr>
        <w:t>124-</w:t>
      </w:r>
      <w:r w:rsidR="00FF0E7F">
        <w:rPr>
          <w:sz w:val="24"/>
          <w:szCs w:val="24"/>
        </w:rPr>
        <w:t xml:space="preserve">137; Chris </w:t>
      </w:r>
      <w:proofErr w:type="spellStart"/>
      <w:r w:rsidR="00FF0E7F">
        <w:rPr>
          <w:sz w:val="24"/>
          <w:szCs w:val="24"/>
        </w:rPr>
        <w:t>Chapple</w:t>
      </w:r>
      <w:proofErr w:type="spellEnd"/>
      <w:r w:rsidR="00FF0E7F">
        <w:rPr>
          <w:sz w:val="24"/>
          <w:szCs w:val="24"/>
        </w:rPr>
        <w:t xml:space="preserve">, “The Living Cosmos of </w:t>
      </w:r>
      <w:proofErr w:type="spellStart"/>
      <w:r w:rsidR="00FF0E7F">
        <w:rPr>
          <w:sz w:val="24"/>
          <w:szCs w:val="24"/>
        </w:rPr>
        <w:t>Jainsim</w:t>
      </w:r>
      <w:proofErr w:type="spellEnd"/>
      <w:r w:rsidR="00FF0E7F">
        <w:rPr>
          <w:sz w:val="24"/>
          <w:szCs w:val="24"/>
        </w:rPr>
        <w:t xml:space="preserve">: A Traditional Science </w:t>
      </w:r>
      <w:r w:rsidR="00FF0E7F">
        <w:rPr>
          <w:sz w:val="24"/>
          <w:szCs w:val="24"/>
        </w:rPr>
        <w:tab/>
      </w:r>
      <w:r w:rsidR="00FF0E7F">
        <w:rPr>
          <w:sz w:val="24"/>
          <w:szCs w:val="24"/>
        </w:rPr>
        <w:tab/>
      </w:r>
      <w:r w:rsidR="00FF0E7F">
        <w:rPr>
          <w:sz w:val="24"/>
          <w:szCs w:val="24"/>
        </w:rPr>
        <w:tab/>
        <w:t>Grounded in Environmental Ethics</w:t>
      </w:r>
      <w:r w:rsidR="00073601">
        <w:rPr>
          <w:sz w:val="24"/>
          <w:szCs w:val="24"/>
        </w:rPr>
        <w:t>,</w:t>
      </w:r>
      <w:r w:rsidR="00FF0E7F">
        <w:rPr>
          <w:sz w:val="24"/>
          <w:szCs w:val="24"/>
        </w:rPr>
        <w:t xml:space="preserve">” in </w:t>
      </w:r>
      <w:proofErr w:type="spellStart"/>
      <w:r w:rsidR="00FF0E7F" w:rsidRPr="001535A3">
        <w:rPr>
          <w:i/>
          <w:sz w:val="24"/>
          <w:szCs w:val="24"/>
        </w:rPr>
        <w:t>Daedalus</w:t>
      </w:r>
      <w:proofErr w:type="spellEnd"/>
      <w:r w:rsidR="00FF0E7F">
        <w:rPr>
          <w:sz w:val="24"/>
          <w:szCs w:val="24"/>
        </w:rPr>
        <w:t xml:space="preserve"> Vol. 130: 4 (Fall 2001), pp 207-</w:t>
      </w:r>
      <w:r w:rsidR="00FF0E7F">
        <w:rPr>
          <w:sz w:val="24"/>
          <w:szCs w:val="24"/>
        </w:rPr>
        <w:tab/>
      </w:r>
      <w:r w:rsidR="00FF0E7F">
        <w:rPr>
          <w:sz w:val="24"/>
          <w:szCs w:val="24"/>
        </w:rPr>
        <w:tab/>
      </w:r>
      <w:r w:rsidR="00FF0E7F">
        <w:rPr>
          <w:sz w:val="24"/>
          <w:szCs w:val="24"/>
        </w:rPr>
        <w:tab/>
        <w:t>224.</w:t>
      </w:r>
      <w:r w:rsidR="00256A3B">
        <w:rPr>
          <w:sz w:val="24"/>
          <w:szCs w:val="24"/>
        </w:rPr>
        <w:t xml:space="preserve"> On Blackboard</w:t>
      </w:r>
    </w:p>
    <w:p w:rsidR="00900B2A" w:rsidRDefault="00900B2A">
      <w:pPr>
        <w:rPr>
          <w:sz w:val="24"/>
          <w:szCs w:val="24"/>
        </w:rPr>
      </w:pPr>
    </w:p>
    <w:p w:rsidR="00FF0E7F" w:rsidRDefault="00FF0E7F">
      <w:pPr>
        <w:rPr>
          <w:sz w:val="24"/>
          <w:szCs w:val="24"/>
        </w:rPr>
      </w:pPr>
      <w:r>
        <w:rPr>
          <w:sz w:val="24"/>
          <w:szCs w:val="24"/>
        </w:rPr>
        <w:tab/>
        <w:t xml:space="preserve"> 8</w:t>
      </w:r>
      <w:r>
        <w:rPr>
          <w:sz w:val="24"/>
          <w:szCs w:val="24"/>
        </w:rPr>
        <w:tab/>
        <w:t xml:space="preserve">Hinduism: Principles and Practices, </w:t>
      </w:r>
      <w:proofErr w:type="spellStart"/>
      <w:r>
        <w:rPr>
          <w:sz w:val="24"/>
          <w:szCs w:val="24"/>
        </w:rPr>
        <w:t>Vasudha</w:t>
      </w:r>
      <w:proofErr w:type="spellEnd"/>
      <w:r>
        <w:rPr>
          <w:sz w:val="24"/>
          <w:szCs w:val="24"/>
        </w:rPr>
        <w:t xml:space="preserve"> Narayanan. “Water, Wood, and </w:t>
      </w:r>
      <w:r w:rsidR="000A4FA6">
        <w:rPr>
          <w:sz w:val="24"/>
          <w:szCs w:val="24"/>
        </w:rPr>
        <w:tab/>
      </w:r>
      <w:r w:rsidR="000A4FA6">
        <w:rPr>
          <w:sz w:val="24"/>
          <w:szCs w:val="24"/>
        </w:rPr>
        <w:tab/>
      </w:r>
      <w:r w:rsidR="000A4FA6">
        <w:rPr>
          <w:sz w:val="24"/>
          <w:szCs w:val="24"/>
        </w:rPr>
        <w:tab/>
      </w:r>
      <w:r>
        <w:rPr>
          <w:sz w:val="24"/>
          <w:szCs w:val="24"/>
        </w:rPr>
        <w:t xml:space="preserve">Wisdom: Ecological Perspectives from the Hindu Tradition,” in </w:t>
      </w:r>
      <w:proofErr w:type="spellStart"/>
      <w:r w:rsidRPr="001535A3">
        <w:rPr>
          <w:i/>
          <w:sz w:val="24"/>
          <w:szCs w:val="24"/>
        </w:rPr>
        <w:t>Daedalus</w:t>
      </w:r>
      <w:proofErr w:type="spellEnd"/>
      <w:r>
        <w:rPr>
          <w:sz w:val="24"/>
          <w:szCs w:val="24"/>
        </w:rPr>
        <w:t xml:space="preserve"> </w:t>
      </w:r>
      <w:r>
        <w:rPr>
          <w:sz w:val="24"/>
          <w:szCs w:val="24"/>
        </w:rPr>
        <w:tab/>
      </w:r>
      <w:r>
        <w:rPr>
          <w:sz w:val="24"/>
          <w:szCs w:val="24"/>
        </w:rPr>
        <w:tab/>
      </w:r>
      <w:r>
        <w:rPr>
          <w:sz w:val="24"/>
          <w:szCs w:val="24"/>
        </w:rPr>
        <w:tab/>
      </w:r>
      <w:r w:rsidR="000A4FA6">
        <w:rPr>
          <w:sz w:val="24"/>
          <w:szCs w:val="24"/>
        </w:rPr>
        <w:tab/>
      </w:r>
      <w:r>
        <w:rPr>
          <w:sz w:val="24"/>
          <w:szCs w:val="24"/>
        </w:rPr>
        <w:t>Vol. 130: 4 (Fall 2001), pp 179-</w:t>
      </w:r>
      <w:r w:rsidR="000A4FA6">
        <w:rPr>
          <w:sz w:val="24"/>
          <w:szCs w:val="24"/>
        </w:rPr>
        <w:t>206</w:t>
      </w:r>
      <w:r>
        <w:rPr>
          <w:sz w:val="24"/>
          <w:szCs w:val="24"/>
        </w:rPr>
        <w:t>;</w:t>
      </w:r>
      <w:r w:rsidR="000A4FA6">
        <w:rPr>
          <w:sz w:val="24"/>
          <w:szCs w:val="24"/>
        </w:rPr>
        <w:t xml:space="preserve">  Larry Shinn, “The Inner Logic of </w:t>
      </w:r>
      <w:proofErr w:type="spellStart"/>
      <w:r w:rsidR="000A4FA6">
        <w:rPr>
          <w:sz w:val="24"/>
          <w:szCs w:val="24"/>
        </w:rPr>
        <w:t>Gandhian</w:t>
      </w:r>
      <w:proofErr w:type="spellEnd"/>
      <w:r w:rsidR="000A4FA6">
        <w:rPr>
          <w:sz w:val="24"/>
          <w:szCs w:val="24"/>
        </w:rPr>
        <w:t xml:space="preserve"> </w:t>
      </w:r>
      <w:r w:rsidR="000A4FA6">
        <w:rPr>
          <w:sz w:val="24"/>
          <w:szCs w:val="24"/>
        </w:rPr>
        <w:tab/>
      </w:r>
      <w:r w:rsidR="000A4FA6">
        <w:rPr>
          <w:sz w:val="24"/>
          <w:szCs w:val="24"/>
        </w:rPr>
        <w:tab/>
      </w:r>
      <w:r w:rsidR="000A4FA6">
        <w:rPr>
          <w:sz w:val="24"/>
          <w:szCs w:val="24"/>
        </w:rPr>
        <w:tab/>
        <w:t xml:space="preserve">Ecology,” in </w:t>
      </w:r>
      <w:r w:rsidR="000A4FA6" w:rsidRPr="000A4FA6">
        <w:rPr>
          <w:i/>
          <w:sz w:val="24"/>
          <w:szCs w:val="24"/>
        </w:rPr>
        <w:t>Hinduism and Ecology</w:t>
      </w:r>
      <w:r w:rsidR="00073601">
        <w:rPr>
          <w:i/>
          <w:sz w:val="24"/>
          <w:szCs w:val="24"/>
        </w:rPr>
        <w:t>,</w:t>
      </w:r>
      <w:r w:rsidR="000A4FA6">
        <w:rPr>
          <w:sz w:val="24"/>
          <w:szCs w:val="24"/>
        </w:rPr>
        <w:t xml:space="preserve"> edited by Christopher Key </w:t>
      </w:r>
      <w:proofErr w:type="spellStart"/>
      <w:r w:rsidR="000A4FA6">
        <w:rPr>
          <w:sz w:val="24"/>
          <w:szCs w:val="24"/>
        </w:rPr>
        <w:t>Chapple</w:t>
      </w:r>
      <w:proofErr w:type="spellEnd"/>
      <w:r w:rsidR="000A4FA6">
        <w:rPr>
          <w:sz w:val="24"/>
          <w:szCs w:val="24"/>
        </w:rPr>
        <w:t xml:space="preserve"> and </w:t>
      </w:r>
      <w:r w:rsidR="00073601">
        <w:rPr>
          <w:sz w:val="24"/>
          <w:szCs w:val="24"/>
        </w:rPr>
        <w:tab/>
      </w:r>
      <w:r w:rsidR="00073601">
        <w:rPr>
          <w:sz w:val="24"/>
          <w:szCs w:val="24"/>
        </w:rPr>
        <w:tab/>
      </w:r>
      <w:r w:rsidR="00073601">
        <w:rPr>
          <w:sz w:val="24"/>
          <w:szCs w:val="24"/>
        </w:rPr>
        <w:tab/>
      </w:r>
      <w:r w:rsidR="000A4FA6">
        <w:rPr>
          <w:sz w:val="24"/>
          <w:szCs w:val="24"/>
        </w:rPr>
        <w:t>Mary</w:t>
      </w:r>
      <w:r w:rsidR="00073601">
        <w:rPr>
          <w:sz w:val="24"/>
          <w:szCs w:val="24"/>
        </w:rPr>
        <w:t xml:space="preserve"> </w:t>
      </w:r>
      <w:r w:rsidR="000A4FA6">
        <w:rPr>
          <w:sz w:val="24"/>
          <w:szCs w:val="24"/>
        </w:rPr>
        <w:t>Evelyn Tucker (Harvard University Press, 2000</w:t>
      </w:r>
      <w:r w:rsidR="00073601">
        <w:rPr>
          <w:sz w:val="24"/>
          <w:szCs w:val="24"/>
        </w:rPr>
        <w:t>)</w:t>
      </w:r>
      <w:r w:rsidR="000A4FA6">
        <w:rPr>
          <w:sz w:val="24"/>
          <w:szCs w:val="24"/>
        </w:rPr>
        <w:t>, pp. 213-241.</w:t>
      </w:r>
      <w:r w:rsidR="00256A3B">
        <w:rPr>
          <w:sz w:val="24"/>
          <w:szCs w:val="24"/>
        </w:rPr>
        <w:t xml:space="preserve"> On </w:t>
      </w:r>
      <w:r w:rsidR="00073601">
        <w:rPr>
          <w:sz w:val="24"/>
          <w:szCs w:val="24"/>
        </w:rPr>
        <w:tab/>
      </w:r>
      <w:r w:rsidR="00073601">
        <w:rPr>
          <w:sz w:val="24"/>
          <w:szCs w:val="24"/>
        </w:rPr>
        <w:tab/>
      </w:r>
      <w:r w:rsidR="00073601">
        <w:rPr>
          <w:sz w:val="24"/>
          <w:szCs w:val="24"/>
        </w:rPr>
        <w:tab/>
      </w:r>
      <w:r w:rsidR="00073601">
        <w:rPr>
          <w:sz w:val="24"/>
          <w:szCs w:val="24"/>
        </w:rPr>
        <w:tab/>
      </w:r>
      <w:r w:rsidR="00256A3B">
        <w:rPr>
          <w:sz w:val="24"/>
          <w:szCs w:val="24"/>
        </w:rPr>
        <w:t>Blackboard</w:t>
      </w:r>
    </w:p>
    <w:p w:rsidR="000A4FA6" w:rsidRDefault="000A4FA6">
      <w:pPr>
        <w:rPr>
          <w:sz w:val="24"/>
          <w:szCs w:val="24"/>
        </w:rPr>
      </w:pPr>
    </w:p>
    <w:p w:rsidR="000A4FA6" w:rsidRDefault="000A4FA6">
      <w:pPr>
        <w:rPr>
          <w:sz w:val="24"/>
          <w:szCs w:val="24"/>
        </w:rPr>
      </w:pPr>
      <w:r>
        <w:rPr>
          <w:sz w:val="24"/>
          <w:szCs w:val="24"/>
        </w:rPr>
        <w:tab/>
        <w:t>15</w:t>
      </w:r>
      <w:r>
        <w:rPr>
          <w:sz w:val="24"/>
          <w:szCs w:val="24"/>
        </w:rPr>
        <w:tab/>
        <w:t xml:space="preserve">Hinduism and Ecology: </w:t>
      </w:r>
      <w:proofErr w:type="spellStart"/>
      <w:r>
        <w:rPr>
          <w:sz w:val="24"/>
          <w:szCs w:val="24"/>
        </w:rPr>
        <w:t>Pankaj</w:t>
      </w:r>
      <w:proofErr w:type="spellEnd"/>
      <w:r>
        <w:rPr>
          <w:sz w:val="24"/>
          <w:szCs w:val="24"/>
        </w:rPr>
        <w:t xml:space="preserve"> Jain, </w:t>
      </w:r>
      <w:r w:rsidRPr="000A4FA6">
        <w:rPr>
          <w:i/>
          <w:sz w:val="24"/>
          <w:szCs w:val="24"/>
        </w:rPr>
        <w:t xml:space="preserve">Dharma and Ecology of Hindu </w:t>
      </w:r>
      <w:r w:rsidRPr="000A4FA6">
        <w:rPr>
          <w:i/>
          <w:sz w:val="24"/>
          <w:szCs w:val="24"/>
        </w:rPr>
        <w:tab/>
      </w:r>
      <w:r w:rsidRPr="000A4FA6">
        <w:rPr>
          <w:i/>
          <w:sz w:val="24"/>
          <w:szCs w:val="24"/>
        </w:rPr>
        <w:tab/>
      </w:r>
      <w:r w:rsidRPr="000A4FA6">
        <w:rPr>
          <w:i/>
          <w:sz w:val="24"/>
          <w:szCs w:val="24"/>
        </w:rPr>
        <w:tab/>
      </w:r>
      <w:r w:rsidRPr="000A4FA6">
        <w:rPr>
          <w:i/>
          <w:sz w:val="24"/>
          <w:szCs w:val="24"/>
        </w:rPr>
        <w:tab/>
        <w:t>Communities: Sustenance and Sustainability</w:t>
      </w:r>
      <w:r w:rsidR="00073601">
        <w:rPr>
          <w:i/>
          <w:sz w:val="24"/>
          <w:szCs w:val="24"/>
        </w:rPr>
        <w:t xml:space="preserve"> </w:t>
      </w:r>
      <w:r>
        <w:rPr>
          <w:sz w:val="24"/>
          <w:szCs w:val="24"/>
        </w:rPr>
        <w:t>(</w:t>
      </w:r>
      <w:proofErr w:type="spellStart"/>
      <w:r>
        <w:rPr>
          <w:sz w:val="24"/>
          <w:szCs w:val="24"/>
        </w:rPr>
        <w:t>Ashgate</w:t>
      </w:r>
      <w:proofErr w:type="spellEnd"/>
      <w:r>
        <w:rPr>
          <w:sz w:val="24"/>
          <w:szCs w:val="24"/>
        </w:rPr>
        <w:t>: 2011), pp. 1-16</w:t>
      </w:r>
    </w:p>
    <w:p w:rsidR="000A4FA6" w:rsidRDefault="000A4FA6">
      <w:pPr>
        <w:rPr>
          <w:sz w:val="24"/>
          <w:szCs w:val="24"/>
        </w:rPr>
      </w:pPr>
    </w:p>
    <w:p w:rsidR="000A4FA6" w:rsidRDefault="000A4FA6">
      <w:pPr>
        <w:rPr>
          <w:sz w:val="24"/>
          <w:szCs w:val="24"/>
        </w:rPr>
      </w:pPr>
      <w:r>
        <w:rPr>
          <w:sz w:val="24"/>
          <w:szCs w:val="24"/>
        </w:rPr>
        <w:tab/>
        <w:t>22</w:t>
      </w:r>
      <w:r>
        <w:rPr>
          <w:sz w:val="24"/>
          <w:szCs w:val="24"/>
        </w:rPr>
        <w:tab/>
      </w:r>
      <w:proofErr w:type="spellStart"/>
      <w:r>
        <w:rPr>
          <w:sz w:val="24"/>
          <w:szCs w:val="24"/>
        </w:rPr>
        <w:t>Pankaj</w:t>
      </w:r>
      <w:proofErr w:type="spellEnd"/>
      <w:r>
        <w:rPr>
          <w:sz w:val="24"/>
          <w:szCs w:val="24"/>
        </w:rPr>
        <w:t xml:space="preserve"> Jain, </w:t>
      </w:r>
      <w:r w:rsidRPr="000A4FA6">
        <w:rPr>
          <w:i/>
          <w:sz w:val="24"/>
          <w:szCs w:val="24"/>
        </w:rPr>
        <w:t>Dharma and Ecology of Hindu Communities</w:t>
      </w:r>
      <w:r>
        <w:rPr>
          <w:i/>
          <w:sz w:val="24"/>
          <w:szCs w:val="24"/>
        </w:rPr>
        <w:t>,</w:t>
      </w:r>
      <w:r>
        <w:rPr>
          <w:sz w:val="24"/>
          <w:szCs w:val="24"/>
        </w:rPr>
        <w:t xml:space="preserve"> The </w:t>
      </w:r>
      <w:proofErr w:type="spellStart"/>
      <w:r>
        <w:rPr>
          <w:sz w:val="24"/>
          <w:szCs w:val="24"/>
        </w:rPr>
        <w:t>Bishnmoi</w:t>
      </w:r>
      <w:proofErr w:type="spellEnd"/>
      <w:r>
        <w:rPr>
          <w:sz w:val="24"/>
          <w:szCs w:val="24"/>
        </w:rPr>
        <w:t xml:space="preserve"> </w:t>
      </w:r>
      <w:r>
        <w:rPr>
          <w:sz w:val="24"/>
          <w:szCs w:val="24"/>
        </w:rPr>
        <w:tab/>
      </w:r>
      <w:r>
        <w:rPr>
          <w:sz w:val="24"/>
          <w:szCs w:val="24"/>
        </w:rPr>
        <w:tab/>
      </w:r>
      <w:r>
        <w:rPr>
          <w:sz w:val="24"/>
          <w:szCs w:val="24"/>
        </w:rPr>
        <w:tab/>
      </w:r>
      <w:r>
        <w:rPr>
          <w:sz w:val="24"/>
          <w:szCs w:val="24"/>
        </w:rPr>
        <w:tab/>
        <w:t>Community</w:t>
      </w:r>
      <w:proofErr w:type="gramStart"/>
      <w:r>
        <w:rPr>
          <w:sz w:val="24"/>
          <w:szCs w:val="24"/>
        </w:rPr>
        <w:t xml:space="preserve">, </w:t>
      </w:r>
      <w:r w:rsidR="002734FC">
        <w:rPr>
          <w:sz w:val="24"/>
          <w:szCs w:val="24"/>
        </w:rPr>
        <w:t xml:space="preserve"> </w:t>
      </w:r>
      <w:r>
        <w:rPr>
          <w:sz w:val="24"/>
          <w:szCs w:val="24"/>
        </w:rPr>
        <w:t>pp</w:t>
      </w:r>
      <w:proofErr w:type="gramEnd"/>
      <w:r>
        <w:rPr>
          <w:sz w:val="24"/>
          <w:szCs w:val="24"/>
        </w:rPr>
        <w:t>. 51-77</w:t>
      </w:r>
    </w:p>
    <w:p w:rsidR="002734FC" w:rsidRDefault="002734FC">
      <w:pPr>
        <w:rPr>
          <w:sz w:val="24"/>
          <w:szCs w:val="24"/>
        </w:rPr>
      </w:pPr>
    </w:p>
    <w:p w:rsidR="002734FC" w:rsidRDefault="002734FC">
      <w:pPr>
        <w:rPr>
          <w:sz w:val="24"/>
          <w:szCs w:val="24"/>
        </w:rPr>
      </w:pPr>
      <w:r>
        <w:rPr>
          <w:sz w:val="24"/>
          <w:szCs w:val="24"/>
        </w:rPr>
        <w:tab/>
      </w:r>
      <w:proofErr w:type="gramStart"/>
      <w:r>
        <w:rPr>
          <w:sz w:val="24"/>
          <w:szCs w:val="24"/>
        </w:rPr>
        <w:t>29</w:t>
      </w:r>
      <w:r>
        <w:rPr>
          <w:sz w:val="24"/>
          <w:szCs w:val="24"/>
        </w:rPr>
        <w:tab/>
      </w:r>
      <w:proofErr w:type="spellStart"/>
      <w:r>
        <w:rPr>
          <w:sz w:val="24"/>
          <w:szCs w:val="24"/>
        </w:rPr>
        <w:t>Pankaj</w:t>
      </w:r>
      <w:proofErr w:type="spellEnd"/>
      <w:r>
        <w:rPr>
          <w:sz w:val="24"/>
          <w:szCs w:val="24"/>
        </w:rPr>
        <w:t xml:space="preserve"> Jain, </w:t>
      </w:r>
      <w:r w:rsidRPr="000A4FA6">
        <w:rPr>
          <w:i/>
          <w:sz w:val="24"/>
          <w:szCs w:val="24"/>
        </w:rPr>
        <w:t>Dharma and Ecology of Hindu Communities</w:t>
      </w:r>
      <w:r w:rsidRPr="002734FC">
        <w:rPr>
          <w:sz w:val="24"/>
          <w:szCs w:val="24"/>
        </w:rPr>
        <w:t>, Modern</w:t>
      </w:r>
      <w:r>
        <w:rPr>
          <w:sz w:val="24"/>
          <w:szCs w:val="24"/>
        </w:rPr>
        <w:t xml:space="preserve"> Organizations </w:t>
      </w:r>
      <w:r>
        <w:rPr>
          <w:sz w:val="24"/>
          <w:szCs w:val="24"/>
        </w:rPr>
        <w:tab/>
      </w:r>
      <w:r>
        <w:rPr>
          <w:sz w:val="24"/>
          <w:szCs w:val="24"/>
        </w:rPr>
        <w:tab/>
      </w:r>
      <w:r>
        <w:rPr>
          <w:sz w:val="24"/>
          <w:szCs w:val="24"/>
        </w:rPr>
        <w:tab/>
        <w:t xml:space="preserve">Adapting to Ecology, Dharma as Religious and Environmental Ethos, </w:t>
      </w:r>
      <w:r>
        <w:rPr>
          <w:sz w:val="24"/>
          <w:szCs w:val="24"/>
        </w:rPr>
        <w:tab/>
      </w:r>
      <w:r>
        <w:rPr>
          <w:sz w:val="24"/>
          <w:szCs w:val="24"/>
        </w:rPr>
        <w:tab/>
      </w:r>
      <w:r>
        <w:rPr>
          <w:sz w:val="24"/>
          <w:szCs w:val="24"/>
        </w:rPr>
        <w:tab/>
      </w:r>
      <w:r>
        <w:rPr>
          <w:sz w:val="24"/>
          <w:szCs w:val="24"/>
        </w:rPr>
        <w:tab/>
        <w:t>Conclusions, pp. 95-132.</w:t>
      </w:r>
      <w:proofErr w:type="gramEnd"/>
    </w:p>
    <w:p w:rsidR="002734FC" w:rsidRDefault="002734FC">
      <w:pPr>
        <w:rPr>
          <w:sz w:val="24"/>
          <w:szCs w:val="24"/>
        </w:rPr>
      </w:pPr>
    </w:p>
    <w:p w:rsidR="00993909" w:rsidRDefault="002734FC">
      <w:pPr>
        <w:rPr>
          <w:sz w:val="24"/>
          <w:szCs w:val="24"/>
        </w:rPr>
      </w:pPr>
      <w:r>
        <w:rPr>
          <w:sz w:val="24"/>
          <w:szCs w:val="24"/>
        </w:rPr>
        <w:t xml:space="preserve">March  </w:t>
      </w:r>
      <w:r w:rsidR="00993909">
        <w:rPr>
          <w:sz w:val="24"/>
          <w:szCs w:val="24"/>
        </w:rPr>
        <w:t xml:space="preserve"> </w:t>
      </w:r>
      <w:r>
        <w:rPr>
          <w:sz w:val="24"/>
          <w:szCs w:val="24"/>
        </w:rPr>
        <w:t>7</w:t>
      </w:r>
      <w:r>
        <w:rPr>
          <w:sz w:val="24"/>
          <w:szCs w:val="24"/>
        </w:rPr>
        <w:tab/>
        <w:t xml:space="preserve">David </w:t>
      </w:r>
      <w:proofErr w:type="spellStart"/>
      <w:r>
        <w:rPr>
          <w:sz w:val="24"/>
          <w:szCs w:val="24"/>
        </w:rPr>
        <w:t>Haberman</w:t>
      </w:r>
      <w:proofErr w:type="spellEnd"/>
      <w:proofErr w:type="gramStart"/>
      <w:r w:rsidRPr="002734FC">
        <w:rPr>
          <w:i/>
          <w:sz w:val="24"/>
          <w:szCs w:val="24"/>
        </w:rPr>
        <w:t>,  River</w:t>
      </w:r>
      <w:proofErr w:type="gramEnd"/>
      <w:r w:rsidRPr="002734FC">
        <w:rPr>
          <w:i/>
          <w:sz w:val="24"/>
          <w:szCs w:val="24"/>
        </w:rPr>
        <w:t xml:space="preserve"> of Love in an Age of Pollution: The Yamuna River of </w:t>
      </w:r>
      <w:r w:rsidRPr="002734FC">
        <w:rPr>
          <w:i/>
          <w:sz w:val="24"/>
          <w:szCs w:val="24"/>
        </w:rPr>
        <w:tab/>
      </w:r>
      <w:r w:rsidRPr="002734FC">
        <w:rPr>
          <w:i/>
          <w:sz w:val="24"/>
          <w:szCs w:val="24"/>
        </w:rPr>
        <w:tab/>
      </w:r>
      <w:r w:rsidRPr="002734FC">
        <w:rPr>
          <w:i/>
          <w:sz w:val="24"/>
          <w:szCs w:val="24"/>
        </w:rPr>
        <w:tab/>
        <w:t>Northern India</w:t>
      </w:r>
      <w:r>
        <w:rPr>
          <w:i/>
          <w:sz w:val="24"/>
          <w:szCs w:val="24"/>
        </w:rPr>
        <w:t xml:space="preserve">, </w:t>
      </w:r>
      <w:r>
        <w:rPr>
          <w:sz w:val="24"/>
          <w:szCs w:val="24"/>
        </w:rPr>
        <w:t>(University of California Press, 2006</w:t>
      </w:r>
      <w:r w:rsidR="00993909">
        <w:rPr>
          <w:sz w:val="24"/>
          <w:szCs w:val="24"/>
        </w:rPr>
        <w:t>),  The Mother of Life, pp. 1-</w:t>
      </w:r>
      <w:r w:rsidR="00993909">
        <w:rPr>
          <w:sz w:val="24"/>
          <w:szCs w:val="24"/>
        </w:rPr>
        <w:tab/>
      </w:r>
      <w:r w:rsidR="00993909">
        <w:rPr>
          <w:sz w:val="24"/>
          <w:szCs w:val="24"/>
        </w:rPr>
        <w:tab/>
      </w:r>
      <w:r w:rsidR="00993909">
        <w:rPr>
          <w:sz w:val="24"/>
          <w:szCs w:val="24"/>
        </w:rPr>
        <w:tab/>
        <w:t>42.</w:t>
      </w:r>
    </w:p>
    <w:p w:rsidR="00993909" w:rsidRDefault="00993909">
      <w:pPr>
        <w:rPr>
          <w:sz w:val="24"/>
          <w:szCs w:val="24"/>
        </w:rPr>
      </w:pPr>
    </w:p>
    <w:p w:rsidR="00993909" w:rsidRDefault="00993909">
      <w:pPr>
        <w:rPr>
          <w:sz w:val="24"/>
          <w:szCs w:val="24"/>
        </w:rPr>
      </w:pPr>
      <w:r>
        <w:rPr>
          <w:sz w:val="24"/>
          <w:szCs w:val="24"/>
        </w:rPr>
        <w:tab/>
        <w:t>14</w:t>
      </w:r>
      <w:r>
        <w:rPr>
          <w:sz w:val="24"/>
          <w:szCs w:val="24"/>
        </w:rPr>
        <w:tab/>
        <w:t>SPRING BREAK</w:t>
      </w:r>
    </w:p>
    <w:p w:rsidR="00073601" w:rsidRDefault="00073601">
      <w:pPr>
        <w:rPr>
          <w:sz w:val="24"/>
          <w:szCs w:val="24"/>
        </w:rPr>
      </w:pPr>
    </w:p>
    <w:p w:rsidR="00993909" w:rsidRDefault="00993909">
      <w:pPr>
        <w:rPr>
          <w:sz w:val="24"/>
          <w:szCs w:val="24"/>
        </w:rPr>
      </w:pPr>
      <w:r>
        <w:rPr>
          <w:sz w:val="24"/>
          <w:szCs w:val="24"/>
        </w:rPr>
        <w:tab/>
        <w:t>21</w:t>
      </w:r>
      <w:r>
        <w:rPr>
          <w:sz w:val="24"/>
          <w:szCs w:val="24"/>
        </w:rPr>
        <w:tab/>
      </w:r>
      <w:r w:rsidR="002734FC">
        <w:rPr>
          <w:sz w:val="24"/>
          <w:szCs w:val="24"/>
        </w:rPr>
        <w:t xml:space="preserve"> </w:t>
      </w:r>
      <w:r>
        <w:rPr>
          <w:sz w:val="24"/>
          <w:szCs w:val="24"/>
        </w:rPr>
        <w:t>Dav</w:t>
      </w:r>
      <w:r w:rsidR="006D3D54">
        <w:rPr>
          <w:sz w:val="24"/>
          <w:szCs w:val="24"/>
        </w:rPr>
        <w:t>i</w:t>
      </w:r>
      <w:r>
        <w:rPr>
          <w:sz w:val="24"/>
          <w:szCs w:val="24"/>
        </w:rPr>
        <w:t xml:space="preserve">d </w:t>
      </w:r>
      <w:proofErr w:type="spellStart"/>
      <w:r>
        <w:rPr>
          <w:sz w:val="24"/>
          <w:szCs w:val="24"/>
        </w:rPr>
        <w:t>Haberman</w:t>
      </w:r>
      <w:proofErr w:type="spellEnd"/>
      <w:proofErr w:type="gramStart"/>
      <w:r w:rsidRPr="002734FC">
        <w:rPr>
          <w:i/>
          <w:sz w:val="24"/>
          <w:szCs w:val="24"/>
        </w:rPr>
        <w:t>,  River</w:t>
      </w:r>
      <w:proofErr w:type="gramEnd"/>
      <w:r w:rsidRPr="002734FC">
        <w:rPr>
          <w:i/>
          <w:sz w:val="24"/>
          <w:szCs w:val="24"/>
        </w:rPr>
        <w:t xml:space="preserve"> of Love in an Age of Pollution</w:t>
      </w:r>
      <w:r>
        <w:rPr>
          <w:sz w:val="24"/>
          <w:szCs w:val="24"/>
        </w:rPr>
        <w:t xml:space="preserve">, River of Death. </w:t>
      </w:r>
      <w:proofErr w:type="gramStart"/>
      <w:r w:rsidR="00AD6D52">
        <w:rPr>
          <w:sz w:val="24"/>
          <w:szCs w:val="24"/>
        </w:rPr>
        <w:t>pp. 43-</w:t>
      </w:r>
      <w:r w:rsidR="00AD6D52">
        <w:rPr>
          <w:sz w:val="24"/>
          <w:szCs w:val="24"/>
        </w:rPr>
        <w:tab/>
      </w:r>
      <w:r w:rsidR="00AD6D52">
        <w:rPr>
          <w:sz w:val="24"/>
          <w:szCs w:val="24"/>
        </w:rPr>
        <w:tab/>
      </w:r>
      <w:r w:rsidR="00AD6D52">
        <w:rPr>
          <w:sz w:val="24"/>
          <w:szCs w:val="24"/>
        </w:rPr>
        <w:tab/>
      </w:r>
      <w:r>
        <w:rPr>
          <w:sz w:val="24"/>
          <w:szCs w:val="24"/>
        </w:rPr>
        <w:t>94.</w:t>
      </w:r>
      <w:proofErr w:type="gramEnd"/>
    </w:p>
    <w:p w:rsidR="00993909" w:rsidRDefault="00993909">
      <w:pPr>
        <w:rPr>
          <w:sz w:val="24"/>
          <w:szCs w:val="24"/>
        </w:rPr>
      </w:pPr>
    </w:p>
    <w:p w:rsidR="00993909" w:rsidRDefault="00993909">
      <w:pPr>
        <w:rPr>
          <w:sz w:val="24"/>
          <w:szCs w:val="24"/>
        </w:rPr>
      </w:pPr>
      <w:r>
        <w:rPr>
          <w:sz w:val="24"/>
          <w:szCs w:val="24"/>
        </w:rPr>
        <w:tab/>
        <w:t>28</w:t>
      </w:r>
      <w:r>
        <w:rPr>
          <w:sz w:val="24"/>
          <w:szCs w:val="24"/>
        </w:rPr>
        <w:tab/>
        <w:t xml:space="preserve">David </w:t>
      </w:r>
      <w:proofErr w:type="spellStart"/>
      <w:r>
        <w:rPr>
          <w:sz w:val="24"/>
          <w:szCs w:val="24"/>
        </w:rPr>
        <w:t>Haberman</w:t>
      </w:r>
      <w:proofErr w:type="spellEnd"/>
      <w:proofErr w:type="gramStart"/>
      <w:r w:rsidRPr="002734FC">
        <w:rPr>
          <w:i/>
          <w:sz w:val="24"/>
          <w:szCs w:val="24"/>
        </w:rPr>
        <w:t>,  River</w:t>
      </w:r>
      <w:proofErr w:type="gramEnd"/>
      <w:r w:rsidRPr="002734FC">
        <w:rPr>
          <w:i/>
          <w:sz w:val="24"/>
          <w:szCs w:val="24"/>
        </w:rPr>
        <w:t xml:space="preserve"> of Love in an Age of Pollution</w:t>
      </w:r>
      <w:r>
        <w:rPr>
          <w:i/>
          <w:sz w:val="24"/>
          <w:szCs w:val="24"/>
        </w:rPr>
        <w:t>,</w:t>
      </w:r>
      <w:r>
        <w:rPr>
          <w:sz w:val="24"/>
          <w:szCs w:val="24"/>
        </w:rPr>
        <w:t xml:space="preserve"> </w:t>
      </w:r>
      <w:r w:rsidR="006D3D54">
        <w:rPr>
          <w:sz w:val="24"/>
          <w:szCs w:val="24"/>
        </w:rPr>
        <w:t>Goddess of Love,</w:t>
      </w:r>
      <w:r>
        <w:rPr>
          <w:sz w:val="24"/>
          <w:szCs w:val="24"/>
        </w:rPr>
        <w:t xml:space="preserve">  pp. </w:t>
      </w:r>
      <w:r w:rsidR="006D3D54">
        <w:rPr>
          <w:sz w:val="24"/>
          <w:szCs w:val="24"/>
        </w:rPr>
        <w:tab/>
      </w:r>
      <w:r w:rsidR="006D3D54">
        <w:rPr>
          <w:sz w:val="24"/>
          <w:szCs w:val="24"/>
        </w:rPr>
        <w:tab/>
      </w:r>
      <w:r w:rsidR="006D3D54">
        <w:rPr>
          <w:sz w:val="24"/>
          <w:szCs w:val="24"/>
        </w:rPr>
        <w:tab/>
        <w:t xml:space="preserve">95- </w:t>
      </w:r>
      <w:r>
        <w:rPr>
          <w:sz w:val="24"/>
          <w:szCs w:val="24"/>
        </w:rPr>
        <w:t>14</w:t>
      </w:r>
      <w:r w:rsidR="006D3D54">
        <w:rPr>
          <w:sz w:val="24"/>
          <w:szCs w:val="24"/>
        </w:rPr>
        <w:t>0</w:t>
      </w:r>
      <w:r>
        <w:rPr>
          <w:sz w:val="24"/>
          <w:szCs w:val="24"/>
        </w:rPr>
        <w:t>.</w:t>
      </w:r>
      <w:r w:rsidR="006D3D54">
        <w:rPr>
          <w:sz w:val="24"/>
          <w:szCs w:val="24"/>
        </w:rPr>
        <w:t xml:space="preserve">  Kelly Alley, “Idioms of Degeneracy: Assessing </w:t>
      </w:r>
      <w:proofErr w:type="spellStart"/>
      <w:r w:rsidR="006D3D54">
        <w:rPr>
          <w:sz w:val="24"/>
          <w:szCs w:val="24"/>
        </w:rPr>
        <w:t>Ganga’s</w:t>
      </w:r>
      <w:proofErr w:type="spellEnd"/>
      <w:r w:rsidR="006D3D54">
        <w:rPr>
          <w:sz w:val="24"/>
          <w:szCs w:val="24"/>
        </w:rPr>
        <w:t xml:space="preserve"> Purity,” in </w:t>
      </w:r>
      <w:r w:rsidR="00F17DF7">
        <w:rPr>
          <w:sz w:val="24"/>
          <w:szCs w:val="24"/>
        </w:rPr>
        <w:tab/>
      </w:r>
      <w:r w:rsidR="00F17DF7">
        <w:rPr>
          <w:sz w:val="24"/>
          <w:szCs w:val="24"/>
        </w:rPr>
        <w:tab/>
      </w:r>
      <w:r w:rsidR="00F17DF7">
        <w:rPr>
          <w:sz w:val="24"/>
          <w:szCs w:val="24"/>
        </w:rPr>
        <w:tab/>
      </w:r>
      <w:r w:rsidR="006D3D54" w:rsidRPr="00F17DF7">
        <w:rPr>
          <w:i/>
          <w:sz w:val="24"/>
          <w:szCs w:val="24"/>
        </w:rPr>
        <w:t>Purifying the Earthly Body of God</w:t>
      </w:r>
      <w:r w:rsidR="00F17DF7" w:rsidRPr="00F17DF7">
        <w:rPr>
          <w:i/>
          <w:sz w:val="24"/>
          <w:szCs w:val="24"/>
        </w:rPr>
        <w:t>: Religion and Ecology in Hindu India</w:t>
      </w:r>
      <w:r w:rsidR="00F17DF7">
        <w:rPr>
          <w:sz w:val="24"/>
          <w:szCs w:val="24"/>
        </w:rPr>
        <w:t xml:space="preserve">, edited </w:t>
      </w:r>
      <w:r w:rsidR="00F17DF7">
        <w:rPr>
          <w:sz w:val="24"/>
          <w:szCs w:val="24"/>
        </w:rPr>
        <w:tab/>
      </w:r>
      <w:r w:rsidR="00F17DF7">
        <w:rPr>
          <w:sz w:val="24"/>
          <w:szCs w:val="24"/>
        </w:rPr>
        <w:tab/>
      </w:r>
      <w:r w:rsidR="00F17DF7">
        <w:rPr>
          <w:sz w:val="24"/>
          <w:szCs w:val="24"/>
        </w:rPr>
        <w:tab/>
        <w:t>by Lance Nelson (SUNY Press, 1998,) pp. 297-330.</w:t>
      </w:r>
    </w:p>
    <w:p w:rsidR="00993909" w:rsidRDefault="00993909">
      <w:pPr>
        <w:rPr>
          <w:sz w:val="24"/>
          <w:szCs w:val="24"/>
        </w:rPr>
      </w:pPr>
    </w:p>
    <w:p w:rsidR="00993909" w:rsidRDefault="00993909" w:rsidP="00993909">
      <w:pPr>
        <w:rPr>
          <w:sz w:val="24"/>
          <w:szCs w:val="24"/>
        </w:rPr>
      </w:pPr>
      <w:r>
        <w:rPr>
          <w:sz w:val="24"/>
          <w:szCs w:val="24"/>
        </w:rPr>
        <w:t>Apr</w:t>
      </w:r>
      <w:r>
        <w:rPr>
          <w:sz w:val="24"/>
          <w:szCs w:val="24"/>
        </w:rPr>
        <w:tab/>
        <w:t xml:space="preserve"> 4</w:t>
      </w:r>
      <w:r>
        <w:rPr>
          <w:sz w:val="24"/>
          <w:szCs w:val="24"/>
        </w:rPr>
        <w:tab/>
      </w:r>
      <w:r w:rsidR="002734FC">
        <w:rPr>
          <w:sz w:val="24"/>
          <w:szCs w:val="24"/>
        </w:rPr>
        <w:t xml:space="preserve"> </w:t>
      </w:r>
      <w:r>
        <w:rPr>
          <w:sz w:val="24"/>
          <w:szCs w:val="24"/>
        </w:rPr>
        <w:t xml:space="preserve">David </w:t>
      </w:r>
      <w:proofErr w:type="spellStart"/>
      <w:r>
        <w:rPr>
          <w:sz w:val="24"/>
          <w:szCs w:val="24"/>
        </w:rPr>
        <w:t>Haberman</w:t>
      </w:r>
      <w:proofErr w:type="spellEnd"/>
      <w:proofErr w:type="gramStart"/>
      <w:r w:rsidRPr="002734FC">
        <w:rPr>
          <w:i/>
          <w:sz w:val="24"/>
          <w:szCs w:val="24"/>
        </w:rPr>
        <w:t>,  River</w:t>
      </w:r>
      <w:proofErr w:type="gramEnd"/>
      <w:r w:rsidRPr="002734FC">
        <w:rPr>
          <w:i/>
          <w:sz w:val="24"/>
          <w:szCs w:val="24"/>
        </w:rPr>
        <w:t xml:space="preserve"> of Love in an Age of Pollution</w:t>
      </w:r>
      <w:r>
        <w:rPr>
          <w:i/>
          <w:sz w:val="24"/>
          <w:szCs w:val="24"/>
        </w:rPr>
        <w:t>,</w:t>
      </w:r>
      <w:r>
        <w:rPr>
          <w:sz w:val="24"/>
          <w:szCs w:val="24"/>
        </w:rPr>
        <w:t xml:space="preserve"> Signs of Hope, A Matter </w:t>
      </w:r>
      <w:r>
        <w:rPr>
          <w:sz w:val="24"/>
          <w:szCs w:val="24"/>
        </w:rPr>
        <w:tab/>
      </w:r>
      <w:r>
        <w:rPr>
          <w:sz w:val="24"/>
          <w:szCs w:val="24"/>
        </w:rPr>
        <w:tab/>
      </w:r>
      <w:r>
        <w:rPr>
          <w:sz w:val="24"/>
          <w:szCs w:val="24"/>
        </w:rPr>
        <w:tab/>
        <w:t>of Balance  pp. 141-195.</w:t>
      </w:r>
    </w:p>
    <w:p w:rsidR="00F17DF7" w:rsidRDefault="00F17DF7" w:rsidP="00993909">
      <w:pPr>
        <w:rPr>
          <w:sz w:val="24"/>
          <w:szCs w:val="24"/>
        </w:rPr>
      </w:pPr>
    </w:p>
    <w:p w:rsidR="00AD6D52" w:rsidRDefault="00F17DF7" w:rsidP="00993909">
      <w:pPr>
        <w:rPr>
          <w:i/>
          <w:sz w:val="24"/>
          <w:szCs w:val="24"/>
        </w:rPr>
      </w:pPr>
      <w:r>
        <w:rPr>
          <w:sz w:val="24"/>
          <w:szCs w:val="24"/>
        </w:rPr>
        <w:tab/>
        <w:t>11</w:t>
      </w:r>
      <w:r w:rsidR="005439C3">
        <w:rPr>
          <w:sz w:val="24"/>
          <w:szCs w:val="24"/>
        </w:rPr>
        <w:tab/>
      </w:r>
      <w:r w:rsidR="00AD6D52">
        <w:rPr>
          <w:sz w:val="24"/>
          <w:szCs w:val="24"/>
        </w:rPr>
        <w:t xml:space="preserve">Hinduism, Ecology and Environmental Activism: George Alfred James, </w:t>
      </w:r>
      <w:r w:rsidR="00AD6D52" w:rsidRPr="00AD6D52">
        <w:rPr>
          <w:i/>
          <w:sz w:val="24"/>
          <w:szCs w:val="24"/>
        </w:rPr>
        <w:t>Ecology</w:t>
      </w:r>
    </w:p>
    <w:p w:rsidR="00F17DF7" w:rsidRDefault="00AD6D52" w:rsidP="00993909">
      <w:pPr>
        <w:rPr>
          <w:sz w:val="24"/>
          <w:szCs w:val="24"/>
        </w:rPr>
      </w:pPr>
      <w:r>
        <w:rPr>
          <w:i/>
          <w:sz w:val="24"/>
          <w:szCs w:val="24"/>
        </w:rPr>
        <w:tab/>
      </w:r>
      <w:r>
        <w:rPr>
          <w:i/>
          <w:sz w:val="24"/>
          <w:szCs w:val="24"/>
        </w:rPr>
        <w:tab/>
      </w:r>
      <w:r w:rsidRPr="00AD6D52">
        <w:rPr>
          <w:i/>
          <w:sz w:val="24"/>
          <w:szCs w:val="24"/>
        </w:rPr>
        <w:t xml:space="preserve"> </w:t>
      </w:r>
      <w:proofErr w:type="gramStart"/>
      <w:r w:rsidRPr="00AD6D52">
        <w:rPr>
          <w:i/>
          <w:sz w:val="24"/>
          <w:szCs w:val="24"/>
        </w:rPr>
        <w:t>is</w:t>
      </w:r>
      <w:proofErr w:type="gramEnd"/>
      <w:r w:rsidRPr="00AD6D52">
        <w:rPr>
          <w:i/>
          <w:sz w:val="24"/>
          <w:szCs w:val="24"/>
        </w:rPr>
        <w:t xml:space="preserve"> Permanent Economy: The Activism and Environmental Philosophy of </w:t>
      </w:r>
      <w:r>
        <w:rPr>
          <w:i/>
          <w:sz w:val="24"/>
          <w:szCs w:val="24"/>
        </w:rPr>
        <w:tab/>
      </w:r>
      <w:r>
        <w:rPr>
          <w:i/>
          <w:sz w:val="24"/>
          <w:szCs w:val="24"/>
        </w:rPr>
        <w:tab/>
      </w:r>
      <w:r>
        <w:rPr>
          <w:i/>
          <w:sz w:val="24"/>
          <w:szCs w:val="24"/>
        </w:rPr>
        <w:tab/>
      </w:r>
      <w:r>
        <w:rPr>
          <w:i/>
          <w:sz w:val="24"/>
          <w:szCs w:val="24"/>
        </w:rPr>
        <w:tab/>
      </w:r>
      <w:proofErr w:type="spellStart"/>
      <w:r w:rsidRPr="00AD6D52">
        <w:rPr>
          <w:i/>
          <w:sz w:val="24"/>
          <w:szCs w:val="24"/>
        </w:rPr>
        <w:t>Sunderlal</w:t>
      </w:r>
      <w:proofErr w:type="spellEnd"/>
      <w:r w:rsidRPr="00AD6D52">
        <w:rPr>
          <w:i/>
          <w:sz w:val="24"/>
          <w:szCs w:val="24"/>
        </w:rPr>
        <w:t xml:space="preserve"> </w:t>
      </w:r>
      <w:proofErr w:type="spellStart"/>
      <w:r w:rsidRPr="00AD6D52">
        <w:rPr>
          <w:i/>
          <w:sz w:val="24"/>
          <w:szCs w:val="24"/>
        </w:rPr>
        <w:t>Bahuguna</w:t>
      </w:r>
      <w:proofErr w:type="spellEnd"/>
      <w:r>
        <w:rPr>
          <w:i/>
          <w:sz w:val="24"/>
          <w:szCs w:val="24"/>
        </w:rPr>
        <w:t>,</w:t>
      </w:r>
      <w:r>
        <w:rPr>
          <w:sz w:val="24"/>
          <w:szCs w:val="24"/>
        </w:rPr>
        <w:t xml:space="preserve"> (SUNY Press, 2013)  pp. 1-46.</w:t>
      </w:r>
    </w:p>
    <w:p w:rsidR="00AD6D52" w:rsidRDefault="00AD6D52" w:rsidP="00993909">
      <w:pPr>
        <w:rPr>
          <w:sz w:val="24"/>
          <w:szCs w:val="24"/>
        </w:rPr>
      </w:pPr>
    </w:p>
    <w:p w:rsidR="00AD6D52" w:rsidRDefault="00AD6D52" w:rsidP="00AD6D52">
      <w:pPr>
        <w:rPr>
          <w:sz w:val="24"/>
          <w:szCs w:val="24"/>
        </w:rPr>
      </w:pPr>
      <w:r>
        <w:rPr>
          <w:sz w:val="24"/>
          <w:szCs w:val="24"/>
        </w:rPr>
        <w:tab/>
        <w:t>18</w:t>
      </w:r>
      <w:r>
        <w:rPr>
          <w:sz w:val="24"/>
          <w:szCs w:val="24"/>
        </w:rPr>
        <w:tab/>
        <w:t xml:space="preserve">The </w:t>
      </w:r>
      <w:proofErr w:type="spellStart"/>
      <w:r>
        <w:rPr>
          <w:sz w:val="24"/>
          <w:szCs w:val="24"/>
        </w:rPr>
        <w:t>Chipko</w:t>
      </w:r>
      <w:proofErr w:type="spellEnd"/>
      <w:r>
        <w:rPr>
          <w:sz w:val="24"/>
          <w:szCs w:val="24"/>
        </w:rPr>
        <w:t xml:space="preserve"> Movement: George Alfred James, </w:t>
      </w:r>
      <w:r w:rsidRPr="00AD6D52">
        <w:rPr>
          <w:i/>
          <w:sz w:val="24"/>
          <w:szCs w:val="24"/>
        </w:rPr>
        <w:t>Ecology</w:t>
      </w:r>
      <w:r>
        <w:rPr>
          <w:i/>
          <w:sz w:val="24"/>
          <w:szCs w:val="24"/>
        </w:rPr>
        <w:t xml:space="preserve"> </w:t>
      </w:r>
      <w:r w:rsidRPr="00AD6D52">
        <w:rPr>
          <w:i/>
          <w:sz w:val="24"/>
          <w:szCs w:val="24"/>
        </w:rPr>
        <w:t>is Permanent Economy</w:t>
      </w:r>
      <w:r>
        <w:rPr>
          <w:i/>
          <w:sz w:val="24"/>
          <w:szCs w:val="24"/>
        </w:rPr>
        <w:t>,</w:t>
      </w:r>
      <w:r>
        <w:rPr>
          <w:sz w:val="24"/>
          <w:szCs w:val="24"/>
        </w:rPr>
        <w:t xml:space="preserve"> </w:t>
      </w:r>
      <w:r>
        <w:rPr>
          <w:sz w:val="24"/>
          <w:szCs w:val="24"/>
        </w:rPr>
        <w:tab/>
      </w:r>
      <w:r>
        <w:rPr>
          <w:sz w:val="24"/>
          <w:szCs w:val="24"/>
        </w:rPr>
        <w:tab/>
      </w:r>
      <w:r>
        <w:rPr>
          <w:sz w:val="24"/>
          <w:szCs w:val="24"/>
        </w:rPr>
        <w:tab/>
        <w:t>pp. 47-98</w:t>
      </w:r>
    </w:p>
    <w:p w:rsidR="00AD6D52" w:rsidRDefault="00AD6D52" w:rsidP="00AD6D52">
      <w:pPr>
        <w:rPr>
          <w:sz w:val="24"/>
          <w:szCs w:val="24"/>
        </w:rPr>
      </w:pPr>
    </w:p>
    <w:p w:rsidR="00AD6D52" w:rsidRDefault="00AD6D52" w:rsidP="00AD6D52">
      <w:pPr>
        <w:rPr>
          <w:i/>
          <w:sz w:val="24"/>
          <w:szCs w:val="24"/>
        </w:rPr>
      </w:pPr>
      <w:r>
        <w:rPr>
          <w:sz w:val="24"/>
          <w:szCs w:val="24"/>
        </w:rPr>
        <w:tab/>
        <w:t>25</w:t>
      </w:r>
      <w:r>
        <w:rPr>
          <w:sz w:val="24"/>
          <w:szCs w:val="24"/>
        </w:rPr>
        <w:tab/>
        <w:t xml:space="preserve">Non-Violent </w:t>
      </w:r>
      <w:r w:rsidR="008A5527">
        <w:rPr>
          <w:sz w:val="24"/>
          <w:szCs w:val="24"/>
        </w:rPr>
        <w:t xml:space="preserve">Resistance in the </w:t>
      </w:r>
      <w:proofErr w:type="spellStart"/>
      <w:r w:rsidR="008A5527">
        <w:rPr>
          <w:sz w:val="24"/>
          <w:szCs w:val="24"/>
        </w:rPr>
        <w:t>G</w:t>
      </w:r>
      <w:r>
        <w:rPr>
          <w:sz w:val="24"/>
          <w:szCs w:val="24"/>
        </w:rPr>
        <w:t>and</w:t>
      </w:r>
      <w:r w:rsidR="008A5527">
        <w:rPr>
          <w:sz w:val="24"/>
          <w:szCs w:val="24"/>
        </w:rPr>
        <w:t>h</w:t>
      </w:r>
      <w:r>
        <w:rPr>
          <w:sz w:val="24"/>
          <w:szCs w:val="24"/>
        </w:rPr>
        <w:t>ian</w:t>
      </w:r>
      <w:proofErr w:type="spellEnd"/>
      <w:r>
        <w:rPr>
          <w:sz w:val="24"/>
          <w:szCs w:val="24"/>
        </w:rPr>
        <w:t xml:space="preserve"> Tradition:</w:t>
      </w:r>
      <w:r w:rsidRPr="00AD6D52">
        <w:rPr>
          <w:sz w:val="24"/>
          <w:szCs w:val="24"/>
        </w:rPr>
        <w:t xml:space="preserve"> </w:t>
      </w:r>
      <w:r>
        <w:rPr>
          <w:sz w:val="24"/>
          <w:szCs w:val="24"/>
        </w:rPr>
        <w:t xml:space="preserve">George Alfred James, </w:t>
      </w:r>
      <w:r w:rsidRPr="00AD6D52">
        <w:rPr>
          <w:i/>
          <w:sz w:val="24"/>
          <w:szCs w:val="24"/>
        </w:rPr>
        <w:t>Ecology</w:t>
      </w:r>
    </w:p>
    <w:p w:rsidR="00AD6D52" w:rsidRDefault="00AD6D52" w:rsidP="00AD6D52">
      <w:pPr>
        <w:rPr>
          <w:sz w:val="24"/>
          <w:szCs w:val="24"/>
        </w:rPr>
      </w:pPr>
      <w:r>
        <w:rPr>
          <w:i/>
          <w:sz w:val="24"/>
          <w:szCs w:val="24"/>
        </w:rPr>
        <w:tab/>
      </w:r>
      <w:r>
        <w:rPr>
          <w:i/>
          <w:sz w:val="24"/>
          <w:szCs w:val="24"/>
        </w:rPr>
        <w:tab/>
      </w:r>
      <w:r w:rsidRPr="00AD6D52">
        <w:rPr>
          <w:i/>
          <w:sz w:val="24"/>
          <w:szCs w:val="24"/>
        </w:rPr>
        <w:t xml:space="preserve"> </w:t>
      </w:r>
      <w:proofErr w:type="gramStart"/>
      <w:r w:rsidRPr="00AD6D52">
        <w:rPr>
          <w:i/>
          <w:sz w:val="24"/>
          <w:szCs w:val="24"/>
        </w:rPr>
        <w:t>is</w:t>
      </w:r>
      <w:proofErr w:type="gramEnd"/>
      <w:r w:rsidRPr="00AD6D52">
        <w:rPr>
          <w:i/>
          <w:sz w:val="24"/>
          <w:szCs w:val="24"/>
        </w:rPr>
        <w:t xml:space="preserve"> Permanent Economy</w:t>
      </w:r>
      <w:r>
        <w:rPr>
          <w:i/>
          <w:sz w:val="24"/>
          <w:szCs w:val="24"/>
        </w:rPr>
        <w:t>,</w:t>
      </w:r>
      <w:r>
        <w:rPr>
          <w:sz w:val="24"/>
          <w:szCs w:val="24"/>
        </w:rPr>
        <w:t xml:space="preserve"> pp. 99-148.</w:t>
      </w:r>
    </w:p>
    <w:p w:rsidR="00AD6D52" w:rsidRDefault="00AD6D52" w:rsidP="00AD6D52">
      <w:pPr>
        <w:rPr>
          <w:sz w:val="24"/>
          <w:szCs w:val="24"/>
        </w:rPr>
      </w:pPr>
    </w:p>
    <w:p w:rsidR="00B37483" w:rsidRDefault="00AD6D52">
      <w:pPr>
        <w:rPr>
          <w:sz w:val="24"/>
          <w:szCs w:val="24"/>
        </w:rPr>
      </w:pPr>
      <w:proofErr w:type="gramStart"/>
      <w:r>
        <w:rPr>
          <w:sz w:val="24"/>
          <w:szCs w:val="24"/>
        </w:rPr>
        <w:t>May</w:t>
      </w:r>
      <w:r>
        <w:rPr>
          <w:sz w:val="24"/>
          <w:szCs w:val="24"/>
        </w:rPr>
        <w:tab/>
        <w:t xml:space="preserve"> 3</w:t>
      </w:r>
      <w:r w:rsidR="008A5527">
        <w:rPr>
          <w:sz w:val="24"/>
          <w:szCs w:val="24"/>
        </w:rPr>
        <w:tab/>
        <w:t xml:space="preserve">Conclusions, Environmental Protest, Religion, and Politics: George Alfred James, </w:t>
      </w:r>
      <w:r w:rsidR="008A5527">
        <w:rPr>
          <w:sz w:val="24"/>
          <w:szCs w:val="24"/>
        </w:rPr>
        <w:tab/>
      </w:r>
      <w:r w:rsidR="008A5527">
        <w:rPr>
          <w:sz w:val="24"/>
          <w:szCs w:val="24"/>
        </w:rPr>
        <w:tab/>
      </w:r>
      <w:r w:rsidR="008A5527" w:rsidRPr="00AD6D52">
        <w:rPr>
          <w:i/>
          <w:sz w:val="24"/>
          <w:szCs w:val="24"/>
        </w:rPr>
        <w:t>Ecology is Permanent Economy</w:t>
      </w:r>
      <w:r w:rsidR="008A5527">
        <w:rPr>
          <w:i/>
          <w:sz w:val="24"/>
          <w:szCs w:val="24"/>
        </w:rPr>
        <w:t>,</w:t>
      </w:r>
      <w:r w:rsidR="008A5527">
        <w:rPr>
          <w:sz w:val="24"/>
          <w:szCs w:val="24"/>
        </w:rPr>
        <w:t xml:space="preserve"> pp. 171-225.</w:t>
      </w:r>
      <w:proofErr w:type="gramEnd"/>
    </w:p>
    <w:p w:rsidR="00CC5D10" w:rsidRDefault="00CC5D10">
      <w:pPr>
        <w:rPr>
          <w:sz w:val="24"/>
          <w:szCs w:val="24"/>
        </w:rPr>
      </w:pPr>
    </w:p>
    <w:p w:rsidR="00CC5D10" w:rsidRDefault="00CC5D10">
      <w:pPr>
        <w:rPr>
          <w:sz w:val="24"/>
          <w:szCs w:val="24"/>
        </w:rPr>
      </w:pPr>
    </w:p>
    <w:p w:rsidR="00CC5D10" w:rsidRDefault="00CC5D10">
      <w:pPr>
        <w:rPr>
          <w:sz w:val="24"/>
          <w:szCs w:val="24"/>
        </w:rPr>
      </w:pPr>
    </w:p>
    <w:p w:rsidR="00CC5D10" w:rsidRPr="00500815" w:rsidRDefault="00CC5D10">
      <w:pPr>
        <w:rPr>
          <w:sz w:val="24"/>
          <w:szCs w:val="24"/>
        </w:rPr>
      </w:pPr>
    </w:p>
    <w:sectPr w:rsidR="00CC5D10" w:rsidRPr="00500815" w:rsidSect="00EB4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hint="default"/>
          <w:sz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815"/>
    <w:rsid w:val="00045979"/>
    <w:rsid w:val="00073601"/>
    <w:rsid w:val="000A4FA6"/>
    <w:rsid w:val="0010625F"/>
    <w:rsid w:val="00143FCC"/>
    <w:rsid w:val="001535A3"/>
    <w:rsid w:val="00256A3B"/>
    <w:rsid w:val="002734FC"/>
    <w:rsid w:val="002D1DE8"/>
    <w:rsid w:val="002E2631"/>
    <w:rsid w:val="00363A74"/>
    <w:rsid w:val="0042577C"/>
    <w:rsid w:val="00500815"/>
    <w:rsid w:val="005439C3"/>
    <w:rsid w:val="00571ADE"/>
    <w:rsid w:val="006D3D54"/>
    <w:rsid w:val="007A3908"/>
    <w:rsid w:val="007C4241"/>
    <w:rsid w:val="008A5527"/>
    <w:rsid w:val="00900B2A"/>
    <w:rsid w:val="0094533B"/>
    <w:rsid w:val="00946DF6"/>
    <w:rsid w:val="00993909"/>
    <w:rsid w:val="00A44C8E"/>
    <w:rsid w:val="00A85D4E"/>
    <w:rsid w:val="00AA3A9B"/>
    <w:rsid w:val="00AD6D52"/>
    <w:rsid w:val="00AE697A"/>
    <w:rsid w:val="00B37483"/>
    <w:rsid w:val="00CB4886"/>
    <w:rsid w:val="00CC5D10"/>
    <w:rsid w:val="00D1079D"/>
    <w:rsid w:val="00DB5902"/>
    <w:rsid w:val="00DE20FF"/>
    <w:rsid w:val="00EB41D3"/>
    <w:rsid w:val="00EC7F4B"/>
    <w:rsid w:val="00F17DF7"/>
    <w:rsid w:val="00F861C4"/>
    <w:rsid w:val="00FA29B5"/>
    <w:rsid w:val="00FF0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73601"/>
    <w:rPr>
      <w:color w:val="0000FF"/>
      <w:u w:val="single"/>
    </w:rPr>
  </w:style>
  <w:style w:type="paragraph" w:styleId="NoSpacing">
    <w:name w:val="No Spacing"/>
    <w:qFormat/>
    <w:rsid w:val="00073601"/>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0736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sc.unt.edu/registrar/schedule/schedulecla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2016-01-21T03:58:00Z</dcterms:created>
  <dcterms:modified xsi:type="dcterms:W3CDTF">2016-01-21T03:58:00Z</dcterms:modified>
</cp:coreProperties>
</file>