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26" w:rsidRPr="00D12626" w:rsidRDefault="00D12626" w:rsidP="00D126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2626">
        <w:rPr>
          <w:rFonts w:ascii="Verdana" w:eastAsia="Times New Roman" w:hAnsi="Verdana" w:cs="Times New Roman"/>
          <w:b/>
          <w:bCs/>
          <w:i/>
          <w:iCs/>
          <w:kern w:val="36"/>
          <w:sz w:val="24"/>
          <w:szCs w:val="24"/>
        </w:rPr>
        <w:t xml:space="preserve">LTEC 4040 </w:t>
      </w:r>
      <w:r w:rsidRPr="00D12626">
        <w:rPr>
          <w:rFonts w:ascii="Verdana" w:eastAsia="Times New Roman" w:hAnsi="Verdana" w:cs="Times New Roman"/>
          <w:b/>
          <w:bCs/>
          <w:i/>
          <w:iCs/>
          <w:kern w:val="36"/>
          <w:sz w:val="24"/>
          <w:szCs w:val="24"/>
        </w:rPr>
        <w:br/>
        <w:t>Course Assignment</w:t>
      </w:r>
      <w:r w:rsidRPr="00D12626">
        <w:rPr>
          <w:rFonts w:ascii="Verdana" w:eastAsia="Times New Roman" w:hAnsi="Verdana" w:cs="Times New Roman"/>
          <w:b/>
          <w:bCs/>
          <w:i/>
          <w:iCs/>
          <w:kern w:val="36"/>
          <w:sz w:val="24"/>
          <w:szCs w:val="24"/>
        </w:rPr>
        <w:br/>
        <w:t xml:space="preserve">Guidelines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Activity dates are identified by the specific week within the semester the activity is to take place. With the exception of the Student Information Form (due by 12:00 midnight, Friday of Week 1), all assignments for this course will be due no later than 12:00 midnight, of the day determined by the course instructor.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The instructor facilitating the specific section may provide students with a list of specific dates for assignment due dates.  It is the responsibility of the student to insure that assignments are completed on or prior to the due date. See the course calendar for all due dates.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Discussions utilize the Vista Discussion Tool on the Tool Bar. Chats utilize the Vista Chat Tool on the Tool Bar. Assignments to be turned in will be attached to the respective assignment in the Vista Assignment Tool unless the instructor specifies an alternate method.</w:t>
      </w:r>
      <w:r w:rsidRPr="00D12626">
        <w:rPr>
          <w:rFonts w:ascii="Times New Roman" w:eastAsia="Times New Roman" w:hAnsi="Times New Roman" w:cs="Times New Roman"/>
          <w:sz w:val="24"/>
          <w:szCs w:val="24"/>
        </w:rPr>
        <w:t xml:space="preserve">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Required Text</w:t>
      </w:r>
      <w:r w:rsidRPr="00D12626">
        <w:rPr>
          <w:rFonts w:ascii="Verdana" w:eastAsia="Times New Roman" w:hAnsi="Verdana" w:cs="Times New Roman"/>
          <w:sz w:val="15"/>
          <w:szCs w:val="15"/>
        </w:rPr>
        <w:t xml:space="preserve"> Information may be obtained at http://www.efollett.com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
        <w:gridCol w:w="7455"/>
        <w:gridCol w:w="728"/>
        <w:gridCol w:w="827"/>
      </w:tblGrid>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Unit</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 xml:space="preserve">Assignment </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Possible</w:t>
            </w:r>
            <w:r w:rsidRPr="00D12626">
              <w:rPr>
                <w:rFonts w:ascii="Verdana" w:eastAsia="Times New Roman" w:hAnsi="Verdana" w:cs="Times New Roman"/>
                <w:b/>
                <w:bCs/>
                <w:sz w:val="15"/>
                <w:szCs w:val="15"/>
              </w:rPr>
              <w:br/>
              <w:t>Points</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Semester Week Due</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Complete the "Start Here with the Course Orientation" and the "Required Tasks to Gain Access to the Course Content" Learning Modules found on the course home page.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Introduce yourself to the class.</w:t>
            </w:r>
            <w:r w:rsidRPr="00D12626">
              <w:rPr>
                <w:rFonts w:ascii="Times New Roman" w:eastAsia="Times New Roman" w:hAnsi="Times New Roman" w:cs="Times New Roman"/>
                <w:sz w:val="24"/>
                <w:szCs w:val="24"/>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25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2</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Introduction and Chapter 1 in “The Six Disciplines of Breakthrough Learning” and Foreword, Preface, and Chapter 1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E2684F"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50</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2</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3</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Company Description and Business Strategies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100</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4</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4</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2 in “The Six Disciplines of Breakthrough Learning” and Chapter 3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E2684F"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50</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5</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Describe Critical Business Need that training can address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7</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r w:rsidRPr="00D12626">
              <w:rPr>
                <w:rFonts w:ascii="Verdana" w:eastAsia="Times New Roman" w:hAnsi="Verdana" w:cs="Times New Roman"/>
                <w:sz w:val="15"/>
                <w:szCs w:val="15"/>
              </w:rPr>
              <w:t>6</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3 in “The Six Disciplines of Breakthrough Learning” and Chapter 8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E2684F"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50</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8</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4 in “The Six Disciplines of Breakthrough Learning” and Chapter 7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E2684F"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9</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8</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5 in “The Six Disciplines of Breakthrough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E2684F"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10</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9</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6 in “The Six Disciplines of Breakthrough Learning” and Chapter 4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E2684F"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12</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Create an Impact Map</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lastRenderedPageBreak/>
              <w:t>100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14</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Describe Training Evaluation Process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xml:space="preserve">    </w:t>
            </w:r>
            <w:r w:rsidR="00E2684F">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15</w:t>
            </w:r>
          </w:p>
        </w:tc>
      </w:tr>
      <w:tr w:rsidR="00D12626" w:rsidRPr="00D12626" w:rsidTr="00D12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2626" w:rsidRPr="00D12626" w:rsidRDefault="00D12626" w:rsidP="00D12626">
            <w:pPr>
              <w:spacing w:before="100" w:beforeAutospacing="1" w:after="100" w:afterAutospacing="1" w:line="240" w:lineRule="auto"/>
              <w:jc w:val="right"/>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TOTAL</w:t>
            </w:r>
          </w:p>
        </w:tc>
        <w:tc>
          <w:tcPr>
            <w:tcW w:w="728" w:type="dxa"/>
            <w:tcBorders>
              <w:top w:val="outset" w:sz="6" w:space="0" w:color="auto"/>
              <w:left w:val="outset" w:sz="6" w:space="0" w:color="auto"/>
              <w:bottom w:val="outset" w:sz="6" w:space="0" w:color="auto"/>
              <w:right w:val="outset" w:sz="6" w:space="0" w:color="auto"/>
            </w:tcBorders>
            <w:vAlign w:val="center"/>
            <w:hideMark/>
          </w:tcPr>
          <w:p w:rsidR="00D12626" w:rsidRPr="00D12626" w:rsidRDefault="002A6B81" w:rsidP="00D1262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15"/>
                <w:szCs w:val="15"/>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xml:space="preserve">  </w:t>
            </w:r>
          </w:p>
        </w:tc>
      </w:tr>
    </w:tbl>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i/>
          <w:iCs/>
          <w:sz w:val="15"/>
          <w:szCs w:val="15"/>
        </w:rPr>
        <w:t>Grading Scale:</w:t>
      </w:r>
      <w:bookmarkStart w:id="0" w:name="_GoBack"/>
      <w:bookmarkEnd w:id="0"/>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A = 90% - 100%   </w:t>
      </w:r>
      <w:r w:rsidRPr="00D12626">
        <w:rPr>
          <w:rFonts w:ascii="Verdana" w:eastAsia="Times New Roman" w:hAnsi="Verdana" w:cs="Times New Roman"/>
          <w:sz w:val="15"/>
          <w:szCs w:val="15"/>
        </w:rPr>
        <w:br/>
        <w:t>B = 80% - 89%   </w:t>
      </w:r>
      <w:r w:rsidRPr="00D12626">
        <w:rPr>
          <w:rFonts w:ascii="Verdana" w:eastAsia="Times New Roman" w:hAnsi="Verdana" w:cs="Times New Roman"/>
          <w:sz w:val="15"/>
          <w:szCs w:val="15"/>
        </w:rPr>
        <w:br/>
        <w:t>C = 70% - 79%   </w:t>
      </w:r>
      <w:r w:rsidRPr="00D12626">
        <w:rPr>
          <w:rFonts w:ascii="Verdana" w:eastAsia="Times New Roman" w:hAnsi="Verdana" w:cs="Times New Roman"/>
          <w:sz w:val="15"/>
          <w:szCs w:val="15"/>
        </w:rPr>
        <w:br/>
        <w:t>D = 60% - 69%   </w:t>
      </w:r>
      <w:r w:rsidRPr="00D12626">
        <w:rPr>
          <w:rFonts w:ascii="Verdana" w:eastAsia="Times New Roman" w:hAnsi="Verdana" w:cs="Times New Roman"/>
          <w:sz w:val="15"/>
          <w:szCs w:val="15"/>
        </w:rPr>
        <w:br/>
        <w:t xml:space="preserve">F = 59% and below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Students will submit all work as specified by the instructor. The student must take into consideration: postal mail time and electronic communication difficulties if these methods are used.  The student is responsible for all course deadlines.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All assignments should be turned in by the “due date.”  Acceptance of late assignments will be determined by the instructor as well as any point reduction. Point reduction values assessed for assignments submitted after the due date will be made known to the students by the instructor at the start of the semester.</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Required Text</w:t>
      </w:r>
      <w:r w:rsidRPr="00D12626">
        <w:rPr>
          <w:rFonts w:ascii="Verdana" w:eastAsia="Times New Roman" w:hAnsi="Verdana" w:cs="Times New Roman"/>
          <w:sz w:val="15"/>
          <w:szCs w:val="15"/>
        </w:rPr>
        <w:t xml:space="preserve"> Information may be obtained at http://www.efollett.com</w:t>
      </w:r>
    </w:p>
    <w:p w:rsidR="00137EE8" w:rsidRDefault="00137EE8"/>
    <w:sectPr w:rsidR="0013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6"/>
    <w:rsid w:val="00137EE8"/>
    <w:rsid w:val="002A6B81"/>
    <w:rsid w:val="00D12626"/>
    <w:rsid w:val="00E2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12626"/>
    <w:rPr>
      <w:i/>
      <w:iCs/>
    </w:rPr>
  </w:style>
  <w:style w:type="paragraph" w:styleId="NormalWeb">
    <w:name w:val="Normal (Web)"/>
    <w:basedOn w:val="Normal"/>
    <w:uiPriority w:val="99"/>
    <w:unhideWhenUsed/>
    <w:rsid w:val="00D1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626"/>
    <w:rPr>
      <w:b/>
      <w:bCs/>
    </w:rPr>
  </w:style>
  <w:style w:type="character" w:customStyle="1" w:styleId="style1">
    <w:name w:val="style1"/>
    <w:basedOn w:val="DefaultParagraphFont"/>
    <w:rsid w:val="00D1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12626"/>
    <w:rPr>
      <w:i/>
      <w:iCs/>
    </w:rPr>
  </w:style>
  <w:style w:type="paragraph" w:styleId="NormalWeb">
    <w:name w:val="Normal (Web)"/>
    <w:basedOn w:val="Normal"/>
    <w:uiPriority w:val="99"/>
    <w:unhideWhenUsed/>
    <w:rsid w:val="00D1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626"/>
    <w:rPr>
      <w:b/>
      <w:bCs/>
    </w:rPr>
  </w:style>
  <w:style w:type="character" w:customStyle="1" w:styleId="style1">
    <w:name w:val="style1"/>
    <w:basedOn w:val="DefaultParagraphFont"/>
    <w:rsid w:val="00D1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418">
      <w:bodyDiv w:val="1"/>
      <w:marLeft w:val="0"/>
      <w:marRight w:val="0"/>
      <w:marTop w:val="0"/>
      <w:marBottom w:val="0"/>
      <w:divBdr>
        <w:top w:val="none" w:sz="0" w:space="0" w:color="auto"/>
        <w:left w:val="none" w:sz="0" w:space="0" w:color="auto"/>
        <w:bottom w:val="none" w:sz="0" w:space="0" w:color="auto"/>
        <w:right w:val="none" w:sz="0" w:space="0" w:color="auto"/>
      </w:divBdr>
      <w:divsChild>
        <w:div w:id="15692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dcterms:created xsi:type="dcterms:W3CDTF">2011-08-17T16:33:00Z</dcterms:created>
  <dcterms:modified xsi:type="dcterms:W3CDTF">2012-05-23T17:23:00Z</dcterms:modified>
</cp:coreProperties>
</file>