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F4EB" w14:textId="77777777" w:rsidR="00F27956" w:rsidRPr="00830FC5" w:rsidRDefault="00F27956" w:rsidP="009D5556">
      <w:pPr>
        <w:spacing w:after="0" w:line="240" w:lineRule="auto"/>
        <w:rPr>
          <w:b/>
          <w:sz w:val="24"/>
          <w:szCs w:val="24"/>
        </w:rPr>
      </w:pPr>
    </w:p>
    <w:p w14:paraId="7045A6BF" w14:textId="77777777" w:rsidR="00F27956" w:rsidRPr="00830FC5" w:rsidRDefault="00162C87" w:rsidP="009D5556">
      <w:pPr>
        <w:spacing w:after="0" w:line="240" w:lineRule="auto"/>
        <w:rPr>
          <w:b/>
          <w:sz w:val="24"/>
          <w:szCs w:val="24"/>
        </w:rPr>
      </w:pPr>
      <w:r w:rsidRPr="00830FC5">
        <w:rPr>
          <w:b/>
          <w:noProof/>
          <w:sz w:val="24"/>
          <w:szCs w:val="24"/>
        </w:rPr>
        <w:drawing>
          <wp:inline distT="0" distB="0" distL="0" distR="0" wp14:anchorId="1F4D2DA3" wp14:editId="6EDC7C4F">
            <wp:extent cx="38481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9583" t="16667" r="16618" b="34564"/>
                    <a:stretch>
                      <a:fillRect/>
                    </a:stretch>
                  </pic:blipFill>
                  <pic:spPr bwMode="auto">
                    <a:xfrm>
                      <a:off x="0" y="0"/>
                      <a:ext cx="3848100" cy="1924050"/>
                    </a:xfrm>
                    <a:prstGeom prst="rect">
                      <a:avLst/>
                    </a:prstGeom>
                    <a:noFill/>
                    <a:ln w="9525">
                      <a:noFill/>
                      <a:miter lim="800000"/>
                      <a:headEnd/>
                      <a:tailEnd/>
                    </a:ln>
                  </pic:spPr>
                </pic:pic>
              </a:graphicData>
            </a:graphic>
          </wp:inline>
        </w:drawing>
      </w:r>
      <w:r w:rsidRPr="00830FC5">
        <w:rPr>
          <w:b/>
          <w:noProof/>
          <w:sz w:val="24"/>
          <w:szCs w:val="24"/>
        </w:rPr>
        <w:drawing>
          <wp:inline distT="0" distB="0" distL="0" distR="0" wp14:anchorId="1B99E873" wp14:editId="7A774017">
            <wp:extent cx="1771650" cy="1739438"/>
            <wp:effectExtent l="0" t="0" r="0" b="0"/>
            <wp:docPr id="2" name="Picture 2" descr="static compass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c compass image">
                      <a:hlinkClick r:id="rId9"/>
                    </pic:cNvPr>
                    <pic:cNvPicPr>
                      <a:picLocks noChangeAspect="1" noChangeArrowheads="1"/>
                    </pic:cNvPicPr>
                  </pic:nvPicPr>
                  <pic:blipFill>
                    <a:blip r:embed="rId10"/>
                    <a:srcRect/>
                    <a:stretch>
                      <a:fillRect/>
                    </a:stretch>
                  </pic:blipFill>
                  <pic:spPr bwMode="auto">
                    <a:xfrm>
                      <a:off x="0" y="0"/>
                      <a:ext cx="1771650" cy="1739438"/>
                    </a:xfrm>
                    <a:prstGeom prst="rect">
                      <a:avLst/>
                    </a:prstGeom>
                    <a:noFill/>
                    <a:ln w="9525">
                      <a:noFill/>
                      <a:miter lim="800000"/>
                      <a:headEnd/>
                      <a:tailEnd/>
                    </a:ln>
                  </pic:spPr>
                </pic:pic>
              </a:graphicData>
            </a:graphic>
          </wp:inline>
        </w:drawing>
      </w:r>
    </w:p>
    <w:p w14:paraId="3B1AE340" w14:textId="77777777" w:rsidR="00717DBD" w:rsidRPr="00830FC5" w:rsidRDefault="00717DBD" w:rsidP="00717DBD">
      <w:pPr>
        <w:spacing w:after="0" w:line="240" w:lineRule="auto"/>
        <w:jc w:val="center"/>
        <w:rPr>
          <w:b/>
          <w:sz w:val="24"/>
          <w:szCs w:val="24"/>
        </w:rPr>
      </w:pPr>
    </w:p>
    <w:p w14:paraId="118CDD74" w14:textId="77777777" w:rsidR="001E7EE7" w:rsidRPr="00830FC5" w:rsidRDefault="001E7EE7" w:rsidP="00717DBD">
      <w:pPr>
        <w:spacing w:after="0" w:line="240" w:lineRule="auto"/>
        <w:jc w:val="center"/>
        <w:rPr>
          <w:b/>
          <w:sz w:val="24"/>
          <w:szCs w:val="24"/>
        </w:rPr>
      </w:pPr>
      <w:r w:rsidRPr="00830FC5">
        <w:rPr>
          <w:b/>
          <w:sz w:val="24"/>
          <w:szCs w:val="24"/>
        </w:rPr>
        <w:t>DEPARTMENT OF TEACHER EDUCATION AND ADMINISTRATION</w:t>
      </w:r>
    </w:p>
    <w:p w14:paraId="64185E64" w14:textId="77777777" w:rsidR="001E7EE7" w:rsidRPr="00830FC5" w:rsidRDefault="001E7EE7" w:rsidP="009D5556">
      <w:pPr>
        <w:spacing w:after="0" w:line="240" w:lineRule="auto"/>
        <w:rPr>
          <w:b/>
          <w:sz w:val="24"/>
          <w:szCs w:val="24"/>
        </w:rPr>
      </w:pPr>
    </w:p>
    <w:p w14:paraId="15EA0576" w14:textId="77777777" w:rsidR="001E7EE7" w:rsidRPr="00830FC5" w:rsidRDefault="001E7EE7" w:rsidP="00717DBD">
      <w:pPr>
        <w:spacing w:after="0" w:line="240" w:lineRule="auto"/>
        <w:jc w:val="center"/>
        <w:rPr>
          <w:b/>
          <w:sz w:val="24"/>
          <w:szCs w:val="24"/>
        </w:rPr>
      </w:pPr>
      <w:r w:rsidRPr="00830FC5">
        <w:rPr>
          <w:b/>
          <w:sz w:val="24"/>
          <w:szCs w:val="24"/>
        </w:rPr>
        <w:t>SYLLABUS</w:t>
      </w:r>
    </w:p>
    <w:p w14:paraId="4DE03F42" w14:textId="77777777" w:rsidR="001E7EE7" w:rsidRPr="00830FC5" w:rsidRDefault="001E7EE7" w:rsidP="00717DBD">
      <w:pPr>
        <w:tabs>
          <w:tab w:val="left" w:pos="2175"/>
        </w:tabs>
        <w:spacing w:after="0" w:line="240" w:lineRule="auto"/>
        <w:jc w:val="center"/>
        <w:rPr>
          <w:sz w:val="24"/>
          <w:szCs w:val="24"/>
        </w:rPr>
      </w:pPr>
    </w:p>
    <w:p w14:paraId="2EE79414" w14:textId="39BF8FF9" w:rsidR="001E7EE7" w:rsidRPr="00830FC5" w:rsidRDefault="005A76E3" w:rsidP="00717DBD">
      <w:pPr>
        <w:spacing w:after="0" w:line="240" w:lineRule="auto"/>
        <w:jc w:val="center"/>
        <w:rPr>
          <w:b/>
          <w:sz w:val="24"/>
          <w:szCs w:val="24"/>
        </w:rPr>
      </w:pPr>
      <w:r w:rsidRPr="00830FC5">
        <w:rPr>
          <w:b/>
          <w:sz w:val="24"/>
          <w:szCs w:val="24"/>
        </w:rPr>
        <w:t>SPRING</w:t>
      </w:r>
      <w:r w:rsidR="001E7EE7" w:rsidRPr="00830FC5">
        <w:rPr>
          <w:b/>
          <w:sz w:val="24"/>
          <w:szCs w:val="24"/>
        </w:rPr>
        <w:t xml:space="preserve"> 201</w:t>
      </w:r>
      <w:r w:rsidRPr="00830FC5">
        <w:rPr>
          <w:b/>
          <w:sz w:val="24"/>
          <w:szCs w:val="24"/>
        </w:rPr>
        <w:t>5</w:t>
      </w:r>
    </w:p>
    <w:p w14:paraId="05289996" w14:textId="77777777" w:rsidR="001E7EE7" w:rsidRPr="00830FC5" w:rsidRDefault="001E7EE7" w:rsidP="009D5556">
      <w:pPr>
        <w:spacing w:after="0" w:line="240" w:lineRule="auto"/>
        <w:rPr>
          <w:b/>
          <w:sz w:val="24"/>
          <w:szCs w:val="24"/>
        </w:rPr>
      </w:pPr>
    </w:p>
    <w:p w14:paraId="0198CC90" w14:textId="77777777" w:rsidR="001E7EE7" w:rsidRPr="00830FC5" w:rsidRDefault="001E7EE7" w:rsidP="009D5556">
      <w:pPr>
        <w:spacing w:after="0" w:line="240" w:lineRule="auto"/>
        <w:rPr>
          <w:sz w:val="24"/>
          <w:szCs w:val="24"/>
        </w:rPr>
      </w:pPr>
    </w:p>
    <w:p w14:paraId="5DEC6536" w14:textId="619BE939" w:rsidR="001E7EE7" w:rsidRPr="00830FC5" w:rsidRDefault="001E7EE7" w:rsidP="009D5556">
      <w:pPr>
        <w:spacing w:after="0" w:line="240" w:lineRule="auto"/>
        <w:ind w:left="720" w:hanging="720"/>
        <w:rPr>
          <w:b/>
          <w:sz w:val="24"/>
          <w:szCs w:val="24"/>
        </w:rPr>
      </w:pPr>
      <w:r w:rsidRPr="00830FC5">
        <w:rPr>
          <w:b/>
          <w:sz w:val="24"/>
          <w:szCs w:val="24"/>
        </w:rPr>
        <w:t>I.</w:t>
      </w:r>
      <w:r w:rsidRPr="00830FC5">
        <w:rPr>
          <w:b/>
          <w:sz w:val="24"/>
          <w:szCs w:val="24"/>
        </w:rPr>
        <w:tab/>
        <w:t>COURSE NUMBER/SECTION:</w:t>
      </w:r>
      <w:r w:rsidRPr="00830FC5">
        <w:rPr>
          <w:b/>
          <w:sz w:val="24"/>
          <w:szCs w:val="24"/>
        </w:rPr>
        <w:tab/>
      </w:r>
      <w:r w:rsidRPr="00830FC5">
        <w:rPr>
          <w:sz w:val="24"/>
          <w:szCs w:val="24"/>
        </w:rPr>
        <w:t>EDBE 3470-00</w:t>
      </w:r>
      <w:r w:rsidR="009856D5">
        <w:rPr>
          <w:sz w:val="24"/>
          <w:szCs w:val="24"/>
        </w:rPr>
        <w:t>4</w:t>
      </w:r>
    </w:p>
    <w:p w14:paraId="50F3AB99" w14:textId="77777777" w:rsidR="001E7EE7" w:rsidRPr="00830FC5" w:rsidRDefault="001E7EE7" w:rsidP="009D5556">
      <w:pPr>
        <w:spacing w:after="0" w:line="240" w:lineRule="auto"/>
        <w:ind w:left="4320" w:hanging="3600"/>
        <w:rPr>
          <w:b/>
          <w:sz w:val="24"/>
          <w:szCs w:val="24"/>
        </w:rPr>
      </w:pPr>
    </w:p>
    <w:p w14:paraId="2F0AEFDD" w14:textId="77777777" w:rsidR="001E7EE7" w:rsidRPr="00830FC5" w:rsidRDefault="001E7EE7" w:rsidP="009D5556">
      <w:pPr>
        <w:spacing w:after="0" w:line="240" w:lineRule="auto"/>
        <w:ind w:left="4320" w:hanging="3600"/>
        <w:rPr>
          <w:b/>
          <w:sz w:val="24"/>
          <w:szCs w:val="24"/>
        </w:rPr>
      </w:pPr>
      <w:r w:rsidRPr="00830FC5">
        <w:rPr>
          <w:b/>
          <w:sz w:val="24"/>
          <w:szCs w:val="24"/>
        </w:rPr>
        <w:t xml:space="preserve">TITLE: </w:t>
      </w:r>
      <w:r w:rsidRPr="00830FC5">
        <w:rPr>
          <w:b/>
          <w:sz w:val="24"/>
          <w:szCs w:val="24"/>
        </w:rPr>
        <w:tab/>
      </w:r>
      <w:r w:rsidRPr="00830FC5">
        <w:rPr>
          <w:sz w:val="24"/>
          <w:szCs w:val="24"/>
        </w:rPr>
        <w:t>Foundations of Bilingual and English as a Second Language Education</w:t>
      </w:r>
    </w:p>
    <w:p w14:paraId="51A0BE9C" w14:textId="77777777" w:rsidR="001E7EE7" w:rsidRPr="00830FC5" w:rsidRDefault="001E7EE7" w:rsidP="009D5556">
      <w:pPr>
        <w:spacing w:after="0" w:line="240" w:lineRule="auto"/>
        <w:ind w:left="720" w:hanging="720"/>
        <w:rPr>
          <w:sz w:val="24"/>
          <w:szCs w:val="24"/>
        </w:rPr>
      </w:pPr>
    </w:p>
    <w:p w14:paraId="1EBD51E6" w14:textId="77777777" w:rsidR="001E7EE7" w:rsidRPr="00830FC5" w:rsidRDefault="001E7EE7" w:rsidP="009D5556">
      <w:pPr>
        <w:spacing w:after="0" w:line="240" w:lineRule="auto"/>
        <w:rPr>
          <w:sz w:val="24"/>
          <w:szCs w:val="24"/>
        </w:rPr>
      </w:pPr>
      <w:r w:rsidRPr="00830FC5">
        <w:rPr>
          <w:b/>
          <w:sz w:val="24"/>
          <w:szCs w:val="24"/>
        </w:rPr>
        <w:t>II.</w:t>
      </w:r>
      <w:r w:rsidRPr="00830FC5">
        <w:rPr>
          <w:b/>
          <w:sz w:val="24"/>
          <w:szCs w:val="24"/>
        </w:rPr>
        <w:tab/>
        <w:t>INSTRUCTOR:</w:t>
      </w:r>
      <w:r w:rsidRPr="00830FC5">
        <w:rPr>
          <w:b/>
          <w:sz w:val="24"/>
          <w:szCs w:val="24"/>
        </w:rPr>
        <w:tab/>
      </w:r>
      <w:r w:rsidRPr="00830FC5">
        <w:rPr>
          <w:b/>
          <w:sz w:val="24"/>
          <w:szCs w:val="24"/>
        </w:rPr>
        <w:tab/>
      </w:r>
      <w:r w:rsidRPr="00830FC5">
        <w:rPr>
          <w:b/>
          <w:sz w:val="24"/>
          <w:szCs w:val="24"/>
        </w:rPr>
        <w:tab/>
      </w:r>
      <w:r w:rsidRPr="00830FC5">
        <w:rPr>
          <w:sz w:val="24"/>
          <w:szCs w:val="24"/>
        </w:rPr>
        <w:t>Dr. Ricardo González</w:t>
      </w:r>
    </w:p>
    <w:p w14:paraId="5FFB9542" w14:textId="77777777" w:rsidR="00795ED1" w:rsidRPr="00830FC5" w:rsidRDefault="00795ED1" w:rsidP="00795ED1">
      <w:pPr>
        <w:spacing w:after="0" w:line="240" w:lineRule="auto"/>
        <w:ind w:left="720" w:firstLine="720"/>
        <w:rPr>
          <w:sz w:val="24"/>
          <w:szCs w:val="24"/>
        </w:rPr>
      </w:pPr>
    </w:p>
    <w:p w14:paraId="5199E15D" w14:textId="32570E3F" w:rsidR="001E7EE7" w:rsidRPr="00830FC5" w:rsidRDefault="001E7EE7" w:rsidP="00795ED1">
      <w:pPr>
        <w:spacing w:after="0" w:line="240" w:lineRule="auto"/>
        <w:ind w:left="720" w:firstLine="720"/>
        <w:rPr>
          <w:sz w:val="24"/>
          <w:szCs w:val="24"/>
        </w:rPr>
      </w:pPr>
      <w:r w:rsidRPr="00830FC5">
        <w:rPr>
          <w:sz w:val="24"/>
          <w:szCs w:val="24"/>
        </w:rPr>
        <w:t>OFFICE:</w:t>
      </w:r>
      <w:r w:rsidRPr="00830FC5">
        <w:rPr>
          <w:sz w:val="24"/>
          <w:szCs w:val="24"/>
        </w:rPr>
        <w:tab/>
      </w:r>
      <w:r w:rsidRPr="00830FC5">
        <w:rPr>
          <w:sz w:val="24"/>
          <w:szCs w:val="24"/>
        </w:rPr>
        <w:tab/>
      </w:r>
      <w:r w:rsidRPr="00830FC5">
        <w:rPr>
          <w:sz w:val="24"/>
          <w:szCs w:val="24"/>
        </w:rPr>
        <w:tab/>
        <w:t>Matthews Hall, 218</w:t>
      </w:r>
      <w:r w:rsidR="006A0904" w:rsidRPr="00830FC5">
        <w:rPr>
          <w:sz w:val="24"/>
          <w:szCs w:val="24"/>
        </w:rPr>
        <w:t xml:space="preserve"> </w:t>
      </w:r>
      <w:r w:rsidRPr="00830FC5">
        <w:rPr>
          <w:sz w:val="24"/>
          <w:szCs w:val="24"/>
        </w:rPr>
        <w:t>T</w:t>
      </w:r>
    </w:p>
    <w:p w14:paraId="17678534" w14:textId="77777777" w:rsidR="001E7EE7" w:rsidRPr="00830FC5" w:rsidRDefault="001E7EE7" w:rsidP="009D5556">
      <w:pPr>
        <w:spacing w:after="0" w:line="240" w:lineRule="auto"/>
        <w:ind w:firstLine="720"/>
        <w:rPr>
          <w:sz w:val="24"/>
          <w:szCs w:val="24"/>
        </w:rPr>
      </w:pPr>
    </w:p>
    <w:p w14:paraId="796DDC40" w14:textId="77777777" w:rsidR="001E7EE7" w:rsidRPr="00830FC5" w:rsidRDefault="001E7EE7" w:rsidP="00795ED1">
      <w:pPr>
        <w:spacing w:after="0" w:line="240" w:lineRule="auto"/>
        <w:ind w:left="720" w:firstLine="720"/>
        <w:rPr>
          <w:sz w:val="24"/>
          <w:szCs w:val="24"/>
        </w:rPr>
      </w:pPr>
      <w:r w:rsidRPr="00830FC5">
        <w:rPr>
          <w:sz w:val="24"/>
          <w:szCs w:val="24"/>
        </w:rPr>
        <w:t>E-MAIL:</w:t>
      </w:r>
      <w:r w:rsidRPr="00830FC5">
        <w:rPr>
          <w:sz w:val="24"/>
          <w:szCs w:val="24"/>
        </w:rPr>
        <w:tab/>
      </w:r>
      <w:r w:rsidRPr="00830FC5">
        <w:rPr>
          <w:sz w:val="24"/>
          <w:szCs w:val="24"/>
        </w:rPr>
        <w:tab/>
      </w:r>
      <w:r w:rsidRPr="00830FC5">
        <w:rPr>
          <w:sz w:val="24"/>
          <w:szCs w:val="24"/>
        </w:rPr>
        <w:tab/>
      </w:r>
      <w:hyperlink r:id="rId11" w:history="1">
        <w:r w:rsidRPr="00830FC5">
          <w:rPr>
            <w:color w:val="0000FF"/>
            <w:sz w:val="24"/>
            <w:szCs w:val="24"/>
            <w:u w:val="single"/>
          </w:rPr>
          <w:t>Ricardo.Gonzalez@unt.edu</w:t>
        </w:r>
      </w:hyperlink>
      <w:r w:rsidRPr="00830FC5">
        <w:rPr>
          <w:sz w:val="24"/>
          <w:szCs w:val="24"/>
        </w:rPr>
        <w:t xml:space="preserve"> </w:t>
      </w:r>
    </w:p>
    <w:p w14:paraId="06A78494" w14:textId="77777777" w:rsidR="001E7EE7" w:rsidRPr="00830FC5" w:rsidRDefault="001E7EE7" w:rsidP="009D5556">
      <w:pPr>
        <w:spacing w:after="0" w:line="240" w:lineRule="auto"/>
        <w:ind w:left="3600" w:firstLine="720"/>
        <w:rPr>
          <w:b/>
          <w:sz w:val="24"/>
          <w:szCs w:val="24"/>
        </w:rPr>
      </w:pPr>
    </w:p>
    <w:p w14:paraId="6395E905" w14:textId="0E0145B8" w:rsidR="001E7EE7" w:rsidRPr="00830FC5" w:rsidRDefault="001E7EE7" w:rsidP="00795ED1">
      <w:pPr>
        <w:spacing w:after="0" w:line="240" w:lineRule="auto"/>
        <w:ind w:left="4320" w:hanging="2880"/>
        <w:rPr>
          <w:sz w:val="24"/>
          <w:szCs w:val="24"/>
        </w:rPr>
      </w:pPr>
      <w:r w:rsidRPr="00830FC5">
        <w:rPr>
          <w:sz w:val="24"/>
          <w:szCs w:val="24"/>
        </w:rPr>
        <w:t>OFFICE HOURS:</w:t>
      </w:r>
      <w:r w:rsidRPr="00830FC5">
        <w:rPr>
          <w:i/>
          <w:sz w:val="24"/>
          <w:szCs w:val="24"/>
        </w:rPr>
        <w:t xml:space="preserve">  </w:t>
      </w:r>
      <w:r w:rsidRPr="00830FC5">
        <w:rPr>
          <w:i/>
          <w:sz w:val="24"/>
          <w:szCs w:val="24"/>
        </w:rPr>
        <w:tab/>
      </w:r>
      <w:r w:rsidRPr="00830FC5">
        <w:rPr>
          <w:sz w:val="24"/>
          <w:szCs w:val="24"/>
        </w:rPr>
        <w:t>Tuesday and Thursday from 9:</w:t>
      </w:r>
      <w:r w:rsidR="007B5C3A" w:rsidRPr="00830FC5">
        <w:rPr>
          <w:sz w:val="24"/>
          <w:szCs w:val="24"/>
        </w:rPr>
        <w:t>20</w:t>
      </w:r>
      <w:r w:rsidRPr="00830FC5">
        <w:rPr>
          <w:sz w:val="24"/>
          <w:szCs w:val="24"/>
        </w:rPr>
        <w:t xml:space="preserve"> </w:t>
      </w:r>
      <w:r w:rsidR="007B5C3A" w:rsidRPr="00830FC5">
        <w:rPr>
          <w:sz w:val="24"/>
          <w:szCs w:val="24"/>
        </w:rPr>
        <w:t xml:space="preserve">am </w:t>
      </w:r>
      <w:r w:rsidRPr="00830FC5">
        <w:rPr>
          <w:sz w:val="24"/>
          <w:szCs w:val="24"/>
        </w:rPr>
        <w:t>to 1</w:t>
      </w:r>
      <w:r w:rsidR="007B5C3A" w:rsidRPr="00830FC5">
        <w:rPr>
          <w:sz w:val="24"/>
          <w:szCs w:val="24"/>
        </w:rPr>
        <w:t>2</w:t>
      </w:r>
      <w:r w:rsidRPr="00830FC5">
        <w:rPr>
          <w:sz w:val="24"/>
          <w:szCs w:val="24"/>
        </w:rPr>
        <w:t>:</w:t>
      </w:r>
      <w:r w:rsidR="007B5C3A" w:rsidRPr="00830FC5">
        <w:rPr>
          <w:sz w:val="24"/>
          <w:szCs w:val="24"/>
        </w:rPr>
        <w:t>30 p</w:t>
      </w:r>
      <w:r w:rsidRPr="00830FC5">
        <w:rPr>
          <w:sz w:val="24"/>
          <w:szCs w:val="24"/>
        </w:rPr>
        <w:t xml:space="preserve">m </w:t>
      </w:r>
    </w:p>
    <w:p w14:paraId="09195B0F" w14:textId="77777777" w:rsidR="001E7EE7" w:rsidRPr="00830FC5" w:rsidRDefault="001E7EE7" w:rsidP="009D5556">
      <w:pPr>
        <w:spacing w:after="0" w:line="240" w:lineRule="auto"/>
        <w:ind w:left="2880" w:hanging="2174"/>
        <w:rPr>
          <w:sz w:val="24"/>
          <w:szCs w:val="24"/>
        </w:rPr>
      </w:pPr>
      <w:r w:rsidRPr="00830FC5">
        <w:rPr>
          <w:sz w:val="24"/>
          <w:szCs w:val="24"/>
        </w:rPr>
        <w:tab/>
      </w:r>
      <w:r w:rsidRPr="00830FC5">
        <w:rPr>
          <w:sz w:val="24"/>
          <w:szCs w:val="24"/>
        </w:rPr>
        <w:tab/>
      </w:r>
      <w:r w:rsidRPr="00830FC5">
        <w:rPr>
          <w:sz w:val="24"/>
          <w:szCs w:val="24"/>
        </w:rPr>
        <w:tab/>
        <w:t>(Also available by appointment)</w:t>
      </w:r>
    </w:p>
    <w:p w14:paraId="2CC6F3B1" w14:textId="77777777" w:rsidR="005E7844" w:rsidRPr="00830FC5" w:rsidRDefault="005E7844" w:rsidP="005E7844">
      <w:pPr>
        <w:spacing w:after="0" w:line="240" w:lineRule="auto"/>
        <w:rPr>
          <w:b/>
          <w:sz w:val="24"/>
          <w:szCs w:val="24"/>
        </w:rPr>
      </w:pPr>
    </w:p>
    <w:p w14:paraId="677F8B57" w14:textId="4D4A2ED9" w:rsidR="005E7844" w:rsidRPr="00830FC5" w:rsidRDefault="005E7844" w:rsidP="005E7844">
      <w:pPr>
        <w:spacing w:after="0" w:line="240" w:lineRule="auto"/>
        <w:rPr>
          <w:sz w:val="24"/>
          <w:szCs w:val="24"/>
        </w:rPr>
      </w:pPr>
      <w:r w:rsidRPr="00830FC5">
        <w:rPr>
          <w:b/>
          <w:sz w:val="24"/>
          <w:szCs w:val="24"/>
        </w:rPr>
        <w:t>III.</w:t>
      </w:r>
      <w:r w:rsidRPr="00830FC5">
        <w:rPr>
          <w:b/>
          <w:sz w:val="24"/>
          <w:szCs w:val="24"/>
        </w:rPr>
        <w:tab/>
        <w:t>CLASS MEETING:</w:t>
      </w:r>
      <w:r w:rsidRPr="00830FC5">
        <w:rPr>
          <w:b/>
          <w:sz w:val="24"/>
          <w:szCs w:val="24"/>
        </w:rPr>
        <w:tab/>
        <w:t xml:space="preserve"> </w:t>
      </w:r>
      <w:r w:rsidRPr="00830FC5">
        <w:rPr>
          <w:b/>
          <w:sz w:val="24"/>
          <w:szCs w:val="24"/>
        </w:rPr>
        <w:tab/>
      </w:r>
      <w:r w:rsidR="00E90D3E" w:rsidRPr="00830FC5">
        <w:rPr>
          <w:b/>
          <w:sz w:val="24"/>
          <w:szCs w:val="24"/>
        </w:rPr>
        <w:tab/>
      </w:r>
      <w:r w:rsidRPr="00830FC5">
        <w:rPr>
          <w:sz w:val="24"/>
          <w:szCs w:val="24"/>
        </w:rPr>
        <w:t>T</w:t>
      </w:r>
      <w:r w:rsidR="009856D5">
        <w:rPr>
          <w:sz w:val="24"/>
          <w:szCs w:val="24"/>
        </w:rPr>
        <w:t>uesday</w:t>
      </w:r>
      <w:r w:rsidRPr="00830FC5">
        <w:rPr>
          <w:sz w:val="24"/>
          <w:szCs w:val="24"/>
        </w:rPr>
        <w:t xml:space="preserve"> </w:t>
      </w:r>
      <w:r w:rsidR="009856D5">
        <w:rPr>
          <w:sz w:val="24"/>
          <w:szCs w:val="24"/>
        </w:rPr>
        <w:t>5:30</w:t>
      </w:r>
      <w:r w:rsidRPr="00830FC5">
        <w:rPr>
          <w:sz w:val="24"/>
          <w:szCs w:val="24"/>
        </w:rPr>
        <w:t xml:space="preserve"> to </w:t>
      </w:r>
      <w:r w:rsidR="009856D5">
        <w:rPr>
          <w:sz w:val="24"/>
          <w:szCs w:val="24"/>
        </w:rPr>
        <w:t>8:20</w:t>
      </w:r>
      <w:r w:rsidR="005A76E3" w:rsidRPr="00830FC5">
        <w:rPr>
          <w:sz w:val="24"/>
          <w:szCs w:val="24"/>
        </w:rPr>
        <w:t xml:space="preserve"> </w:t>
      </w:r>
      <w:r w:rsidRPr="00830FC5">
        <w:rPr>
          <w:sz w:val="24"/>
          <w:szCs w:val="24"/>
        </w:rPr>
        <w:t xml:space="preserve">pm, </w:t>
      </w:r>
      <w:r w:rsidR="009856D5">
        <w:rPr>
          <w:sz w:val="24"/>
          <w:szCs w:val="24"/>
        </w:rPr>
        <w:t>MH 108</w:t>
      </w:r>
    </w:p>
    <w:p w14:paraId="231171BB" w14:textId="77777777" w:rsidR="00F27956" w:rsidRPr="00830FC5" w:rsidRDefault="00F27956" w:rsidP="009D5556">
      <w:pPr>
        <w:spacing w:after="0" w:line="240" w:lineRule="auto"/>
        <w:rPr>
          <w:sz w:val="24"/>
          <w:szCs w:val="24"/>
        </w:rPr>
      </w:pPr>
    </w:p>
    <w:p w14:paraId="6F44E6B3" w14:textId="228251FD" w:rsidR="00F27956" w:rsidRPr="00830FC5" w:rsidRDefault="00F27956" w:rsidP="009D5556">
      <w:pPr>
        <w:spacing w:after="0" w:line="240" w:lineRule="auto"/>
        <w:rPr>
          <w:b/>
          <w:sz w:val="24"/>
          <w:szCs w:val="24"/>
        </w:rPr>
      </w:pPr>
      <w:r w:rsidRPr="00830FC5">
        <w:rPr>
          <w:b/>
          <w:sz w:val="24"/>
          <w:szCs w:val="24"/>
        </w:rPr>
        <w:t>IV.       TEXT:</w:t>
      </w:r>
    </w:p>
    <w:p w14:paraId="41536414" w14:textId="77777777" w:rsidR="00795ED1" w:rsidRPr="00830FC5" w:rsidRDefault="00795ED1" w:rsidP="009D5556">
      <w:pPr>
        <w:spacing w:after="0" w:line="240" w:lineRule="auto"/>
        <w:rPr>
          <w:sz w:val="24"/>
          <w:szCs w:val="24"/>
        </w:rPr>
      </w:pPr>
    </w:p>
    <w:p w14:paraId="37332144" w14:textId="77777777" w:rsidR="006F6A81" w:rsidRPr="00830FC5" w:rsidRDefault="00F27956" w:rsidP="00795ED1">
      <w:pPr>
        <w:spacing w:after="0" w:line="240" w:lineRule="auto"/>
        <w:ind w:left="720" w:hanging="720"/>
        <w:rPr>
          <w:sz w:val="24"/>
          <w:szCs w:val="24"/>
        </w:rPr>
      </w:pPr>
      <w:r w:rsidRPr="00830FC5">
        <w:rPr>
          <w:sz w:val="24"/>
          <w:szCs w:val="24"/>
        </w:rPr>
        <w:t xml:space="preserve">            </w:t>
      </w:r>
      <w:r w:rsidR="00091FF3" w:rsidRPr="00830FC5">
        <w:rPr>
          <w:sz w:val="24"/>
          <w:szCs w:val="24"/>
        </w:rPr>
        <w:t>Baker, C. (2011</w:t>
      </w:r>
      <w:r w:rsidRPr="00830FC5">
        <w:rPr>
          <w:sz w:val="24"/>
          <w:szCs w:val="24"/>
        </w:rPr>
        <w:t>). Foundations of Bilingu</w:t>
      </w:r>
      <w:r w:rsidR="0024761E" w:rsidRPr="00830FC5">
        <w:rPr>
          <w:sz w:val="24"/>
          <w:szCs w:val="24"/>
        </w:rPr>
        <w:t>al Education and Bilingualism: 5</w:t>
      </w:r>
      <w:r w:rsidRPr="00830FC5">
        <w:rPr>
          <w:sz w:val="24"/>
          <w:szCs w:val="24"/>
        </w:rPr>
        <w:t>th Edi</w:t>
      </w:r>
      <w:r w:rsidR="00E90D3E" w:rsidRPr="00830FC5">
        <w:rPr>
          <w:sz w:val="24"/>
          <w:szCs w:val="24"/>
        </w:rPr>
        <w:t xml:space="preserve">tion NY: Multilingual Matters. </w:t>
      </w:r>
      <w:r w:rsidR="008F643C" w:rsidRPr="00830FC5">
        <w:rPr>
          <w:sz w:val="24"/>
          <w:szCs w:val="24"/>
        </w:rPr>
        <w:t xml:space="preserve">(Required) </w:t>
      </w:r>
    </w:p>
    <w:p w14:paraId="69DD1270" w14:textId="77777777" w:rsidR="00E90D3E" w:rsidRPr="00830FC5" w:rsidRDefault="00E90D3E" w:rsidP="009D5556">
      <w:pPr>
        <w:spacing w:after="0" w:line="240" w:lineRule="auto"/>
        <w:rPr>
          <w:b/>
          <w:sz w:val="24"/>
          <w:szCs w:val="24"/>
        </w:rPr>
      </w:pPr>
    </w:p>
    <w:p w14:paraId="61193FC8" w14:textId="77777777" w:rsidR="00F27956" w:rsidRPr="00830FC5" w:rsidRDefault="00F27956" w:rsidP="009D5556">
      <w:pPr>
        <w:spacing w:after="0" w:line="240" w:lineRule="auto"/>
        <w:rPr>
          <w:sz w:val="24"/>
          <w:szCs w:val="24"/>
        </w:rPr>
      </w:pPr>
      <w:r w:rsidRPr="00830FC5">
        <w:rPr>
          <w:b/>
          <w:sz w:val="24"/>
          <w:szCs w:val="24"/>
        </w:rPr>
        <w:t>V.</w:t>
      </w:r>
      <w:r w:rsidRPr="00830FC5">
        <w:rPr>
          <w:b/>
          <w:sz w:val="24"/>
          <w:szCs w:val="24"/>
        </w:rPr>
        <w:tab/>
        <w:t xml:space="preserve">CATALOG COURSE DESCRIPTION </w:t>
      </w:r>
    </w:p>
    <w:p w14:paraId="20B0C77B" w14:textId="77777777" w:rsidR="00F27956" w:rsidRPr="00830FC5" w:rsidRDefault="00F27956" w:rsidP="009D5556">
      <w:pPr>
        <w:spacing w:after="0" w:line="240" w:lineRule="auto"/>
        <w:ind w:left="720"/>
        <w:rPr>
          <w:sz w:val="24"/>
          <w:szCs w:val="24"/>
        </w:rPr>
      </w:pPr>
      <w:r w:rsidRPr="00830FC5">
        <w:rPr>
          <w:sz w:val="24"/>
          <w:szCs w:val="24"/>
        </w:rPr>
        <w:t xml:space="preserve">This course will examine philosophies and theoretical underpinnings of bilingual and ESL education, including a review of historical antecedents of bilingual education and evolution of federal and state language policies governing the education of language minority children. </w:t>
      </w:r>
    </w:p>
    <w:p w14:paraId="666A0B32" w14:textId="0D3C6BE9" w:rsidR="000B4157" w:rsidRPr="00830FC5" w:rsidRDefault="007B5C3A" w:rsidP="000B4157">
      <w:pPr>
        <w:spacing w:after="0"/>
        <w:rPr>
          <w:b/>
          <w:sz w:val="24"/>
          <w:szCs w:val="24"/>
        </w:rPr>
      </w:pPr>
      <w:r w:rsidRPr="00830FC5">
        <w:rPr>
          <w:b/>
          <w:sz w:val="24"/>
          <w:szCs w:val="24"/>
        </w:rPr>
        <w:lastRenderedPageBreak/>
        <w:t>VI. COMPETENCY- BASED LEARNING OBJECTIVES</w:t>
      </w:r>
    </w:p>
    <w:p w14:paraId="43D92E4A" w14:textId="208AC270" w:rsidR="007B5C3A" w:rsidRPr="00830FC5" w:rsidRDefault="007B5C3A" w:rsidP="007B5C3A">
      <w:pPr>
        <w:tabs>
          <w:tab w:val="num" w:pos="720"/>
          <w:tab w:val="left" w:pos="1080"/>
        </w:tabs>
        <w:rPr>
          <w:bCs/>
          <w:sz w:val="24"/>
          <w:szCs w:val="24"/>
        </w:rPr>
      </w:pPr>
      <w:r w:rsidRPr="00830FC5">
        <w:rPr>
          <w:b/>
          <w:bCs/>
          <w:sz w:val="24"/>
          <w:szCs w:val="24"/>
        </w:rPr>
        <w:t xml:space="preserve">Domain III – </w:t>
      </w:r>
      <w:r w:rsidRPr="00830FC5">
        <w:rPr>
          <w:bCs/>
          <w:sz w:val="24"/>
          <w:szCs w:val="24"/>
        </w:rPr>
        <w:t>Foundations of ESL education, cultural awareness and family and community involvement.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6120"/>
      </w:tblGrid>
      <w:tr w:rsidR="007B5C3A" w:rsidRPr="00830FC5" w14:paraId="14C27B14" w14:textId="77777777" w:rsidTr="007B5C3A">
        <w:trPr>
          <w:jc w:val="center"/>
        </w:trPr>
        <w:tc>
          <w:tcPr>
            <w:tcW w:w="2226" w:type="dxa"/>
            <w:shd w:val="clear" w:color="auto" w:fill="auto"/>
            <w:vAlign w:val="center"/>
          </w:tcPr>
          <w:p w14:paraId="710F60B1" w14:textId="77777777" w:rsidR="007B5C3A" w:rsidRPr="00830FC5" w:rsidRDefault="007B5C3A" w:rsidP="000B4157">
            <w:pPr>
              <w:tabs>
                <w:tab w:val="num" w:pos="720"/>
                <w:tab w:val="left" w:pos="1080"/>
              </w:tabs>
              <w:jc w:val="center"/>
              <w:rPr>
                <w:b/>
                <w:bCs/>
                <w:sz w:val="24"/>
                <w:szCs w:val="24"/>
              </w:rPr>
            </w:pPr>
            <w:r w:rsidRPr="00830FC5">
              <w:rPr>
                <w:b/>
                <w:bCs/>
                <w:sz w:val="24"/>
                <w:szCs w:val="24"/>
              </w:rPr>
              <w:t>Competencies</w:t>
            </w:r>
          </w:p>
        </w:tc>
        <w:tc>
          <w:tcPr>
            <w:tcW w:w="6120" w:type="dxa"/>
            <w:shd w:val="clear" w:color="auto" w:fill="auto"/>
            <w:vAlign w:val="center"/>
          </w:tcPr>
          <w:p w14:paraId="75FD62C1" w14:textId="77777777" w:rsidR="007B5C3A" w:rsidRPr="00830FC5" w:rsidRDefault="007B5C3A" w:rsidP="000B4157">
            <w:pPr>
              <w:tabs>
                <w:tab w:val="num" w:pos="720"/>
                <w:tab w:val="left" w:pos="1080"/>
              </w:tabs>
              <w:jc w:val="center"/>
              <w:rPr>
                <w:b/>
                <w:bCs/>
                <w:sz w:val="24"/>
                <w:szCs w:val="24"/>
              </w:rPr>
            </w:pPr>
            <w:r w:rsidRPr="00830FC5">
              <w:rPr>
                <w:b/>
                <w:bCs/>
                <w:sz w:val="24"/>
                <w:szCs w:val="24"/>
              </w:rPr>
              <w:t>Sub-competencies</w:t>
            </w:r>
          </w:p>
        </w:tc>
      </w:tr>
      <w:tr w:rsidR="007B5C3A" w:rsidRPr="00830FC5" w14:paraId="66DC4D44" w14:textId="77777777" w:rsidTr="007B5C3A">
        <w:trPr>
          <w:jc w:val="center"/>
        </w:trPr>
        <w:tc>
          <w:tcPr>
            <w:tcW w:w="2226" w:type="dxa"/>
            <w:vMerge w:val="restart"/>
            <w:shd w:val="clear" w:color="auto" w:fill="auto"/>
            <w:vAlign w:val="center"/>
          </w:tcPr>
          <w:p w14:paraId="03F87693" w14:textId="12CBFFA6" w:rsidR="007B5C3A" w:rsidRPr="00830FC5" w:rsidRDefault="007B5C3A" w:rsidP="007B5C3A">
            <w:pPr>
              <w:tabs>
                <w:tab w:val="num" w:pos="720"/>
                <w:tab w:val="left" w:pos="1080"/>
              </w:tabs>
              <w:rPr>
                <w:bCs/>
                <w:sz w:val="24"/>
                <w:szCs w:val="24"/>
              </w:rPr>
            </w:pPr>
            <w:r w:rsidRPr="00830FC5">
              <w:rPr>
                <w:b/>
                <w:bCs/>
                <w:sz w:val="24"/>
                <w:szCs w:val="24"/>
              </w:rPr>
              <w:t>008</w:t>
            </w:r>
          </w:p>
          <w:p w14:paraId="373B8EA9" w14:textId="063D0C44" w:rsidR="007B5C3A" w:rsidRPr="00830FC5" w:rsidRDefault="007B5C3A" w:rsidP="007B5C3A">
            <w:pPr>
              <w:tabs>
                <w:tab w:val="num" w:pos="720"/>
                <w:tab w:val="left" w:pos="1080"/>
              </w:tabs>
              <w:rPr>
                <w:b/>
                <w:bCs/>
                <w:sz w:val="24"/>
                <w:szCs w:val="24"/>
              </w:rPr>
            </w:pPr>
            <w:r w:rsidRPr="00830FC5">
              <w:rPr>
                <w:bCs/>
                <w:sz w:val="24"/>
                <w:szCs w:val="24"/>
              </w:rPr>
              <w:t>The ESL Teacher understands the foundations of ESL education and types of ESL programs.</w:t>
            </w:r>
          </w:p>
        </w:tc>
        <w:tc>
          <w:tcPr>
            <w:tcW w:w="6120" w:type="dxa"/>
            <w:shd w:val="clear" w:color="auto" w:fill="auto"/>
            <w:vAlign w:val="center"/>
          </w:tcPr>
          <w:p w14:paraId="02DCACC2" w14:textId="77777777" w:rsidR="007B5C3A" w:rsidRPr="00830FC5" w:rsidRDefault="007B5C3A" w:rsidP="007B5C3A">
            <w:pPr>
              <w:numPr>
                <w:ilvl w:val="0"/>
                <w:numId w:val="21"/>
              </w:numPr>
              <w:tabs>
                <w:tab w:val="left" w:pos="72"/>
                <w:tab w:val="left" w:pos="342"/>
              </w:tabs>
              <w:autoSpaceDE w:val="0"/>
              <w:autoSpaceDN w:val="0"/>
              <w:adjustRightInd w:val="0"/>
              <w:spacing w:after="0" w:line="240" w:lineRule="auto"/>
              <w:ind w:left="0" w:firstLine="0"/>
              <w:rPr>
                <w:bCs/>
                <w:sz w:val="24"/>
                <w:szCs w:val="24"/>
              </w:rPr>
            </w:pPr>
            <w:r w:rsidRPr="00830FC5">
              <w:rPr>
                <w:bCs/>
                <w:sz w:val="24"/>
                <w:szCs w:val="24"/>
              </w:rPr>
              <w:t>Knows the historical, theoretical, and policy foundations of ESL education and uses this knowledge to plan, implement, and advocate for effective ESL programs.</w:t>
            </w:r>
          </w:p>
        </w:tc>
      </w:tr>
      <w:tr w:rsidR="007B5C3A" w:rsidRPr="00830FC5" w14:paraId="2D92EC48" w14:textId="77777777" w:rsidTr="007B5C3A">
        <w:trPr>
          <w:jc w:val="center"/>
        </w:trPr>
        <w:tc>
          <w:tcPr>
            <w:tcW w:w="2226" w:type="dxa"/>
            <w:vMerge/>
            <w:shd w:val="clear" w:color="auto" w:fill="auto"/>
            <w:vAlign w:val="center"/>
          </w:tcPr>
          <w:p w14:paraId="2C8D0BCA"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3A0A05F2" w14:textId="77777777" w:rsidR="007B5C3A" w:rsidRPr="00830FC5" w:rsidRDefault="007B5C3A" w:rsidP="007B5C3A">
            <w:pPr>
              <w:numPr>
                <w:ilvl w:val="0"/>
                <w:numId w:val="21"/>
              </w:numPr>
              <w:tabs>
                <w:tab w:val="left" w:pos="72"/>
                <w:tab w:val="left" w:pos="342"/>
              </w:tabs>
              <w:autoSpaceDE w:val="0"/>
              <w:autoSpaceDN w:val="0"/>
              <w:adjustRightInd w:val="0"/>
              <w:spacing w:after="0" w:line="240" w:lineRule="auto"/>
              <w:ind w:left="0" w:firstLine="0"/>
              <w:rPr>
                <w:bCs/>
                <w:sz w:val="24"/>
                <w:szCs w:val="24"/>
              </w:rPr>
            </w:pPr>
            <w:r w:rsidRPr="00830FC5">
              <w:rPr>
                <w:bCs/>
                <w:sz w:val="24"/>
                <w:szCs w:val="24"/>
              </w:rPr>
              <w:t>Knows types of ESL programs, their characteristics, their goals, and research findings on their effectiveness.</w:t>
            </w:r>
          </w:p>
        </w:tc>
      </w:tr>
      <w:tr w:rsidR="007B5C3A" w:rsidRPr="00830FC5" w14:paraId="6CCF56AD" w14:textId="77777777" w:rsidTr="007B5C3A">
        <w:trPr>
          <w:jc w:val="center"/>
        </w:trPr>
        <w:tc>
          <w:tcPr>
            <w:tcW w:w="2226" w:type="dxa"/>
            <w:vMerge/>
            <w:shd w:val="clear" w:color="auto" w:fill="auto"/>
            <w:vAlign w:val="center"/>
          </w:tcPr>
          <w:p w14:paraId="787F580D"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4861D904" w14:textId="77777777" w:rsidR="007B5C3A" w:rsidRPr="00830FC5" w:rsidRDefault="007B5C3A" w:rsidP="007B5C3A">
            <w:pPr>
              <w:numPr>
                <w:ilvl w:val="0"/>
                <w:numId w:val="21"/>
              </w:numPr>
              <w:tabs>
                <w:tab w:val="left" w:pos="0"/>
                <w:tab w:val="left" w:pos="342"/>
              </w:tabs>
              <w:autoSpaceDE w:val="0"/>
              <w:autoSpaceDN w:val="0"/>
              <w:adjustRightInd w:val="0"/>
              <w:spacing w:after="0" w:line="240" w:lineRule="auto"/>
              <w:ind w:left="0" w:hanging="18"/>
              <w:rPr>
                <w:bCs/>
                <w:sz w:val="24"/>
                <w:szCs w:val="24"/>
              </w:rPr>
            </w:pPr>
            <w:r w:rsidRPr="00830FC5">
              <w:rPr>
                <w:bCs/>
                <w:sz w:val="24"/>
                <w:szCs w:val="24"/>
              </w:rPr>
              <w:t>Applies knowledge of the various types of ESL programs to make appropriate instructional and management decisions.</w:t>
            </w:r>
          </w:p>
        </w:tc>
      </w:tr>
      <w:tr w:rsidR="007B5C3A" w:rsidRPr="00830FC5" w14:paraId="67B2DB8E" w14:textId="77777777" w:rsidTr="007B5C3A">
        <w:trPr>
          <w:jc w:val="center"/>
        </w:trPr>
        <w:tc>
          <w:tcPr>
            <w:tcW w:w="2226" w:type="dxa"/>
            <w:vMerge/>
            <w:shd w:val="clear" w:color="auto" w:fill="auto"/>
            <w:vAlign w:val="center"/>
          </w:tcPr>
          <w:p w14:paraId="693D1E16"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79C723BC" w14:textId="2A472401" w:rsidR="007B5C3A" w:rsidRPr="00830FC5" w:rsidRDefault="007B5C3A" w:rsidP="007B5C3A">
            <w:pPr>
              <w:numPr>
                <w:ilvl w:val="0"/>
                <w:numId w:val="21"/>
              </w:numPr>
              <w:tabs>
                <w:tab w:val="left" w:pos="72"/>
                <w:tab w:val="left" w:pos="342"/>
              </w:tabs>
              <w:autoSpaceDE w:val="0"/>
              <w:autoSpaceDN w:val="0"/>
              <w:adjustRightInd w:val="0"/>
              <w:spacing w:after="0" w:line="240" w:lineRule="auto"/>
              <w:ind w:left="-18" w:firstLine="0"/>
              <w:rPr>
                <w:bCs/>
                <w:sz w:val="24"/>
                <w:szCs w:val="24"/>
              </w:rPr>
            </w:pPr>
            <w:r w:rsidRPr="00830FC5">
              <w:rPr>
                <w:bCs/>
                <w:sz w:val="24"/>
                <w:szCs w:val="24"/>
              </w:rPr>
              <w:t>Applies knowledge of research findings related to ESL education including research on instructional and management practices in ESL programs to assist in planning and implementing effective ESL programs.</w:t>
            </w:r>
          </w:p>
        </w:tc>
      </w:tr>
      <w:tr w:rsidR="007B5C3A" w:rsidRPr="00830FC5" w14:paraId="2D65A595" w14:textId="77777777" w:rsidTr="007B5C3A">
        <w:trPr>
          <w:trHeight w:val="2384"/>
          <w:jc w:val="center"/>
        </w:trPr>
        <w:tc>
          <w:tcPr>
            <w:tcW w:w="2226" w:type="dxa"/>
            <w:vMerge w:val="restart"/>
            <w:shd w:val="clear" w:color="auto" w:fill="auto"/>
            <w:vAlign w:val="center"/>
          </w:tcPr>
          <w:p w14:paraId="539DC4F4" w14:textId="77777777" w:rsidR="007B5C3A" w:rsidRPr="00830FC5" w:rsidRDefault="007B5C3A" w:rsidP="007B5C3A">
            <w:pPr>
              <w:tabs>
                <w:tab w:val="num" w:pos="720"/>
                <w:tab w:val="left" w:pos="1080"/>
              </w:tabs>
              <w:rPr>
                <w:b/>
                <w:bCs/>
                <w:sz w:val="24"/>
                <w:szCs w:val="24"/>
              </w:rPr>
            </w:pPr>
            <w:r w:rsidRPr="00830FC5">
              <w:rPr>
                <w:b/>
                <w:bCs/>
                <w:sz w:val="24"/>
                <w:szCs w:val="24"/>
              </w:rPr>
              <w:t>010</w:t>
            </w:r>
          </w:p>
          <w:p w14:paraId="6699B3D5" w14:textId="77777777" w:rsidR="007B5C3A" w:rsidRPr="00830FC5" w:rsidRDefault="007B5C3A" w:rsidP="007B5C3A">
            <w:pPr>
              <w:tabs>
                <w:tab w:val="num" w:pos="720"/>
                <w:tab w:val="left" w:pos="1080"/>
              </w:tabs>
              <w:rPr>
                <w:bCs/>
                <w:sz w:val="24"/>
                <w:szCs w:val="24"/>
              </w:rPr>
            </w:pPr>
            <w:r w:rsidRPr="00830FC5">
              <w:rPr>
                <w:bCs/>
                <w:sz w:val="24"/>
                <w:szCs w:val="24"/>
              </w:rPr>
              <w:t>The ESL teacher knows how to serve as an advocate for ESL students and facilitate family and community involvement in their education.</w:t>
            </w:r>
          </w:p>
        </w:tc>
        <w:tc>
          <w:tcPr>
            <w:tcW w:w="6120" w:type="dxa"/>
            <w:shd w:val="clear" w:color="auto" w:fill="auto"/>
            <w:vAlign w:val="center"/>
          </w:tcPr>
          <w:p w14:paraId="61985E47" w14:textId="1B370F00" w:rsidR="007B5C3A" w:rsidRPr="00830FC5" w:rsidRDefault="007B5C3A" w:rsidP="007B5C3A">
            <w:pPr>
              <w:numPr>
                <w:ilvl w:val="0"/>
                <w:numId w:val="20"/>
              </w:numPr>
              <w:tabs>
                <w:tab w:val="left" w:pos="0"/>
                <w:tab w:val="left" w:pos="342"/>
              </w:tabs>
              <w:autoSpaceDE w:val="0"/>
              <w:autoSpaceDN w:val="0"/>
              <w:adjustRightInd w:val="0"/>
              <w:spacing w:after="0" w:line="240" w:lineRule="auto"/>
              <w:ind w:left="0" w:firstLine="0"/>
              <w:rPr>
                <w:bCs/>
                <w:sz w:val="24"/>
                <w:szCs w:val="24"/>
              </w:rPr>
            </w:pPr>
            <w:r w:rsidRPr="00830FC5">
              <w:rPr>
                <w:bCs/>
                <w:sz w:val="24"/>
                <w:szCs w:val="24"/>
              </w:rPr>
              <w:t>Applies knowledge of effective strategies advocating for educational and social equity for ESL students (participation in LPAC, ARD, Site based Decision Making committees) and serving as a resource for teachers.</w:t>
            </w:r>
          </w:p>
        </w:tc>
      </w:tr>
      <w:tr w:rsidR="007B5C3A" w:rsidRPr="00830FC5" w14:paraId="6D462309" w14:textId="77777777" w:rsidTr="007B5C3A">
        <w:trPr>
          <w:jc w:val="center"/>
        </w:trPr>
        <w:tc>
          <w:tcPr>
            <w:tcW w:w="2226" w:type="dxa"/>
            <w:vMerge/>
            <w:shd w:val="clear" w:color="auto" w:fill="auto"/>
            <w:vAlign w:val="center"/>
          </w:tcPr>
          <w:p w14:paraId="2F8E0C2A"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77756239" w14:textId="77777777" w:rsidR="007B5C3A" w:rsidRPr="00830FC5" w:rsidRDefault="007B5C3A" w:rsidP="007B5C3A">
            <w:pPr>
              <w:numPr>
                <w:ilvl w:val="0"/>
                <w:numId w:val="20"/>
              </w:numPr>
              <w:tabs>
                <w:tab w:val="left" w:pos="72"/>
                <w:tab w:val="left" w:pos="342"/>
              </w:tabs>
              <w:autoSpaceDE w:val="0"/>
              <w:autoSpaceDN w:val="0"/>
              <w:adjustRightInd w:val="0"/>
              <w:spacing w:after="0" w:line="240" w:lineRule="auto"/>
              <w:ind w:left="0" w:firstLine="0"/>
              <w:rPr>
                <w:bCs/>
                <w:sz w:val="24"/>
                <w:szCs w:val="24"/>
              </w:rPr>
            </w:pPr>
            <w:r w:rsidRPr="00830FC5">
              <w:rPr>
                <w:bCs/>
                <w:sz w:val="24"/>
                <w:szCs w:val="24"/>
              </w:rPr>
              <w:t>Understands the importance of family involvement in the education of ESL students and knows how to facilitate parent/guardian participation in their children’s education and school activities.</w:t>
            </w:r>
          </w:p>
        </w:tc>
      </w:tr>
      <w:tr w:rsidR="007B5C3A" w:rsidRPr="00830FC5" w14:paraId="2788DABC" w14:textId="77777777" w:rsidTr="007B5C3A">
        <w:trPr>
          <w:jc w:val="center"/>
        </w:trPr>
        <w:tc>
          <w:tcPr>
            <w:tcW w:w="2226" w:type="dxa"/>
            <w:vMerge/>
            <w:shd w:val="clear" w:color="auto" w:fill="auto"/>
          </w:tcPr>
          <w:p w14:paraId="36BAF3B3" w14:textId="77777777" w:rsidR="007B5C3A" w:rsidRPr="00830FC5" w:rsidRDefault="007B5C3A" w:rsidP="007B5C3A">
            <w:pPr>
              <w:tabs>
                <w:tab w:val="num" w:pos="720"/>
                <w:tab w:val="left" w:pos="1080"/>
              </w:tabs>
              <w:rPr>
                <w:b/>
                <w:bCs/>
                <w:sz w:val="24"/>
                <w:szCs w:val="24"/>
              </w:rPr>
            </w:pPr>
          </w:p>
        </w:tc>
        <w:tc>
          <w:tcPr>
            <w:tcW w:w="6120" w:type="dxa"/>
            <w:shd w:val="clear" w:color="auto" w:fill="auto"/>
          </w:tcPr>
          <w:p w14:paraId="3D23F55E" w14:textId="77777777" w:rsidR="007B5C3A" w:rsidRPr="00830FC5" w:rsidRDefault="007B5C3A" w:rsidP="007B5C3A">
            <w:pPr>
              <w:numPr>
                <w:ilvl w:val="0"/>
                <w:numId w:val="20"/>
              </w:numPr>
              <w:tabs>
                <w:tab w:val="left" w:pos="72"/>
                <w:tab w:val="left" w:pos="342"/>
              </w:tabs>
              <w:autoSpaceDE w:val="0"/>
              <w:autoSpaceDN w:val="0"/>
              <w:adjustRightInd w:val="0"/>
              <w:spacing w:after="0" w:line="240" w:lineRule="auto"/>
              <w:ind w:left="0" w:firstLine="0"/>
              <w:rPr>
                <w:bCs/>
                <w:sz w:val="24"/>
                <w:szCs w:val="24"/>
              </w:rPr>
            </w:pPr>
            <w:r w:rsidRPr="00830FC5">
              <w:rPr>
                <w:bCs/>
                <w:sz w:val="24"/>
                <w:szCs w:val="24"/>
              </w:rPr>
              <w:t>Applies skills for communicating and collaborating effectively with the parents/guardians of ESL students in a variety of educational contexts.</w:t>
            </w:r>
          </w:p>
        </w:tc>
      </w:tr>
      <w:tr w:rsidR="007B5C3A" w:rsidRPr="00830FC5" w14:paraId="411D8C52" w14:textId="77777777" w:rsidTr="007B5C3A">
        <w:trPr>
          <w:jc w:val="center"/>
        </w:trPr>
        <w:tc>
          <w:tcPr>
            <w:tcW w:w="2226" w:type="dxa"/>
            <w:vMerge/>
            <w:shd w:val="clear" w:color="auto" w:fill="auto"/>
          </w:tcPr>
          <w:p w14:paraId="483C31FE" w14:textId="77777777" w:rsidR="007B5C3A" w:rsidRPr="00830FC5" w:rsidRDefault="007B5C3A" w:rsidP="007B5C3A">
            <w:pPr>
              <w:tabs>
                <w:tab w:val="num" w:pos="720"/>
                <w:tab w:val="left" w:pos="1080"/>
              </w:tabs>
              <w:rPr>
                <w:b/>
                <w:bCs/>
                <w:sz w:val="24"/>
                <w:szCs w:val="24"/>
              </w:rPr>
            </w:pPr>
          </w:p>
        </w:tc>
        <w:tc>
          <w:tcPr>
            <w:tcW w:w="6120" w:type="dxa"/>
            <w:shd w:val="clear" w:color="auto" w:fill="auto"/>
          </w:tcPr>
          <w:p w14:paraId="4856B2FE" w14:textId="77777777" w:rsidR="007B5C3A" w:rsidRPr="00830FC5" w:rsidRDefault="007B5C3A" w:rsidP="007B5C3A">
            <w:pPr>
              <w:numPr>
                <w:ilvl w:val="0"/>
                <w:numId w:val="20"/>
              </w:numPr>
              <w:tabs>
                <w:tab w:val="left" w:pos="0"/>
                <w:tab w:val="left" w:pos="342"/>
              </w:tabs>
              <w:autoSpaceDE w:val="0"/>
              <w:autoSpaceDN w:val="0"/>
              <w:adjustRightInd w:val="0"/>
              <w:spacing w:after="0" w:line="240" w:lineRule="auto"/>
              <w:ind w:left="0" w:firstLine="0"/>
              <w:rPr>
                <w:bCs/>
                <w:sz w:val="24"/>
                <w:szCs w:val="24"/>
              </w:rPr>
            </w:pPr>
            <w:r w:rsidRPr="00830FC5">
              <w:rPr>
                <w:bCs/>
                <w:sz w:val="24"/>
                <w:szCs w:val="24"/>
              </w:rPr>
              <w:t>Knows how community members and resources can positively affect student learning in the ESL program and is able to access community resources to enhance the education of ESL students.</w:t>
            </w:r>
          </w:p>
        </w:tc>
      </w:tr>
    </w:tbl>
    <w:p w14:paraId="23A114F3" w14:textId="77777777" w:rsidR="007E3905" w:rsidRPr="00830FC5" w:rsidRDefault="007E3905" w:rsidP="000B4157">
      <w:pPr>
        <w:tabs>
          <w:tab w:val="num" w:pos="720"/>
          <w:tab w:val="left" w:pos="1080"/>
        </w:tabs>
        <w:rPr>
          <w:b/>
          <w:bCs/>
          <w:sz w:val="24"/>
          <w:szCs w:val="24"/>
        </w:rPr>
      </w:pPr>
    </w:p>
    <w:p w14:paraId="126F3C04" w14:textId="45DAA12B" w:rsidR="007B5C3A" w:rsidRPr="00830FC5" w:rsidRDefault="007B5C3A" w:rsidP="000B4157">
      <w:pPr>
        <w:tabs>
          <w:tab w:val="num" w:pos="720"/>
          <w:tab w:val="left" w:pos="1080"/>
        </w:tabs>
        <w:rPr>
          <w:b/>
          <w:bCs/>
          <w:sz w:val="24"/>
          <w:szCs w:val="24"/>
        </w:rPr>
      </w:pPr>
      <w:r w:rsidRPr="00830FC5">
        <w:rPr>
          <w:b/>
          <w:bCs/>
          <w:sz w:val="24"/>
          <w:szCs w:val="24"/>
        </w:rPr>
        <w:t>D</w:t>
      </w:r>
      <w:r w:rsidR="000B4157" w:rsidRPr="00830FC5">
        <w:rPr>
          <w:b/>
          <w:bCs/>
          <w:sz w:val="24"/>
          <w:szCs w:val="24"/>
        </w:rPr>
        <w:t>omain</w:t>
      </w:r>
      <w:r w:rsidRPr="00830FC5">
        <w:rPr>
          <w:b/>
          <w:bCs/>
          <w:sz w:val="24"/>
          <w:szCs w:val="24"/>
        </w:rPr>
        <w:t xml:space="preserve"> I – Bilingual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6120"/>
      </w:tblGrid>
      <w:tr w:rsidR="007B5C3A" w:rsidRPr="00830FC5" w14:paraId="1EB0FF04" w14:textId="77777777" w:rsidTr="005A76E3">
        <w:trPr>
          <w:jc w:val="center"/>
        </w:trPr>
        <w:tc>
          <w:tcPr>
            <w:tcW w:w="2226" w:type="dxa"/>
            <w:shd w:val="clear" w:color="auto" w:fill="auto"/>
            <w:vAlign w:val="center"/>
          </w:tcPr>
          <w:p w14:paraId="48DA66FF" w14:textId="77777777" w:rsidR="007B5C3A" w:rsidRPr="00830FC5" w:rsidRDefault="007B5C3A" w:rsidP="005A76E3">
            <w:pPr>
              <w:tabs>
                <w:tab w:val="num" w:pos="720"/>
                <w:tab w:val="left" w:pos="1080"/>
              </w:tabs>
              <w:jc w:val="center"/>
              <w:rPr>
                <w:b/>
                <w:bCs/>
                <w:sz w:val="24"/>
                <w:szCs w:val="24"/>
              </w:rPr>
            </w:pPr>
            <w:r w:rsidRPr="00830FC5">
              <w:rPr>
                <w:b/>
                <w:bCs/>
                <w:sz w:val="24"/>
                <w:szCs w:val="24"/>
              </w:rPr>
              <w:t>Competency</w:t>
            </w:r>
          </w:p>
        </w:tc>
        <w:tc>
          <w:tcPr>
            <w:tcW w:w="6120" w:type="dxa"/>
            <w:shd w:val="clear" w:color="auto" w:fill="auto"/>
            <w:vAlign w:val="center"/>
          </w:tcPr>
          <w:p w14:paraId="7DAE3194" w14:textId="77777777" w:rsidR="007B5C3A" w:rsidRPr="00830FC5" w:rsidRDefault="007B5C3A" w:rsidP="005A76E3">
            <w:pPr>
              <w:tabs>
                <w:tab w:val="num" w:pos="720"/>
                <w:tab w:val="left" w:pos="1080"/>
              </w:tabs>
              <w:jc w:val="center"/>
              <w:rPr>
                <w:b/>
                <w:bCs/>
                <w:sz w:val="24"/>
                <w:szCs w:val="24"/>
              </w:rPr>
            </w:pPr>
            <w:r w:rsidRPr="00830FC5">
              <w:rPr>
                <w:b/>
                <w:bCs/>
                <w:sz w:val="24"/>
                <w:szCs w:val="24"/>
              </w:rPr>
              <w:t>Sub-competencies</w:t>
            </w:r>
          </w:p>
        </w:tc>
      </w:tr>
      <w:tr w:rsidR="007B5C3A" w:rsidRPr="00830FC5" w14:paraId="6804B95E" w14:textId="77777777" w:rsidTr="005A76E3">
        <w:trPr>
          <w:jc w:val="center"/>
        </w:trPr>
        <w:tc>
          <w:tcPr>
            <w:tcW w:w="2226" w:type="dxa"/>
            <w:vMerge w:val="restart"/>
            <w:shd w:val="clear" w:color="auto" w:fill="auto"/>
            <w:vAlign w:val="center"/>
          </w:tcPr>
          <w:p w14:paraId="073406DC" w14:textId="7472DE3D" w:rsidR="007B5C3A" w:rsidRPr="00830FC5" w:rsidRDefault="007B5C3A" w:rsidP="007B5C3A">
            <w:pPr>
              <w:tabs>
                <w:tab w:val="num" w:pos="720"/>
                <w:tab w:val="left" w:pos="1080"/>
              </w:tabs>
              <w:rPr>
                <w:b/>
                <w:bCs/>
                <w:sz w:val="24"/>
                <w:szCs w:val="24"/>
              </w:rPr>
            </w:pPr>
            <w:r w:rsidRPr="00830FC5">
              <w:rPr>
                <w:b/>
                <w:bCs/>
                <w:sz w:val="24"/>
                <w:szCs w:val="24"/>
              </w:rPr>
              <w:t>001</w:t>
            </w:r>
          </w:p>
          <w:p w14:paraId="71F7E78E" w14:textId="77777777" w:rsidR="007B5C3A" w:rsidRPr="00830FC5" w:rsidRDefault="007B5C3A" w:rsidP="007B5C3A">
            <w:pPr>
              <w:tabs>
                <w:tab w:val="num" w:pos="720"/>
                <w:tab w:val="left" w:pos="1080"/>
              </w:tabs>
              <w:rPr>
                <w:b/>
                <w:bCs/>
                <w:sz w:val="24"/>
                <w:szCs w:val="24"/>
              </w:rPr>
            </w:pPr>
            <w:r w:rsidRPr="00830FC5">
              <w:rPr>
                <w:bCs/>
                <w:sz w:val="24"/>
                <w:szCs w:val="24"/>
              </w:rPr>
              <w:lastRenderedPageBreak/>
              <w:t>The beginning bilingual education teacher understands the foundations of bilingual education and the concepts of bilingualism and biculturalism and applies this knowledge to create an effective learning environment for students in the bilingual education program.</w:t>
            </w:r>
          </w:p>
        </w:tc>
        <w:tc>
          <w:tcPr>
            <w:tcW w:w="6120" w:type="dxa"/>
            <w:shd w:val="clear" w:color="auto" w:fill="auto"/>
            <w:vAlign w:val="center"/>
          </w:tcPr>
          <w:p w14:paraId="4E7B3749" w14:textId="77777777" w:rsidR="007B5C3A" w:rsidRPr="00830FC5" w:rsidRDefault="007B5C3A" w:rsidP="007B5C3A">
            <w:pPr>
              <w:numPr>
                <w:ilvl w:val="0"/>
                <w:numId w:val="22"/>
              </w:numPr>
              <w:tabs>
                <w:tab w:val="left" w:pos="0"/>
                <w:tab w:val="left" w:pos="318"/>
              </w:tabs>
              <w:autoSpaceDE w:val="0"/>
              <w:autoSpaceDN w:val="0"/>
              <w:adjustRightInd w:val="0"/>
              <w:spacing w:after="0" w:line="240" w:lineRule="auto"/>
              <w:ind w:left="0" w:firstLine="0"/>
              <w:rPr>
                <w:bCs/>
                <w:sz w:val="24"/>
                <w:szCs w:val="24"/>
              </w:rPr>
            </w:pPr>
            <w:r w:rsidRPr="00830FC5">
              <w:rPr>
                <w:bCs/>
                <w:sz w:val="24"/>
                <w:szCs w:val="24"/>
              </w:rPr>
              <w:lastRenderedPageBreak/>
              <w:t xml:space="preserve">Understands the historical background of bilingual education in the US including pertinent federal and state legislation, significant court cases related to bilingual </w:t>
            </w:r>
            <w:r w:rsidRPr="00830FC5">
              <w:rPr>
                <w:bCs/>
                <w:sz w:val="24"/>
                <w:szCs w:val="24"/>
              </w:rPr>
              <w:lastRenderedPageBreak/>
              <w:t>education and the effects of demographic changes on bilingual education.</w:t>
            </w:r>
          </w:p>
        </w:tc>
      </w:tr>
      <w:tr w:rsidR="007B5C3A" w:rsidRPr="00830FC5" w14:paraId="0396D5F5" w14:textId="77777777" w:rsidTr="005A76E3">
        <w:trPr>
          <w:jc w:val="center"/>
        </w:trPr>
        <w:tc>
          <w:tcPr>
            <w:tcW w:w="2226" w:type="dxa"/>
            <w:vMerge/>
            <w:shd w:val="clear" w:color="auto" w:fill="auto"/>
            <w:vAlign w:val="center"/>
          </w:tcPr>
          <w:p w14:paraId="184840CA" w14:textId="77777777" w:rsidR="007B5C3A" w:rsidRPr="00830FC5" w:rsidRDefault="007B5C3A" w:rsidP="007B5C3A">
            <w:pPr>
              <w:tabs>
                <w:tab w:val="num" w:pos="720"/>
                <w:tab w:val="left" w:pos="1080"/>
              </w:tabs>
              <w:rPr>
                <w:b/>
                <w:bCs/>
                <w:sz w:val="24"/>
                <w:szCs w:val="24"/>
                <w:highlight w:val="yellow"/>
              </w:rPr>
            </w:pPr>
          </w:p>
        </w:tc>
        <w:tc>
          <w:tcPr>
            <w:tcW w:w="6120" w:type="dxa"/>
            <w:shd w:val="clear" w:color="auto" w:fill="auto"/>
            <w:vAlign w:val="center"/>
          </w:tcPr>
          <w:p w14:paraId="26EA3F9B" w14:textId="77777777" w:rsidR="007B5C3A" w:rsidRPr="00830FC5" w:rsidRDefault="007B5C3A" w:rsidP="007B5C3A">
            <w:pPr>
              <w:numPr>
                <w:ilvl w:val="0"/>
                <w:numId w:val="23"/>
              </w:numPr>
              <w:tabs>
                <w:tab w:val="left" w:pos="0"/>
                <w:tab w:val="left" w:pos="318"/>
              </w:tabs>
              <w:autoSpaceDE w:val="0"/>
              <w:autoSpaceDN w:val="0"/>
              <w:adjustRightInd w:val="0"/>
              <w:spacing w:after="0" w:line="240" w:lineRule="auto"/>
              <w:ind w:left="0" w:firstLine="0"/>
              <w:rPr>
                <w:bCs/>
                <w:sz w:val="24"/>
                <w:szCs w:val="24"/>
              </w:rPr>
            </w:pPr>
            <w:r w:rsidRPr="00830FC5">
              <w:rPr>
                <w:bCs/>
                <w:sz w:val="24"/>
                <w:szCs w:val="24"/>
              </w:rPr>
              <w:t>Demonstrates an awareness of global issues and perspectives related to bilingual education, including how bilingual education and bilingualism are perceived throughout the world.</w:t>
            </w:r>
          </w:p>
        </w:tc>
      </w:tr>
      <w:tr w:rsidR="007B5C3A" w:rsidRPr="00830FC5" w14:paraId="2078F585" w14:textId="77777777" w:rsidTr="005A76E3">
        <w:trPr>
          <w:jc w:val="center"/>
        </w:trPr>
        <w:tc>
          <w:tcPr>
            <w:tcW w:w="2226" w:type="dxa"/>
            <w:vMerge/>
            <w:shd w:val="clear" w:color="auto" w:fill="auto"/>
            <w:vAlign w:val="center"/>
          </w:tcPr>
          <w:p w14:paraId="4C9AD7C4"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6B546A25" w14:textId="77777777" w:rsidR="007B5C3A" w:rsidRPr="00830FC5" w:rsidRDefault="007B5C3A" w:rsidP="007B5C3A">
            <w:pPr>
              <w:numPr>
                <w:ilvl w:val="0"/>
                <w:numId w:val="23"/>
              </w:numPr>
              <w:tabs>
                <w:tab w:val="left" w:pos="0"/>
                <w:tab w:val="left" w:pos="318"/>
              </w:tabs>
              <w:autoSpaceDE w:val="0"/>
              <w:autoSpaceDN w:val="0"/>
              <w:adjustRightInd w:val="0"/>
              <w:spacing w:after="0" w:line="240" w:lineRule="auto"/>
              <w:ind w:left="0" w:firstLine="0"/>
              <w:rPr>
                <w:b/>
                <w:bCs/>
                <w:sz w:val="24"/>
                <w:szCs w:val="24"/>
              </w:rPr>
            </w:pPr>
            <w:r w:rsidRPr="00830FC5">
              <w:rPr>
                <w:bCs/>
                <w:sz w:val="24"/>
                <w:szCs w:val="24"/>
              </w:rPr>
              <w:t>Understands the</w:t>
            </w:r>
            <w:r w:rsidRPr="00830FC5">
              <w:rPr>
                <w:b/>
                <w:bCs/>
                <w:sz w:val="24"/>
                <w:szCs w:val="24"/>
              </w:rPr>
              <w:t xml:space="preserve"> </w:t>
            </w:r>
            <w:r w:rsidRPr="00830FC5">
              <w:rPr>
                <w:bCs/>
                <w:sz w:val="24"/>
                <w:szCs w:val="24"/>
              </w:rPr>
              <w:t>importance of creating an additive educational program that reinforces a bicultural identity, including understanding the differences between acculturation and assimilation.</w:t>
            </w:r>
          </w:p>
        </w:tc>
      </w:tr>
      <w:tr w:rsidR="007B5C3A" w:rsidRPr="00830FC5" w14:paraId="4E7BF06C" w14:textId="77777777" w:rsidTr="005A76E3">
        <w:trPr>
          <w:jc w:val="center"/>
        </w:trPr>
        <w:tc>
          <w:tcPr>
            <w:tcW w:w="2226" w:type="dxa"/>
            <w:vMerge/>
            <w:shd w:val="clear" w:color="auto" w:fill="auto"/>
            <w:vAlign w:val="center"/>
          </w:tcPr>
          <w:p w14:paraId="5B6FAE54"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667FC380" w14:textId="77777777" w:rsidR="007B5C3A" w:rsidRPr="00830FC5" w:rsidRDefault="007B5C3A" w:rsidP="007B5C3A">
            <w:pPr>
              <w:numPr>
                <w:ilvl w:val="0"/>
                <w:numId w:val="23"/>
              </w:numPr>
              <w:tabs>
                <w:tab w:val="left" w:pos="0"/>
                <w:tab w:val="left" w:pos="353"/>
              </w:tabs>
              <w:autoSpaceDE w:val="0"/>
              <w:autoSpaceDN w:val="0"/>
              <w:adjustRightInd w:val="0"/>
              <w:spacing w:after="0" w:line="240" w:lineRule="auto"/>
              <w:ind w:left="0" w:hanging="7"/>
              <w:rPr>
                <w:bCs/>
                <w:sz w:val="24"/>
                <w:szCs w:val="24"/>
              </w:rPr>
            </w:pPr>
            <w:r w:rsidRPr="00830FC5">
              <w:rPr>
                <w:bCs/>
                <w:sz w:val="24"/>
                <w:szCs w:val="24"/>
              </w:rPr>
              <w:t>Uses knowledge of the historical, legal, legislative and global contexts of bilingual education to be an effective advocate for the bilingual education program and to advocate equity for bilingual students.</w:t>
            </w:r>
          </w:p>
        </w:tc>
      </w:tr>
      <w:tr w:rsidR="007B5C3A" w:rsidRPr="00830FC5" w14:paraId="3DC0FE88" w14:textId="77777777" w:rsidTr="005A76E3">
        <w:trPr>
          <w:jc w:val="center"/>
        </w:trPr>
        <w:tc>
          <w:tcPr>
            <w:tcW w:w="2226" w:type="dxa"/>
            <w:vMerge/>
            <w:shd w:val="clear" w:color="auto" w:fill="auto"/>
            <w:vAlign w:val="center"/>
          </w:tcPr>
          <w:p w14:paraId="03C340CC"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74997240" w14:textId="77777777" w:rsidR="007B5C3A" w:rsidRPr="00830FC5" w:rsidRDefault="007B5C3A" w:rsidP="007B5C3A">
            <w:pPr>
              <w:numPr>
                <w:ilvl w:val="0"/>
                <w:numId w:val="23"/>
              </w:numPr>
              <w:tabs>
                <w:tab w:val="left" w:pos="173"/>
                <w:tab w:val="left" w:pos="353"/>
              </w:tabs>
              <w:autoSpaceDE w:val="0"/>
              <w:autoSpaceDN w:val="0"/>
              <w:adjustRightInd w:val="0"/>
              <w:spacing w:after="0" w:line="240" w:lineRule="auto"/>
              <w:ind w:left="0" w:firstLine="0"/>
              <w:rPr>
                <w:bCs/>
                <w:sz w:val="24"/>
                <w:szCs w:val="24"/>
              </w:rPr>
            </w:pPr>
            <w:r w:rsidRPr="00830FC5">
              <w:rPr>
                <w:bCs/>
                <w:sz w:val="24"/>
                <w:szCs w:val="24"/>
              </w:rPr>
              <w:t>Understands convergent research related to bilingual education and applies convergent research when making instructional decisions.</w:t>
            </w:r>
          </w:p>
        </w:tc>
      </w:tr>
      <w:tr w:rsidR="007B5C3A" w:rsidRPr="00830FC5" w14:paraId="7610AAF4" w14:textId="77777777" w:rsidTr="005A76E3">
        <w:trPr>
          <w:jc w:val="center"/>
        </w:trPr>
        <w:tc>
          <w:tcPr>
            <w:tcW w:w="2226" w:type="dxa"/>
            <w:vMerge/>
            <w:shd w:val="clear" w:color="auto" w:fill="auto"/>
            <w:vAlign w:val="center"/>
          </w:tcPr>
          <w:p w14:paraId="2FF175DC"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5D433337" w14:textId="77777777" w:rsidR="007B5C3A" w:rsidRPr="00830FC5" w:rsidRDefault="007B5C3A" w:rsidP="007B5C3A">
            <w:pPr>
              <w:numPr>
                <w:ilvl w:val="0"/>
                <w:numId w:val="23"/>
              </w:numPr>
              <w:tabs>
                <w:tab w:val="left" w:pos="173"/>
                <w:tab w:val="left" w:pos="353"/>
              </w:tabs>
              <w:autoSpaceDE w:val="0"/>
              <w:autoSpaceDN w:val="0"/>
              <w:adjustRightInd w:val="0"/>
              <w:spacing w:after="0" w:line="240" w:lineRule="auto"/>
              <w:ind w:left="0" w:firstLine="0"/>
              <w:rPr>
                <w:bCs/>
                <w:sz w:val="24"/>
                <w:szCs w:val="24"/>
              </w:rPr>
            </w:pPr>
            <w:r w:rsidRPr="00830FC5">
              <w:rPr>
                <w:bCs/>
                <w:sz w:val="24"/>
                <w:szCs w:val="24"/>
              </w:rPr>
              <w:t>Knows models of bilingual education, including characteristics and goals of various types of bilingual education programs, research findings on the effectiveness of various models of bilingual education and factors that determine the nature of a bilingual program on a particular campus.</w:t>
            </w:r>
          </w:p>
        </w:tc>
      </w:tr>
      <w:tr w:rsidR="007B5C3A" w:rsidRPr="00830FC5" w14:paraId="75F5269F" w14:textId="77777777" w:rsidTr="005A76E3">
        <w:trPr>
          <w:jc w:val="center"/>
        </w:trPr>
        <w:tc>
          <w:tcPr>
            <w:tcW w:w="2226" w:type="dxa"/>
            <w:vMerge/>
            <w:shd w:val="clear" w:color="auto" w:fill="auto"/>
            <w:vAlign w:val="center"/>
          </w:tcPr>
          <w:p w14:paraId="787B5B02"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2F5F4C0C" w14:textId="77777777" w:rsidR="007B5C3A" w:rsidRPr="00830FC5" w:rsidRDefault="007B5C3A" w:rsidP="007B5C3A">
            <w:pPr>
              <w:numPr>
                <w:ilvl w:val="0"/>
                <w:numId w:val="23"/>
              </w:numPr>
              <w:tabs>
                <w:tab w:val="left" w:pos="173"/>
                <w:tab w:val="left" w:pos="353"/>
              </w:tabs>
              <w:autoSpaceDE w:val="0"/>
              <w:autoSpaceDN w:val="0"/>
              <w:adjustRightInd w:val="0"/>
              <w:spacing w:after="0" w:line="240" w:lineRule="auto"/>
              <w:ind w:left="0" w:firstLine="0"/>
              <w:rPr>
                <w:bCs/>
                <w:sz w:val="24"/>
                <w:szCs w:val="24"/>
              </w:rPr>
            </w:pPr>
            <w:r w:rsidRPr="00830FC5">
              <w:rPr>
                <w:bCs/>
                <w:sz w:val="24"/>
                <w:szCs w:val="24"/>
              </w:rPr>
              <w:t>Uses knowledge of various bilingual education models to make appropriate instructional decisions based on program model and design, and selects appropriate instructional strategies and materials in relation to specific programs models.</w:t>
            </w:r>
          </w:p>
        </w:tc>
      </w:tr>
      <w:tr w:rsidR="007B5C3A" w:rsidRPr="00830FC5" w14:paraId="760AD3B7" w14:textId="77777777" w:rsidTr="005A76E3">
        <w:trPr>
          <w:jc w:val="center"/>
        </w:trPr>
        <w:tc>
          <w:tcPr>
            <w:tcW w:w="2226" w:type="dxa"/>
            <w:vMerge/>
            <w:shd w:val="clear" w:color="auto" w:fill="auto"/>
            <w:vAlign w:val="center"/>
          </w:tcPr>
          <w:p w14:paraId="58D79FCA"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6319F64D" w14:textId="77777777" w:rsidR="007B5C3A" w:rsidRPr="00830FC5" w:rsidRDefault="007B5C3A" w:rsidP="007B5C3A">
            <w:pPr>
              <w:numPr>
                <w:ilvl w:val="0"/>
                <w:numId w:val="23"/>
              </w:numPr>
              <w:tabs>
                <w:tab w:val="left" w:pos="173"/>
                <w:tab w:val="left" w:pos="353"/>
              </w:tabs>
              <w:autoSpaceDE w:val="0"/>
              <w:autoSpaceDN w:val="0"/>
              <w:adjustRightInd w:val="0"/>
              <w:spacing w:after="0" w:line="240" w:lineRule="auto"/>
              <w:ind w:left="0" w:firstLine="0"/>
              <w:rPr>
                <w:bCs/>
                <w:sz w:val="24"/>
                <w:szCs w:val="24"/>
              </w:rPr>
            </w:pPr>
            <w:r w:rsidRPr="00830FC5">
              <w:rPr>
                <w:bCs/>
                <w:sz w:val="24"/>
                <w:szCs w:val="24"/>
              </w:rPr>
              <w:t>Knows how to create an effective bilingual and multicultural learning environments (bridging the home and school cultural environments).</w:t>
            </w:r>
          </w:p>
        </w:tc>
      </w:tr>
      <w:tr w:rsidR="007B5C3A" w:rsidRPr="00830FC5" w14:paraId="1E7F44FF" w14:textId="77777777" w:rsidTr="005A76E3">
        <w:trPr>
          <w:jc w:val="center"/>
        </w:trPr>
        <w:tc>
          <w:tcPr>
            <w:tcW w:w="2226" w:type="dxa"/>
            <w:vMerge/>
            <w:shd w:val="clear" w:color="auto" w:fill="auto"/>
            <w:vAlign w:val="center"/>
          </w:tcPr>
          <w:p w14:paraId="18691B54" w14:textId="77777777" w:rsidR="007B5C3A" w:rsidRPr="00830FC5" w:rsidRDefault="007B5C3A" w:rsidP="007B5C3A">
            <w:pPr>
              <w:tabs>
                <w:tab w:val="num" w:pos="720"/>
                <w:tab w:val="left" w:pos="1080"/>
              </w:tabs>
              <w:rPr>
                <w:b/>
                <w:bCs/>
                <w:sz w:val="24"/>
                <w:szCs w:val="24"/>
              </w:rPr>
            </w:pPr>
          </w:p>
        </w:tc>
        <w:tc>
          <w:tcPr>
            <w:tcW w:w="6120" w:type="dxa"/>
            <w:shd w:val="clear" w:color="auto" w:fill="auto"/>
            <w:vAlign w:val="center"/>
          </w:tcPr>
          <w:p w14:paraId="134A2522" w14:textId="75C4D0CE" w:rsidR="007B5C3A" w:rsidRPr="00830FC5" w:rsidRDefault="007B5C3A" w:rsidP="007B5C3A">
            <w:pPr>
              <w:numPr>
                <w:ilvl w:val="0"/>
                <w:numId w:val="23"/>
              </w:numPr>
              <w:tabs>
                <w:tab w:val="left" w:pos="173"/>
                <w:tab w:val="left" w:pos="353"/>
              </w:tabs>
              <w:autoSpaceDE w:val="0"/>
              <w:autoSpaceDN w:val="0"/>
              <w:adjustRightInd w:val="0"/>
              <w:spacing w:after="0" w:line="240" w:lineRule="auto"/>
              <w:ind w:left="0" w:firstLine="0"/>
              <w:rPr>
                <w:bCs/>
                <w:sz w:val="24"/>
                <w:szCs w:val="24"/>
              </w:rPr>
            </w:pPr>
            <w:r w:rsidRPr="00830FC5">
              <w:rPr>
                <w:bCs/>
                <w:sz w:val="24"/>
                <w:szCs w:val="24"/>
              </w:rPr>
              <w:t>Knows how to create a learning environment that addresses bilingual students’ affective, linguistic and cognitive needs (benefits of bilingualism and biculturalism, selecting linguistically and culturally appropriate instructional materials and methodologies).</w:t>
            </w:r>
          </w:p>
        </w:tc>
      </w:tr>
    </w:tbl>
    <w:p w14:paraId="19AEA36F" w14:textId="37AEFBE5" w:rsidR="00F27956" w:rsidRPr="00830FC5" w:rsidRDefault="00F27956" w:rsidP="007B5C3A">
      <w:pPr>
        <w:spacing w:after="0" w:line="240" w:lineRule="auto"/>
        <w:rPr>
          <w:b/>
          <w:sz w:val="24"/>
          <w:szCs w:val="24"/>
        </w:rPr>
      </w:pPr>
    </w:p>
    <w:p w14:paraId="5BC08648" w14:textId="77777777" w:rsidR="00E90D3E" w:rsidRPr="00830FC5" w:rsidRDefault="00E90D3E" w:rsidP="009D5556">
      <w:pPr>
        <w:spacing w:after="0" w:line="240" w:lineRule="auto"/>
        <w:rPr>
          <w:b/>
          <w:sz w:val="24"/>
          <w:szCs w:val="24"/>
        </w:rPr>
      </w:pPr>
    </w:p>
    <w:p w14:paraId="03EC5166" w14:textId="77777777" w:rsidR="00F27956" w:rsidRPr="00830FC5" w:rsidRDefault="00F27956" w:rsidP="009D5556">
      <w:pPr>
        <w:spacing w:after="0" w:line="240" w:lineRule="auto"/>
        <w:rPr>
          <w:b/>
          <w:sz w:val="24"/>
          <w:szCs w:val="24"/>
        </w:rPr>
      </w:pPr>
      <w:r w:rsidRPr="00830FC5">
        <w:rPr>
          <w:b/>
          <w:sz w:val="24"/>
          <w:szCs w:val="24"/>
        </w:rPr>
        <w:t>VII. INSTRUCTIONAL APPROACH</w:t>
      </w:r>
    </w:p>
    <w:p w14:paraId="1BFB7658" w14:textId="77777777" w:rsidR="00F27956" w:rsidRPr="00830FC5" w:rsidRDefault="008E7B93" w:rsidP="009D5556">
      <w:pPr>
        <w:tabs>
          <w:tab w:val="left" w:pos="5955"/>
        </w:tabs>
        <w:spacing w:after="0" w:line="240" w:lineRule="auto"/>
        <w:rPr>
          <w:sz w:val="24"/>
          <w:szCs w:val="24"/>
        </w:rPr>
      </w:pPr>
      <w:r w:rsidRPr="00830FC5">
        <w:rPr>
          <w:sz w:val="24"/>
          <w:szCs w:val="24"/>
        </w:rPr>
        <w:tab/>
      </w:r>
    </w:p>
    <w:p w14:paraId="18F7E1F7" w14:textId="77777777" w:rsidR="00F27956" w:rsidRPr="00830FC5" w:rsidRDefault="00F27956" w:rsidP="009D5556">
      <w:pPr>
        <w:spacing w:after="0" w:line="240" w:lineRule="auto"/>
        <w:rPr>
          <w:sz w:val="24"/>
          <w:szCs w:val="24"/>
        </w:rPr>
      </w:pPr>
      <w:r w:rsidRPr="00830FC5">
        <w:rPr>
          <w:sz w:val="24"/>
          <w:szCs w:val="24"/>
        </w:rPr>
        <w:t xml:space="preserve">Reflective inquiry techniques will be used requiring students to participate in discussions, formulate thoughts, and present opinions on important topics/issues/concepts. Cooperative learning techniques will complement the reflective inquiry approach. The overall instructional techniques will help students improve their understanding of how contextualized learning enhances meaning and comprehension. The overall instructional plan of the course is designed to help students develop knowledge, skills of critical thinking, reflection, and self-assessment. The </w:t>
      </w:r>
      <w:r w:rsidRPr="00830FC5">
        <w:rPr>
          <w:sz w:val="24"/>
          <w:szCs w:val="24"/>
        </w:rPr>
        <w:lastRenderedPageBreak/>
        <w:t xml:space="preserve">course will also help students develop their own cultural competence in working with linguistically diverse children and parents. </w:t>
      </w:r>
    </w:p>
    <w:p w14:paraId="78A48BF5" w14:textId="77777777" w:rsidR="00F27956" w:rsidRPr="00830FC5" w:rsidRDefault="00F27956" w:rsidP="009D5556">
      <w:pPr>
        <w:spacing w:after="0" w:line="240" w:lineRule="auto"/>
        <w:rPr>
          <w:sz w:val="24"/>
          <w:szCs w:val="24"/>
        </w:rPr>
      </w:pPr>
    </w:p>
    <w:p w14:paraId="5B9A1DEE" w14:textId="77777777" w:rsidR="00F27956" w:rsidRPr="00830FC5" w:rsidRDefault="00F27956" w:rsidP="009D5556">
      <w:pPr>
        <w:spacing w:after="0" w:line="240" w:lineRule="auto"/>
        <w:rPr>
          <w:sz w:val="24"/>
          <w:szCs w:val="24"/>
        </w:rPr>
      </w:pPr>
      <w:r w:rsidRPr="00830FC5">
        <w:rPr>
          <w:b/>
          <w:sz w:val="24"/>
          <w:szCs w:val="24"/>
        </w:rPr>
        <w:t>VIII.   EVALUATION CRITERIA</w:t>
      </w:r>
    </w:p>
    <w:p w14:paraId="427B0AE7" w14:textId="77777777" w:rsidR="00FA0DA6" w:rsidRPr="00830FC5" w:rsidRDefault="00FA0DA6" w:rsidP="009D5556">
      <w:pPr>
        <w:spacing w:after="0" w:line="240" w:lineRule="auto"/>
        <w:ind w:left="720" w:hanging="720"/>
        <w:rPr>
          <w:sz w:val="24"/>
          <w:szCs w:val="24"/>
        </w:rPr>
      </w:pPr>
      <w:r w:rsidRPr="00830FC5">
        <w:rPr>
          <w:sz w:val="24"/>
          <w:szCs w:val="24"/>
        </w:rPr>
        <w:t>This course will use the following grading scale:</w:t>
      </w:r>
    </w:p>
    <w:p w14:paraId="055E18C9" w14:textId="77777777" w:rsidR="00F27956" w:rsidRPr="00830FC5" w:rsidRDefault="00F27956" w:rsidP="009D5556">
      <w:pPr>
        <w:spacing w:after="0" w:line="240" w:lineRule="auto"/>
        <w:rPr>
          <w:sz w:val="24"/>
          <w:szCs w:val="24"/>
        </w:rPr>
      </w:pPr>
    </w:p>
    <w:p w14:paraId="05E99AD5" w14:textId="77777777" w:rsidR="00F27956" w:rsidRPr="00830FC5" w:rsidRDefault="00F27956" w:rsidP="009D5556">
      <w:pPr>
        <w:spacing w:after="0" w:line="240" w:lineRule="auto"/>
        <w:ind w:left="720"/>
        <w:rPr>
          <w:sz w:val="24"/>
          <w:szCs w:val="24"/>
        </w:rPr>
      </w:pPr>
      <w:r w:rsidRPr="00830FC5">
        <w:rPr>
          <w:sz w:val="24"/>
          <w:szCs w:val="24"/>
        </w:rPr>
        <w:t>90-100</w:t>
      </w:r>
      <w:r w:rsidRPr="00830FC5">
        <w:rPr>
          <w:sz w:val="24"/>
          <w:szCs w:val="24"/>
        </w:rPr>
        <w:tab/>
      </w:r>
      <w:r w:rsidRPr="00830FC5">
        <w:rPr>
          <w:sz w:val="24"/>
          <w:szCs w:val="24"/>
        </w:rPr>
        <w:tab/>
      </w:r>
      <w:r w:rsidRPr="00830FC5">
        <w:rPr>
          <w:sz w:val="24"/>
          <w:szCs w:val="24"/>
        </w:rPr>
        <w:tab/>
      </w:r>
      <w:r w:rsidRPr="00830FC5">
        <w:rPr>
          <w:sz w:val="24"/>
          <w:szCs w:val="24"/>
        </w:rPr>
        <w:tab/>
      </w:r>
      <w:r w:rsidR="00795ED1" w:rsidRPr="00830FC5">
        <w:rPr>
          <w:sz w:val="24"/>
          <w:szCs w:val="24"/>
        </w:rPr>
        <w:tab/>
      </w:r>
      <w:r w:rsidRPr="00830FC5">
        <w:rPr>
          <w:sz w:val="24"/>
          <w:szCs w:val="24"/>
        </w:rPr>
        <w:t>A</w:t>
      </w:r>
    </w:p>
    <w:p w14:paraId="6DE59F9D" w14:textId="77777777" w:rsidR="00F27956" w:rsidRPr="00830FC5" w:rsidRDefault="00F27956" w:rsidP="009D5556">
      <w:pPr>
        <w:spacing w:after="0" w:line="240" w:lineRule="auto"/>
        <w:rPr>
          <w:sz w:val="24"/>
          <w:szCs w:val="24"/>
        </w:rPr>
      </w:pPr>
      <w:r w:rsidRPr="00830FC5">
        <w:rPr>
          <w:sz w:val="24"/>
          <w:szCs w:val="24"/>
        </w:rPr>
        <w:tab/>
        <w:t>80-89</w:t>
      </w:r>
      <w:r w:rsidRPr="00830FC5">
        <w:rPr>
          <w:sz w:val="24"/>
          <w:szCs w:val="24"/>
        </w:rPr>
        <w:tab/>
      </w:r>
      <w:r w:rsidRPr="00830FC5">
        <w:rPr>
          <w:sz w:val="24"/>
          <w:szCs w:val="24"/>
        </w:rPr>
        <w:tab/>
      </w:r>
      <w:r w:rsidRPr="00830FC5">
        <w:rPr>
          <w:sz w:val="24"/>
          <w:szCs w:val="24"/>
        </w:rPr>
        <w:tab/>
      </w:r>
      <w:r w:rsidRPr="00830FC5">
        <w:rPr>
          <w:sz w:val="24"/>
          <w:szCs w:val="24"/>
        </w:rPr>
        <w:tab/>
      </w:r>
      <w:r w:rsidRPr="00830FC5">
        <w:rPr>
          <w:sz w:val="24"/>
          <w:szCs w:val="24"/>
        </w:rPr>
        <w:tab/>
        <w:t>B</w:t>
      </w:r>
    </w:p>
    <w:p w14:paraId="1D2939C1" w14:textId="77777777" w:rsidR="00F27956" w:rsidRPr="00830FC5" w:rsidRDefault="00F27956" w:rsidP="009D5556">
      <w:pPr>
        <w:spacing w:after="0" w:line="240" w:lineRule="auto"/>
        <w:rPr>
          <w:sz w:val="24"/>
          <w:szCs w:val="24"/>
        </w:rPr>
      </w:pPr>
      <w:r w:rsidRPr="00830FC5">
        <w:rPr>
          <w:sz w:val="24"/>
          <w:szCs w:val="24"/>
        </w:rPr>
        <w:tab/>
        <w:t>70-79</w:t>
      </w:r>
      <w:r w:rsidRPr="00830FC5">
        <w:rPr>
          <w:sz w:val="24"/>
          <w:szCs w:val="24"/>
        </w:rPr>
        <w:tab/>
      </w:r>
      <w:r w:rsidRPr="00830FC5">
        <w:rPr>
          <w:sz w:val="24"/>
          <w:szCs w:val="24"/>
        </w:rPr>
        <w:tab/>
      </w:r>
      <w:r w:rsidRPr="00830FC5">
        <w:rPr>
          <w:sz w:val="24"/>
          <w:szCs w:val="24"/>
        </w:rPr>
        <w:tab/>
      </w:r>
      <w:r w:rsidRPr="00830FC5">
        <w:rPr>
          <w:sz w:val="24"/>
          <w:szCs w:val="24"/>
        </w:rPr>
        <w:tab/>
      </w:r>
      <w:r w:rsidRPr="00830FC5">
        <w:rPr>
          <w:sz w:val="24"/>
          <w:szCs w:val="24"/>
        </w:rPr>
        <w:tab/>
        <w:t>C</w:t>
      </w:r>
    </w:p>
    <w:p w14:paraId="5199745C" w14:textId="77777777" w:rsidR="00F27956" w:rsidRPr="00830FC5" w:rsidRDefault="00F27956" w:rsidP="009D5556">
      <w:pPr>
        <w:spacing w:after="0" w:line="240" w:lineRule="auto"/>
        <w:rPr>
          <w:sz w:val="24"/>
          <w:szCs w:val="24"/>
        </w:rPr>
      </w:pPr>
      <w:r w:rsidRPr="00830FC5">
        <w:rPr>
          <w:sz w:val="24"/>
          <w:szCs w:val="24"/>
        </w:rPr>
        <w:tab/>
        <w:t>60-69</w:t>
      </w:r>
      <w:r w:rsidRPr="00830FC5">
        <w:rPr>
          <w:sz w:val="24"/>
          <w:szCs w:val="24"/>
        </w:rPr>
        <w:tab/>
      </w:r>
      <w:r w:rsidRPr="00830FC5">
        <w:rPr>
          <w:sz w:val="24"/>
          <w:szCs w:val="24"/>
        </w:rPr>
        <w:tab/>
      </w:r>
      <w:r w:rsidRPr="00830FC5">
        <w:rPr>
          <w:sz w:val="24"/>
          <w:szCs w:val="24"/>
        </w:rPr>
        <w:tab/>
      </w:r>
      <w:r w:rsidRPr="00830FC5">
        <w:rPr>
          <w:sz w:val="24"/>
          <w:szCs w:val="24"/>
        </w:rPr>
        <w:tab/>
      </w:r>
      <w:r w:rsidRPr="00830FC5">
        <w:rPr>
          <w:sz w:val="24"/>
          <w:szCs w:val="24"/>
        </w:rPr>
        <w:tab/>
        <w:t>D</w:t>
      </w:r>
    </w:p>
    <w:p w14:paraId="0711BFB2" w14:textId="77777777" w:rsidR="00F27956" w:rsidRPr="00830FC5" w:rsidRDefault="00F27956" w:rsidP="009D5556">
      <w:pPr>
        <w:spacing w:after="0" w:line="240" w:lineRule="auto"/>
        <w:rPr>
          <w:sz w:val="24"/>
          <w:szCs w:val="24"/>
        </w:rPr>
      </w:pPr>
      <w:r w:rsidRPr="00830FC5">
        <w:rPr>
          <w:sz w:val="24"/>
          <w:szCs w:val="24"/>
        </w:rPr>
        <w:tab/>
        <w:t>Below 60</w:t>
      </w:r>
      <w:r w:rsidRPr="00830FC5">
        <w:rPr>
          <w:sz w:val="24"/>
          <w:szCs w:val="24"/>
        </w:rPr>
        <w:tab/>
      </w:r>
      <w:r w:rsidRPr="00830FC5">
        <w:rPr>
          <w:sz w:val="24"/>
          <w:szCs w:val="24"/>
        </w:rPr>
        <w:tab/>
      </w:r>
      <w:r w:rsidRPr="00830FC5">
        <w:rPr>
          <w:sz w:val="24"/>
          <w:szCs w:val="24"/>
        </w:rPr>
        <w:tab/>
      </w:r>
      <w:r w:rsidRPr="00830FC5">
        <w:rPr>
          <w:sz w:val="24"/>
          <w:szCs w:val="24"/>
        </w:rPr>
        <w:tab/>
        <w:t>F</w:t>
      </w:r>
    </w:p>
    <w:p w14:paraId="4EF3D413" w14:textId="77777777" w:rsidR="00F27956" w:rsidRPr="00830FC5" w:rsidRDefault="00F27956" w:rsidP="009D5556">
      <w:pPr>
        <w:spacing w:after="0" w:line="240" w:lineRule="auto"/>
        <w:rPr>
          <w:sz w:val="24"/>
          <w:szCs w:val="24"/>
        </w:rPr>
      </w:pPr>
    </w:p>
    <w:p w14:paraId="7B1BB085" w14:textId="77777777" w:rsidR="00F27956" w:rsidRPr="00830FC5" w:rsidRDefault="00F27956" w:rsidP="009D5556">
      <w:pPr>
        <w:spacing w:after="0" w:line="240" w:lineRule="auto"/>
        <w:rPr>
          <w:sz w:val="24"/>
          <w:szCs w:val="24"/>
        </w:rPr>
      </w:pPr>
      <w:r w:rsidRPr="00830FC5">
        <w:rPr>
          <w:b/>
          <w:sz w:val="24"/>
          <w:szCs w:val="24"/>
        </w:rPr>
        <w:t>IX.</w:t>
      </w:r>
      <w:r w:rsidRPr="00830FC5">
        <w:rPr>
          <w:sz w:val="24"/>
          <w:szCs w:val="24"/>
        </w:rPr>
        <w:tab/>
      </w:r>
      <w:r w:rsidRPr="00830FC5">
        <w:rPr>
          <w:b/>
          <w:sz w:val="24"/>
          <w:szCs w:val="24"/>
        </w:rPr>
        <w:t>REQUIRED ASSIGNMENTS</w:t>
      </w:r>
    </w:p>
    <w:p w14:paraId="704FD36D" w14:textId="77777777" w:rsidR="00F27956" w:rsidRPr="00830FC5" w:rsidRDefault="00F27956" w:rsidP="009D5556">
      <w:pPr>
        <w:spacing w:after="0" w:line="240" w:lineRule="auto"/>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6"/>
        <w:gridCol w:w="934"/>
      </w:tblGrid>
      <w:tr w:rsidR="00F27956" w:rsidRPr="00830FC5" w14:paraId="175E67F4" w14:textId="77777777" w:rsidTr="00A25B13">
        <w:trPr>
          <w:trHeight w:val="432"/>
          <w:jc w:val="center"/>
        </w:trPr>
        <w:tc>
          <w:tcPr>
            <w:tcW w:w="8550" w:type="dxa"/>
            <w:vAlign w:val="center"/>
          </w:tcPr>
          <w:p w14:paraId="416EF934" w14:textId="77777777" w:rsidR="00F27956" w:rsidRPr="00830FC5" w:rsidRDefault="00F27956" w:rsidP="009D5556">
            <w:pPr>
              <w:spacing w:after="0" w:line="240" w:lineRule="auto"/>
              <w:jc w:val="center"/>
              <w:rPr>
                <w:b/>
                <w:sz w:val="24"/>
                <w:szCs w:val="24"/>
              </w:rPr>
            </w:pPr>
            <w:r w:rsidRPr="00830FC5">
              <w:rPr>
                <w:b/>
                <w:sz w:val="24"/>
                <w:szCs w:val="24"/>
              </w:rPr>
              <w:t>Assignments</w:t>
            </w:r>
          </w:p>
        </w:tc>
        <w:tc>
          <w:tcPr>
            <w:tcW w:w="936" w:type="dxa"/>
            <w:vAlign w:val="center"/>
          </w:tcPr>
          <w:p w14:paraId="595B1C6D" w14:textId="77777777" w:rsidR="00F27956" w:rsidRPr="00830FC5" w:rsidRDefault="00F27956" w:rsidP="009D5556">
            <w:pPr>
              <w:spacing w:after="0" w:line="240" w:lineRule="auto"/>
              <w:jc w:val="center"/>
              <w:rPr>
                <w:b/>
                <w:sz w:val="24"/>
                <w:szCs w:val="24"/>
              </w:rPr>
            </w:pPr>
            <w:r w:rsidRPr="00830FC5">
              <w:rPr>
                <w:b/>
                <w:sz w:val="24"/>
                <w:szCs w:val="24"/>
              </w:rPr>
              <w:t>Points</w:t>
            </w:r>
          </w:p>
        </w:tc>
      </w:tr>
      <w:tr w:rsidR="00F27956" w:rsidRPr="00830FC5" w14:paraId="468CD6A6" w14:textId="77777777" w:rsidTr="00A25B13">
        <w:trPr>
          <w:trHeight w:val="432"/>
          <w:jc w:val="center"/>
        </w:trPr>
        <w:tc>
          <w:tcPr>
            <w:tcW w:w="8550" w:type="dxa"/>
            <w:vAlign w:val="center"/>
          </w:tcPr>
          <w:p w14:paraId="1BC6B3C4" w14:textId="77777777" w:rsidR="00A25B13" w:rsidRPr="00830FC5" w:rsidRDefault="006E4C36" w:rsidP="008C6E99">
            <w:pPr>
              <w:spacing w:after="0" w:line="240" w:lineRule="auto"/>
              <w:rPr>
                <w:sz w:val="24"/>
                <w:szCs w:val="24"/>
              </w:rPr>
            </w:pPr>
            <w:r w:rsidRPr="00830FC5">
              <w:rPr>
                <w:sz w:val="24"/>
                <w:szCs w:val="24"/>
              </w:rPr>
              <w:t xml:space="preserve">Attendance </w:t>
            </w:r>
            <w:r w:rsidR="004549A2" w:rsidRPr="00830FC5">
              <w:rPr>
                <w:sz w:val="24"/>
                <w:szCs w:val="24"/>
              </w:rPr>
              <w:t>- Ongoing</w:t>
            </w:r>
          </w:p>
        </w:tc>
        <w:tc>
          <w:tcPr>
            <w:tcW w:w="936" w:type="dxa"/>
            <w:vAlign w:val="center"/>
          </w:tcPr>
          <w:p w14:paraId="30EB1B8E" w14:textId="1242080E" w:rsidR="00F27956" w:rsidRPr="00830FC5" w:rsidRDefault="002D6577" w:rsidP="003F3F4D">
            <w:pPr>
              <w:spacing w:after="0" w:line="240" w:lineRule="auto"/>
              <w:jc w:val="center"/>
              <w:rPr>
                <w:sz w:val="24"/>
                <w:szCs w:val="24"/>
              </w:rPr>
            </w:pPr>
            <w:r w:rsidRPr="00830FC5">
              <w:rPr>
                <w:sz w:val="24"/>
                <w:szCs w:val="24"/>
              </w:rPr>
              <w:t>1</w:t>
            </w:r>
            <w:r w:rsidR="00830FC5">
              <w:rPr>
                <w:sz w:val="24"/>
                <w:szCs w:val="24"/>
              </w:rPr>
              <w:t>0</w:t>
            </w:r>
          </w:p>
        </w:tc>
      </w:tr>
      <w:tr w:rsidR="00F27956" w:rsidRPr="00830FC5" w14:paraId="2A0E4FFB" w14:textId="77777777" w:rsidTr="00A25B13">
        <w:trPr>
          <w:trHeight w:val="432"/>
          <w:jc w:val="center"/>
        </w:trPr>
        <w:tc>
          <w:tcPr>
            <w:tcW w:w="8550" w:type="dxa"/>
            <w:vAlign w:val="center"/>
          </w:tcPr>
          <w:p w14:paraId="241383C2" w14:textId="7871393D" w:rsidR="00F27956" w:rsidRPr="00830FC5" w:rsidRDefault="006E4C36" w:rsidP="005D4CD9">
            <w:pPr>
              <w:spacing w:after="0" w:line="240" w:lineRule="auto"/>
              <w:rPr>
                <w:sz w:val="24"/>
                <w:szCs w:val="24"/>
              </w:rPr>
            </w:pPr>
            <w:r w:rsidRPr="00830FC5">
              <w:rPr>
                <w:sz w:val="24"/>
                <w:szCs w:val="24"/>
              </w:rPr>
              <w:t>Reading Response</w:t>
            </w:r>
            <w:r w:rsidR="005D4CD9">
              <w:rPr>
                <w:sz w:val="24"/>
                <w:szCs w:val="24"/>
              </w:rPr>
              <w:t>s</w:t>
            </w:r>
            <w:r w:rsidR="0013163F" w:rsidRPr="00830FC5">
              <w:rPr>
                <w:sz w:val="24"/>
                <w:szCs w:val="24"/>
              </w:rPr>
              <w:t xml:space="preserve">– </w:t>
            </w:r>
            <w:r w:rsidR="00802636" w:rsidRPr="00830FC5">
              <w:rPr>
                <w:sz w:val="24"/>
                <w:szCs w:val="24"/>
              </w:rPr>
              <w:t>Weeks 2, 5, 8 and 11</w:t>
            </w:r>
          </w:p>
        </w:tc>
        <w:tc>
          <w:tcPr>
            <w:tcW w:w="936" w:type="dxa"/>
            <w:vAlign w:val="center"/>
          </w:tcPr>
          <w:p w14:paraId="1BB28112" w14:textId="77777777" w:rsidR="00F27956" w:rsidRPr="00830FC5" w:rsidRDefault="00F27956" w:rsidP="004549A2">
            <w:pPr>
              <w:spacing w:after="0" w:line="240" w:lineRule="auto"/>
              <w:jc w:val="center"/>
              <w:rPr>
                <w:sz w:val="24"/>
                <w:szCs w:val="24"/>
              </w:rPr>
            </w:pPr>
            <w:r w:rsidRPr="00830FC5">
              <w:rPr>
                <w:sz w:val="24"/>
                <w:szCs w:val="24"/>
              </w:rPr>
              <w:t>1</w:t>
            </w:r>
            <w:r w:rsidR="004549A2" w:rsidRPr="00830FC5">
              <w:rPr>
                <w:sz w:val="24"/>
                <w:szCs w:val="24"/>
              </w:rPr>
              <w:t>5</w:t>
            </w:r>
          </w:p>
        </w:tc>
      </w:tr>
      <w:tr w:rsidR="00F27956" w:rsidRPr="00830FC5" w14:paraId="73ADDDC2" w14:textId="77777777" w:rsidTr="00A25B13">
        <w:trPr>
          <w:trHeight w:val="432"/>
          <w:jc w:val="center"/>
        </w:trPr>
        <w:tc>
          <w:tcPr>
            <w:tcW w:w="8550" w:type="dxa"/>
            <w:vAlign w:val="center"/>
          </w:tcPr>
          <w:p w14:paraId="021F0BC1" w14:textId="4DF51B1E" w:rsidR="00F27956" w:rsidRPr="00830FC5" w:rsidRDefault="00FC4153" w:rsidP="005D4CD9">
            <w:pPr>
              <w:spacing w:after="0" w:line="240" w:lineRule="auto"/>
              <w:rPr>
                <w:sz w:val="24"/>
                <w:szCs w:val="24"/>
              </w:rPr>
            </w:pPr>
            <w:r w:rsidRPr="00830FC5">
              <w:rPr>
                <w:sz w:val="24"/>
                <w:szCs w:val="24"/>
              </w:rPr>
              <w:t xml:space="preserve">Mid-term exam – </w:t>
            </w:r>
            <w:r w:rsidR="005D4CD9">
              <w:rPr>
                <w:sz w:val="24"/>
                <w:szCs w:val="24"/>
              </w:rPr>
              <w:t>M</w:t>
            </w:r>
            <w:r w:rsidR="003C07D0">
              <w:rPr>
                <w:sz w:val="24"/>
                <w:szCs w:val="24"/>
              </w:rPr>
              <w:t>arch 10</w:t>
            </w:r>
          </w:p>
        </w:tc>
        <w:tc>
          <w:tcPr>
            <w:tcW w:w="936" w:type="dxa"/>
            <w:vAlign w:val="center"/>
          </w:tcPr>
          <w:p w14:paraId="7C12AE19" w14:textId="58A91F91" w:rsidR="00F27956" w:rsidRPr="00830FC5" w:rsidRDefault="00830FC5" w:rsidP="009D5556">
            <w:pPr>
              <w:spacing w:after="0" w:line="240" w:lineRule="auto"/>
              <w:jc w:val="center"/>
              <w:rPr>
                <w:sz w:val="24"/>
                <w:szCs w:val="24"/>
              </w:rPr>
            </w:pPr>
            <w:r>
              <w:rPr>
                <w:sz w:val="24"/>
                <w:szCs w:val="24"/>
              </w:rPr>
              <w:t>20</w:t>
            </w:r>
          </w:p>
        </w:tc>
      </w:tr>
      <w:tr w:rsidR="00F27956" w:rsidRPr="00830FC5" w14:paraId="4A388ABC" w14:textId="77777777" w:rsidTr="00A25B13">
        <w:trPr>
          <w:trHeight w:val="432"/>
          <w:jc w:val="center"/>
        </w:trPr>
        <w:tc>
          <w:tcPr>
            <w:tcW w:w="8550" w:type="dxa"/>
            <w:vAlign w:val="center"/>
          </w:tcPr>
          <w:p w14:paraId="702142CD" w14:textId="6DBD475E" w:rsidR="00F27956" w:rsidRPr="00830FC5" w:rsidRDefault="005D4CD9" w:rsidP="005D4CD9">
            <w:pPr>
              <w:spacing w:after="0" w:line="240" w:lineRule="auto"/>
              <w:rPr>
                <w:sz w:val="24"/>
                <w:szCs w:val="24"/>
              </w:rPr>
            </w:pPr>
            <w:r>
              <w:rPr>
                <w:sz w:val="24"/>
                <w:szCs w:val="24"/>
              </w:rPr>
              <w:t xml:space="preserve">Presentation of </w:t>
            </w:r>
            <w:r w:rsidR="00FC4153" w:rsidRPr="00830FC5">
              <w:rPr>
                <w:sz w:val="24"/>
                <w:szCs w:val="24"/>
              </w:rPr>
              <w:t xml:space="preserve">an instructional program for ELLs – </w:t>
            </w:r>
            <w:r>
              <w:rPr>
                <w:sz w:val="24"/>
                <w:szCs w:val="24"/>
              </w:rPr>
              <w:t>April 7</w:t>
            </w:r>
          </w:p>
        </w:tc>
        <w:tc>
          <w:tcPr>
            <w:tcW w:w="936" w:type="dxa"/>
            <w:vAlign w:val="center"/>
          </w:tcPr>
          <w:p w14:paraId="470C9EE5" w14:textId="0ABA0986" w:rsidR="00F27956" w:rsidRPr="00830FC5" w:rsidRDefault="00FC4153" w:rsidP="009D5556">
            <w:pPr>
              <w:spacing w:after="0" w:line="240" w:lineRule="auto"/>
              <w:jc w:val="center"/>
              <w:rPr>
                <w:sz w:val="24"/>
                <w:szCs w:val="24"/>
              </w:rPr>
            </w:pPr>
            <w:r w:rsidRPr="00830FC5">
              <w:rPr>
                <w:sz w:val="24"/>
                <w:szCs w:val="24"/>
              </w:rPr>
              <w:t>1</w:t>
            </w:r>
            <w:r w:rsidR="00DA4C84" w:rsidRPr="00830FC5">
              <w:rPr>
                <w:sz w:val="24"/>
                <w:szCs w:val="24"/>
              </w:rPr>
              <w:t>0</w:t>
            </w:r>
          </w:p>
        </w:tc>
      </w:tr>
      <w:tr w:rsidR="00FC4153" w:rsidRPr="00830FC5" w14:paraId="6372E2AD" w14:textId="77777777" w:rsidTr="00A25B13">
        <w:trPr>
          <w:trHeight w:val="432"/>
          <w:jc w:val="center"/>
        </w:trPr>
        <w:tc>
          <w:tcPr>
            <w:tcW w:w="8550" w:type="dxa"/>
            <w:vAlign w:val="center"/>
          </w:tcPr>
          <w:p w14:paraId="0CC0E5A9" w14:textId="555A1E2E" w:rsidR="00FC4153" w:rsidRPr="00830FC5" w:rsidRDefault="005D4CD9" w:rsidP="005D4CD9">
            <w:pPr>
              <w:spacing w:after="0" w:line="240" w:lineRule="auto"/>
              <w:rPr>
                <w:sz w:val="24"/>
                <w:szCs w:val="24"/>
              </w:rPr>
            </w:pPr>
            <w:r w:rsidRPr="00830FC5">
              <w:rPr>
                <w:sz w:val="24"/>
                <w:szCs w:val="24"/>
              </w:rPr>
              <w:t xml:space="preserve">Research paper– </w:t>
            </w:r>
            <w:r>
              <w:rPr>
                <w:sz w:val="24"/>
                <w:szCs w:val="24"/>
              </w:rPr>
              <w:t>A</w:t>
            </w:r>
            <w:r w:rsidR="003C07D0">
              <w:rPr>
                <w:sz w:val="24"/>
                <w:szCs w:val="24"/>
              </w:rPr>
              <w:t>pril 28</w:t>
            </w:r>
          </w:p>
        </w:tc>
        <w:tc>
          <w:tcPr>
            <w:tcW w:w="936" w:type="dxa"/>
            <w:vAlign w:val="center"/>
          </w:tcPr>
          <w:p w14:paraId="5F373180" w14:textId="50AEFA33" w:rsidR="00FC4153" w:rsidRPr="00830FC5" w:rsidRDefault="00DA4C84" w:rsidP="009D5556">
            <w:pPr>
              <w:spacing w:after="0" w:line="240" w:lineRule="auto"/>
              <w:jc w:val="center"/>
              <w:rPr>
                <w:sz w:val="24"/>
                <w:szCs w:val="24"/>
              </w:rPr>
            </w:pPr>
            <w:r w:rsidRPr="00830FC5">
              <w:rPr>
                <w:sz w:val="24"/>
                <w:szCs w:val="24"/>
              </w:rPr>
              <w:t>10</w:t>
            </w:r>
          </w:p>
        </w:tc>
      </w:tr>
      <w:tr w:rsidR="00FC4153" w:rsidRPr="00830FC5" w14:paraId="4F23FFCC" w14:textId="77777777" w:rsidTr="00A25B13">
        <w:trPr>
          <w:trHeight w:val="432"/>
          <w:jc w:val="center"/>
        </w:trPr>
        <w:tc>
          <w:tcPr>
            <w:tcW w:w="8550" w:type="dxa"/>
            <w:vAlign w:val="center"/>
          </w:tcPr>
          <w:p w14:paraId="762F3C70" w14:textId="14F5EC2E" w:rsidR="00FC4153" w:rsidRPr="00830FC5" w:rsidRDefault="005D4CD9" w:rsidP="005D4CD9">
            <w:pPr>
              <w:pStyle w:val="ListParagraph"/>
              <w:spacing w:after="0" w:line="240" w:lineRule="auto"/>
              <w:ind w:left="0"/>
              <w:rPr>
                <w:sz w:val="24"/>
                <w:szCs w:val="24"/>
              </w:rPr>
            </w:pPr>
            <w:r w:rsidRPr="00830FC5">
              <w:rPr>
                <w:sz w:val="24"/>
                <w:szCs w:val="24"/>
              </w:rPr>
              <w:t xml:space="preserve">Advocacy Plan – </w:t>
            </w:r>
            <w:r>
              <w:rPr>
                <w:sz w:val="24"/>
                <w:szCs w:val="24"/>
              </w:rPr>
              <w:t>May 5</w:t>
            </w:r>
          </w:p>
        </w:tc>
        <w:tc>
          <w:tcPr>
            <w:tcW w:w="936" w:type="dxa"/>
            <w:vAlign w:val="center"/>
          </w:tcPr>
          <w:p w14:paraId="0D2E9558" w14:textId="0D3D14E8" w:rsidR="00FC4153" w:rsidRPr="00830FC5" w:rsidRDefault="00DA4C84" w:rsidP="009D5556">
            <w:pPr>
              <w:spacing w:after="0" w:line="240" w:lineRule="auto"/>
              <w:jc w:val="center"/>
              <w:rPr>
                <w:sz w:val="24"/>
                <w:szCs w:val="24"/>
              </w:rPr>
            </w:pPr>
            <w:r w:rsidRPr="00830FC5">
              <w:rPr>
                <w:sz w:val="24"/>
                <w:szCs w:val="24"/>
              </w:rPr>
              <w:t>10</w:t>
            </w:r>
          </w:p>
        </w:tc>
      </w:tr>
      <w:tr w:rsidR="00FC4153" w:rsidRPr="00830FC5" w14:paraId="3AD4F541" w14:textId="77777777" w:rsidTr="00A25B13">
        <w:trPr>
          <w:trHeight w:val="432"/>
          <w:jc w:val="center"/>
        </w:trPr>
        <w:tc>
          <w:tcPr>
            <w:tcW w:w="8550" w:type="dxa"/>
            <w:vAlign w:val="center"/>
          </w:tcPr>
          <w:p w14:paraId="3319231B" w14:textId="1519BFBB" w:rsidR="00FC4153" w:rsidRPr="00830FC5" w:rsidRDefault="00FC4153" w:rsidP="005D4CD9">
            <w:pPr>
              <w:spacing w:after="0" w:line="240" w:lineRule="auto"/>
              <w:rPr>
                <w:sz w:val="24"/>
                <w:szCs w:val="24"/>
              </w:rPr>
            </w:pPr>
            <w:r w:rsidRPr="00830FC5">
              <w:rPr>
                <w:sz w:val="24"/>
                <w:szCs w:val="24"/>
              </w:rPr>
              <w:t xml:space="preserve">Final Exam – </w:t>
            </w:r>
            <w:r w:rsidR="005D4CD9">
              <w:rPr>
                <w:sz w:val="24"/>
                <w:szCs w:val="24"/>
              </w:rPr>
              <w:t>Week of May 9-15</w:t>
            </w:r>
          </w:p>
        </w:tc>
        <w:tc>
          <w:tcPr>
            <w:tcW w:w="936" w:type="dxa"/>
            <w:vAlign w:val="center"/>
          </w:tcPr>
          <w:p w14:paraId="66648F29" w14:textId="77777777" w:rsidR="00FC4153" w:rsidRPr="00830FC5" w:rsidRDefault="00FC4153" w:rsidP="004549A2">
            <w:pPr>
              <w:pStyle w:val="ListParagraph"/>
              <w:spacing w:after="0" w:line="240" w:lineRule="auto"/>
              <w:ind w:left="0"/>
              <w:jc w:val="center"/>
              <w:rPr>
                <w:sz w:val="24"/>
                <w:szCs w:val="24"/>
              </w:rPr>
            </w:pPr>
            <w:r w:rsidRPr="00830FC5">
              <w:rPr>
                <w:sz w:val="24"/>
                <w:szCs w:val="24"/>
              </w:rPr>
              <w:t>25</w:t>
            </w:r>
          </w:p>
        </w:tc>
      </w:tr>
      <w:tr w:rsidR="00FC4153" w:rsidRPr="00830FC5" w14:paraId="02278DCE" w14:textId="77777777" w:rsidTr="00A25B13">
        <w:trPr>
          <w:trHeight w:val="432"/>
          <w:jc w:val="center"/>
        </w:trPr>
        <w:tc>
          <w:tcPr>
            <w:tcW w:w="8550" w:type="dxa"/>
            <w:vAlign w:val="center"/>
          </w:tcPr>
          <w:p w14:paraId="16D1A4E5" w14:textId="77777777" w:rsidR="00FC4153" w:rsidRPr="00830FC5" w:rsidRDefault="00FC4153" w:rsidP="009D5556">
            <w:pPr>
              <w:spacing w:after="0" w:line="240" w:lineRule="auto"/>
              <w:rPr>
                <w:b/>
                <w:sz w:val="24"/>
                <w:szCs w:val="24"/>
              </w:rPr>
            </w:pPr>
            <w:r w:rsidRPr="00830FC5">
              <w:rPr>
                <w:b/>
                <w:sz w:val="24"/>
                <w:szCs w:val="24"/>
              </w:rPr>
              <w:t>Total</w:t>
            </w:r>
          </w:p>
        </w:tc>
        <w:tc>
          <w:tcPr>
            <w:tcW w:w="936" w:type="dxa"/>
            <w:vAlign w:val="center"/>
          </w:tcPr>
          <w:p w14:paraId="03AF9659" w14:textId="77777777" w:rsidR="00FC4153" w:rsidRPr="00830FC5" w:rsidRDefault="00FC4153" w:rsidP="009D5556">
            <w:pPr>
              <w:spacing w:after="0" w:line="240" w:lineRule="auto"/>
              <w:jc w:val="center"/>
              <w:rPr>
                <w:b/>
                <w:sz w:val="24"/>
                <w:szCs w:val="24"/>
              </w:rPr>
            </w:pPr>
            <w:r w:rsidRPr="00830FC5">
              <w:rPr>
                <w:b/>
                <w:sz w:val="24"/>
                <w:szCs w:val="24"/>
              </w:rPr>
              <w:t>100</w:t>
            </w:r>
          </w:p>
        </w:tc>
      </w:tr>
    </w:tbl>
    <w:p w14:paraId="4277D786" w14:textId="77777777" w:rsidR="00F27956" w:rsidRPr="00830FC5" w:rsidRDefault="00F27956" w:rsidP="009D5556">
      <w:pPr>
        <w:spacing w:after="0" w:line="240" w:lineRule="auto"/>
        <w:rPr>
          <w:sz w:val="24"/>
          <w:szCs w:val="24"/>
        </w:rPr>
      </w:pPr>
    </w:p>
    <w:p w14:paraId="6E82C1DD" w14:textId="77777777" w:rsidR="008C4A7E" w:rsidRPr="00830FC5" w:rsidRDefault="00E90D3E" w:rsidP="009D5556">
      <w:pPr>
        <w:spacing w:after="0" w:line="240" w:lineRule="auto"/>
        <w:rPr>
          <w:b/>
          <w:sz w:val="24"/>
          <w:szCs w:val="24"/>
        </w:rPr>
      </w:pPr>
      <w:r w:rsidRPr="00830FC5">
        <w:rPr>
          <w:b/>
          <w:sz w:val="24"/>
          <w:szCs w:val="24"/>
        </w:rPr>
        <w:t>A</w:t>
      </w:r>
      <w:r w:rsidR="008C4A7E" w:rsidRPr="00830FC5">
        <w:rPr>
          <w:b/>
          <w:sz w:val="24"/>
          <w:szCs w:val="24"/>
        </w:rPr>
        <w:t>ttendance – Ongoing</w:t>
      </w:r>
    </w:p>
    <w:p w14:paraId="29543D83" w14:textId="77777777" w:rsidR="008C4A7E" w:rsidRPr="00830FC5" w:rsidRDefault="008C4A7E" w:rsidP="00876116">
      <w:pPr>
        <w:spacing w:after="0" w:line="240" w:lineRule="auto"/>
        <w:rPr>
          <w:b/>
          <w:sz w:val="24"/>
          <w:szCs w:val="24"/>
        </w:rPr>
      </w:pPr>
    </w:p>
    <w:p w14:paraId="7E41017D" w14:textId="77777777" w:rsidR="00184054" w:rsidRPr="00830FC5" w:rsidRDefault="00184054" w:rsidP="00184054">
      <w:pPr>
        <w:spacing w:after="0" w:line="240" w:lineRule="auto"/>
        <w:rPr>
          <w:sz w:val="24"/>
          <w:szCs w:val="24"/>
        </w:rPr>
      </w:pPr>
      <w:r w:rsidRPr="00830FC5">
        <w:rPr>
          <w:sz w:val="24"/>
          <w:szCs w:val="24"/>
        </w:rPr>
        <w:t>It is expected that you attend the totality of the class sessions in the semester.  Furthermore, it is also expected that you make meaningful intellectual contributions to the class by participating in the activities and discussions.</w:t>
      </w:r>
    </w:p>
    <w:p w14:paraId="1EE30BE1" w14:textId="77777777" w:rsidR="00184054" w:rsidRPr="00830FC5" w:rsidRDefault="00184054" w:rsidP="00184054">
      <w:pPr>
        <w:spacing w:after="0" w:line="240" w:lineRule="auto"/>
        <w:rPr>
          <w:sz w:val="24"/>
          <w:szCs w:val="24"/>
        </w:rPr>
      </w:pPr>
    </w:p>
    <w:p w14:paraId="42709CBB" w14:textId="77777777" w:rsidR="00830FC5" w:rsidRPr="00830FC5" w:rsidRDefault="00830FC5" w:rsidP="00830FC5">
      <w:pPr>
        <w:pStyle w:val="ListParagraph"/>
        <w:ind w:left="0"/>
        <w:jc w:val="both"/>
        <w:rPr>
          <w:sz w:val="24"/>
          <w:szCs w:val="24"/>
        </w:rPr>
      </w:pPr>
      <w:r w:rsidRPr="00830FC5">
        <w:rPr>
          <w:sz w:val="24"/>
          <w:szCs w:val="24"/>
        </w:rPr>
        <w:t>Attendance and participation in each undergraduate class are expected = 10 points of total grade based on 100 points</w:t>
      </w:r>
    </w:p>
    <w:p w14:paraId="75398327" w14:textId="77777777" w:rsidR="00830FC5" w:rsidRPr="00830FC5" w:rsidRDefault="00830FC5" w:rsidP="00830FC5">
      <w:pPr>
        <w:pStyle w:val="ListParagraph"/>
        <w:ind w:left="0"/>
        <w:jc w:val="both"/>
        <w:rPr>
          <w:sz w:val="24"/>
          <w:szCs w:val="24"/>
        </w:rPr>
      </w:pPr>
    </w:p>
    <w:p w14:paraId="3A696B7A" w14:textId="77777777" w:rsidR="00830FC5" w:rsidRPr="00830FC5" w:rsidRDefault="00830FC5" w:rsidP="00830FC5">
      <w:pPr>
        <w:pStyle w:val="ListParagraph"/>
        <w:ind w:left="0"/>
        <w:jc w:val="both"/>
        <w:rPr>
          <w:b/>
          <w:sz w:val="24"/>
          <w:szCs w:val="24"/>
        </w:rPr>
      </w:pPr>
      <w:r w:rsidRPr="00830FC5">
        <w:rPr>
          <w:b/>
          <w:sz w:val="24"/>
          <w:szCs w:val="24"/>
        </w:rPr>
        <w:t>ABSENCES</w:t>
      </w:r>
    </w:p>
    <w:tbl>
      <w:tblPr>
        <w:tblStyle w:val="TableGrid"/>
        <w:tblW w:w="0" w:type="auto"/>
        <w:tblLook w:val="04A0" w:firstRow="1" w:lastRow="0" w:firstColumn="1" w:lastColumn="0" w:noHBand="0" w:noVBand="1"/>
      </w:tblPr>
      <w:tblGrid>
        <w:gridCol w:w="3116"/>
        <w:gridCol w:w="3117"/>
        <w:gridCol w:w="3117"/>
      </w:tblGrid>
      <w:tr w:rsidR="00830FC5" w:rsidRPr="00830FC5" w14:paraId="6A3DC503" w14:textId="77777777" w:rsidTr="00EF5298">
        <w:tc>
          <w:tcPr>
            <w:tcW w:w="3116" w:type="dxa"/>
          </w:tcPr>
          <w:p w14:paraId="794CE7FB" w14:textId="77777777" w:rsidR="00830FC5" w:rsidRPr="00830FC5" w:rsidRDefault="00830FC5" w:rsidP="00EF5298">
            <w:pPr>
              <w:jc w:val="center"/>
              <w:rPr>
                <w:b/>
                <w:sz w:val="24"/>
                <w:szCs w:val="24"/>
              </w:rPr>
            </w:pPr>
            <w:r w:rsidRPr="003C07D0">
              <w:rPr>
                <w:b/>
                <w:sz w:val="24"/>
                <w:szCs w:val="24"/>
              </w:rPr>
              <w:t>For courses offered 2 times per week</w:t>
            </w:r>
          </w:p>
        </w:tc>
        <w:tc>
          <w:tcPr>
            <w:tcW w:w="3117" w:type="dxa"/>
          </w:tcPr>
          <w:p w14:paraId="166C7F06" w14:textId="77777777" w:rsidR="00830FC5" w:rsidRPr="00830FC5" w:rsidRDefault="00830FC5" w:rsidP="00EF5298">
            <w:pPr>
              <w:jc w:val="center"/>
              <w:rPr>
                <w:b/>
                <w:sz w:val="24"/>
                <w:szCs w:val="24"/>
              </w:rPr>
            </w:pPr>
            <w:r w:rsidRPr="00830FC5">
              <w:rPr>
                <w:b/>
                <w:sz w:val="24"/>
                <w:szCs w:val="24"/>
              </w:rPr>
              <w:t>For course offered 3 times per week</w:t>
            </w:r>
          </w:p>
        </w:tc>
        <w:tc>
          <w:tcPr>
            <w:tcW w:w="3117" w:type="dxa"/>
          </w:tcPr>
          <w:p w14:paraId="5B51BFF3" w14:textId="77777777" w:rsidR="00830FC5" w:rsidRPr="00830FC5" w:rsidRDefault="00830FC5" w:rsidP="00EF5298">
            <w:pPr>
              <w:jc w:val="center"/>
              <w:rPr>
                <w:b/>
                <w:sz w:val="24"/>
                <w:szCs w:val="24"/>
              </w:rPr>
            </w:pPr>
            <w:r w:rsidRPr="003C07D0">
              <w:rPr>
                <w:b/>
                <w:sz w:val="24"/>
                <w:szCs w:val="24"/>
                <w:highlight w:val="yellow"/>
              </w:rPr>
              <w:t>For courses offered 1 time per week</w:t>
            </w:r>
          </w:p>
        </w:tc>
      </w:tr>
      <w:tr w:rsidR="00830FC5" w:rsidRPr="00830FC5" w14:paraId="42567C6B" w14:textId="77777777" w:rsidTr="00EF5298">
        <w:tc>
          <w:tcPr>
            <w:tcW w:w="3116" w:type="dxa"/>
          </w:tcPr>
          <w:p w14:paraId="5EBBE7F8" w14:textId="77777777" w:rsidR="00830FC5" w:rsidRPr="00830FC5" w:rsidRDefault="00830FC5" w:rsidP="00EF5298">
            <w:pPr>
              <w:rPr>
                <w:sz w:val="24"/>
                <w:szCs w:val="24"/>
              </w:rPr>
            </w:pPr>
            <w:r w:rsidRPr="00830FC5">
              <w:rPr>
                <w:sz w:val="24"/>
                <w:szCs w:val="24"/>
              </w:rPr>
              <w:t>0 – 2 unexcused absences = 10 points</w:t>
            </w:r>
          </w:p>
        </w:tc>
        <w:tc>
          <w:tcPr>
            <w:tcW w:w="3117" w:type="dxa"/>
          </w:tcPr>
          <w:p w14:paraId="69BEF3CD" w14:textId="77777777" w:rsidR="00830FC5" w:rsidRPr="00830FC5" w:rsidRDefault="00830FC5" w:rsidP="00EF5298">
            <w:pPr>
              <w:rPr>
                <w:sz w:val="24"/>
                <w:szCs w:val="24"/>
              </w:rPr>
            </w:pPr>
            <w:r w:rsidRPr="00830FC5">
              <w:rPr>
                <w:sz w:val="24"/>
                <w:szCs w:val="24"/>
              </w:rPr>
              <w:t>0 – 3 unexcused absences = 10 points</w:t>
            </w:r>
          </w:p>
        </w:tc>
        <w:tc>
          <w:tcPr>
            <w:tcW w:w="3117" w:type="dxa"/>
          </w:tcPr>
          <w:p w14:paraId="5D9BF017" w14:textId="77777777" w:rsidR="00830FC5" w:rsidRPr="00830FC5" w:rsidRDefault="00830FC5" w:rsidP="00EF5298">
            <w:pPr>
              <w:rPr>
                <w:sz w:val="24"/>
                <w:szCs w:val="24"/>
              </w:rPr>
            </w:pPr>
            <w:r w:rsidRPr="00830FC5">
              <w:rPr>
                <w:sz w:val="24"/>
                <w:szCs w:val="24"/>
              </w:rPr>
              <w:t>0 – 1 unexcused absence = 10 points</w:t>
            </w:r>
          </w:p>
        </w:tc>
      </w:tr>
      <w:tr w:rsidR="00830FC5" w:rsidRPr="00830FC5" w14:paraId="780A579F" w14:textId="77777777" w:rsidTr="00EF5298">
        <w:tc>
          <w:tcPr>
            <w:tcW w:w="3116" w:type="dxa"/>
          </w:tcPr>
          <w:p w14:paraId="0AEFFB74" w14:textId="77777777" w:rsidR="00830FC5" w:rsidRPr="00830FC5" w:rsidRDefault="00830FC5" w:rsidP="00EF5298">
            <w:pPr>
              <w:rPr>
                <w:sz w:val="24"/>
                <w:szCs w:val="24"/>
              </w:rPr>
            </w:pPr>
            <w:r w:rsidRPr="00830FC5">
              <w:rPr>
                <w:sz w:val="24"/>
                <w:szCs w:val="24"/>
              </w:rPr>
              <w:lastRenderedPageBreak/>
              <w:t>3 unexcused absences = 7 points</w:t>
            </w:r>
          </w:p>
        </w:tc>
        <w:tc>
          <w:tcPr>
            <w:tcW w:w="3117" w:type="dxa"/>
          </w:tcPr>
          <w:p w14:paraId="338E37CE" w14:textId="77777777" w:rsidR="00830FC5" w:rsidRPr="00830FC5" w:rsidRDefault="00830FC5" w:rsidP="00EF5298">
            <w:pPr>
              <w:rPr>
                <w:sz w:val="24"/>
                <w:szCs w:val="24"/>
              </w:rPr>
            </w:pPr>
            <w:r w:rsidRPr="00830FC5">
              <w:rPr>
                <w:sz w:val="24"/>
                <w:szCs w:val="24"/>
              </w:rPr>
              <w:t>4 unexcused absences = 7 points</w:t>
            </w:r>
          </w:p>
        </w:tc>
        <w:tc>
          <w:tcPr>
            <w:tcW w:w="3117" w:type="dxa"/>
          </w:tcPr>
          <w:p w14:paraId="71FFA92F" w14:textId="77777777" w:rsidR="00830FC5" w:rsidRPr="00830FC5" w:rsidRDefault="00830FC5" w:rsidP="00EF5298">
            <w:pPr>
              <w:rPr>
                <w:sz w:val="24"/>
                <w:szCs w:val="24"/>
              </w:rPr>
            </w:pPr>
            <w:r w:rsidRPr="00830FC5">
              <w:rPr>
                <w:sz w:val="24"/>
                <w:szCs w:val="24"/>
              </w:rPr>
              <w:t>2 unexcused absences = 7 points</w:t>
            </w:r>
          </w:p>
        </w:tc>
      </w:tr>
      <w:tr w:rsidR="00830FC5" w:rsidRPr="00830FC5" w14:paraId="1890CB90" w14:textId="77777777" w:rsidTr="00EF5298">
        <w:tc>
          <w:tcPr>
            <w:tcW w:w="3116" w:type="dxa"/>
          </w:tcPr>
          <w:p w14:paraId="3FD0702A" w14:textId="77777777" w:rsidR="00830FC5" w:rsidRPr="00830FC5" w:rsidRDefault="00830FC5" w:rsidP="00EF5298">
            <w:pPr>
              <w:rPr>
                <w:sz w:val="24"/>
                <w:szCs w:val="24"/>
              </w:rPr>
            </w:pPr>
            <w:r w:rsidRPr="00830FC5">
              <w:rPr>
                <w:sz w:val="24"/>
                <w:szCs w:val="24"/>
              </w:rPr>
              <w:t>4 unexcused absences = 4 points</w:t>
            </w:r>
          </w:p>
        </w:tc>
        <w:tc>
          <w:tcPr>
            <w:tcW w:w="3117" w:type="dxa"/>
          </w:tcPr>
          <w:p w14:paraId="3A6BC969" w14:textId="77777777" w:rsidR="00830FC5" w:rsidRPr="00830FC5" w:rsidRDefault="00830FC5" w:rsidP="00EF5298">
            <w:pPr>
              <w:rPr>
                <w:sz w:val="24"/>
                <w:szCs w:val="24"/>
              </w:rPr>
            </w:pPr>
            <w:r w:rsidRPr="00830FC5">
              <w:rPr>
                <w:sz w:val="24"/>
                <w:szCs w:val="24"/>
              </w:rPr>
              <w:t>5 unexcused absences = 4 points</w:t>
            </w:r>
          </w:p>
        </w:tc>
        <w:tc>
          <w:tcPr>
            <w:tcW w:w="3117" w:type="dxa"/>
          </w:tcPr>
          <w:p w14:paraId="541A85EE" w14:textId="77777777" w:rsidR="00830FC5" w:rsidRPr="00830FC5" w:rsidRDefault="00830FC5" w:rsidP="00EF5298">
            <w:pPr>
              <w:rPr>
                <w:sz w:val="24"/>
                <w:szCs w:val="24"/>
              </w:rPr>
            </w:pPr>
            <w:r w:rsidRPr="00830FC5">
              <w:rPr>
                <w:sz w:val="24"/>
                <w:szCs w:val="24"/>
              </w:rPr>
              <w:t>3 unexcused absences = 4 points</w:t>
            </w:r>
          </w:p>
        </w:tc>
      </w:tr>
      <w:tr w:rsidR="00830FC5" w:rsidRPr="00830FC5" w14:paraId="1ED70F98" w14:textId="77777777" w:rsidTr="00EF5298">
        <w:tc>
          <w:tcPr>
            <w:tcW w:w="3116" w:type="dxa"/>
          </w:tcPr>
          <w:p w14:paraId="05DE0D76" w14:textId="77777777" w:rsidR="00830FC5" w:rsidRPr="00830FC5" w:rsidRDefault="00830FC5" w:rsidP="00EF5298">
            <w:pPr>
              <w:jc w:val="center"/>
              <w:rPr>
                <w:sz w:val="24"/>
                <w:szCs w:val="24"/>
              </w:rPr>
            </w:pPr>
            <w:r w:rsidRPr="00830FC5">
              <w:rPr>
                <w:sz w:val="24"/>
                <w:szCs w:val="24"/>
              </w:rPr>
              <w:t>5 unexcused absences = 1 point</w:t>
            </w:r>
          </w:p>
        </w:tc>
        <w:tc>
          <w:tcPr>
            <w:tcW w:w="3117" w:type="dxa"/>
          </w:tcPr>
          <w:p w14:paraId="32B7198C" w14:textId="77777777" w:rsidR="00830FC5" w:rsidRPr="00830FC5" w:rsidRDefault="00830FC5" w:rsidP="00EF5298">
            <w:pPr>
              <w:jc w:val="center"/>
              <w:rPr>
                <w:sz w:val="24"/>
                <w:szCs w:val="24"/>
              </w:rPr>
            </w:pPr>
            <w:r w:rsidRPr="00830FC5">
              <w:rPr>
                <w:sz w:val="24"/>
                <w:szCs w:val="24"/>
              </w:rPr>
              <w:t>6 unexcused absences = 1 point</w:t>
            </w:r>
          </w:p>
        </w:tc>
        <w:tc>
          <w:tcPr>
            <w:tcW w:w="3117" w:type="dxa"/>
          </w:tcPr>
          <w:p w14:paraId="355BD3BF" w14:textId="77777777" w:rsidR="00830FC5" w:rsidRPr="00830FC5" w:rsidRDefault="00830FC5" w:rsidP="00EF5298">
            <w:pPr>
              <w:jc w:val="center"/>
              <w:rPr>
                <w:sz w:val="24"/>
                <w:szCs w:val="24"/>
              </w:rPr>
            </w:pPr>
            <w:r w:rsidRPr="00830FC5">
              <w:rPr>
                <w:sz w:val="24"/>
                <w:szCs w:val="24"/>
              </w:rPr>
              <w:t>4 unexcused absences = 1 point</w:t>
            </w:r>
          </w:p>
        </w:tc>
      </w:tr>
      <w:tr w:rsidR="00830FC5" w:rsidRPr="00830FC5" w14:paraId="30B23049" w14:textId="77777777" w:rsidTr="00EF5298">
        <w:tc>
          <w:tcPr>
            <w:tcW w:w="3116" w:type="dxa"/>
          </w:tcPr>
          <w:p w14:paraId="3B7DFF74" w14:textId="77777777" w:rsidR="00830FC5" w:rsidRPr="00830FC5" w:rsidRDefault="00830FC5" w:rsidP="00EF5298">
            <w:pPr>
              <w:rPr>
                <w:sz w:val="24"/>
                <w:szCs w:val="24"/>
              </w:rPr>
            </w:pPr>
            <w:r w:rsidRPr="00830FC5">
              <w:rPr>
                <w:sz w:val="24"/>
                <w:szCs w:val="24"/>
              </w:rPr>
              <w:t>6 unexcused absences = withdraw from the class and/or ARR Committee Referral</w:t>
            </w:r>
          </w:p>
        </w:tc>
        <w:tc>
          <w:tcPr>
            <w:tcW w:w="3117" w:type="dxa"/>
          </w:tcPr>
          <w:p w14:paraId="6BBDD8AF" w14:textId="77777777" w:rsidR="00830FC5" w:rsidRPr="00830FC5" w:rsidRDefault="00830FC5" w:rsidP="00EF5298">
            <w:pPr>
              <w:rPr>
                <w:sz w:val="24"/>
                <w:szCs w:val="24"/>
              </w:rPr>
            </w:pPr>
            <w:r w:rsidRPr="00830FC5">
              <w:rPr>
                <w:sz w:val="24"/>
                <w:szCs w:val="24"/>
              </w:rPr>
              <w:t>7 unexcused absences = withdraw from the class and/or ARR Committee Referral</w:t>
            </w:r>
          </w:p>
        </w:tc>
        <w:tc>
          <w:tcPr>
            <w:tcW w:w="3117" w:type="dxa"/>
          </w:tcPr>
          <w:p w14:paraId="6D2E9FB7" w14:textId="77777777" w:rsidR="00830FC5" w:rsidRPr="00830FC5" w:rsidRDefault="00830FC5" w:rsidP="00EF5298">
            <w:pPr>
              <w:rPr>
                <w:sz w:val="24"/>
                <w:szCs w:val="24"/>
              </w:rPr>
            </w:pPr>
            <w:r w:rsidRPr="00830FC5">
              <w:rPr>
                <w:sz w:val="24"/>
                <w:szCs w:val="24"/>
              </w:rPr>
              <w:t>5 unexcused absences =  withdraw from the class and/or ARR Committee Referral</w:t>
            </w:r>
          </w:p>
        </w:tc>
      </w:tr>
    </w:tbl>
    <w:p w14:paraId="3EF31D49" w14:textId="77777777" w:rsidR="00830FC5" w:rsidRPr="00830FC5" w:rsidRDefault="00830FC5" w:rsidP="00830FC5">
      <w:pPr>
        <w:rPr>
          <w:sz w:val="24"/>
          <w:szCs w:val="24"/>
        </w:rPr>
      </w:pPr>
    </w:p>
    <w:p w14:paraId="0FB75F47" w14:textId="77777777" w:rsidR="00830FC5" w:rsidRPr="00830FC5" w:rsidRDefault="00830FC5" w:rsidP="00830FC5">
      <w:pPr>
        <w:rPr>
          <w:b/>
          <w:caps/>
          <w:sz w:val="24"/>
          <w:szCs w:val="24"/>
        </w:rPr>
      </w:pPr>
      <w:r w:rsidRPr="00830FC5">
        <w:rPr>
          <w:b/>
          <w:caps/>
          <w:sz w:val="24"/>
          <w:szCs w:val="24"/>
        </w:rPr>
        <w:t>TardIES</w:t>
      </w:r>
    </w:p>
    <w:p w14:paraId="08CECD89" w14:textId="77777777" w:rsidR="00830FC5" w:rsidRPr="00830FC5" w:rsidRDefault="00830FC5" w:rsidP="00830FC5">
      <w:pPr>
        <w:rPr>
          <w:sz w:val="24"/>
          <w:szCs w:val="24"/>
        </w:rPr>
      </w:pPr>
      <w:r w:rsidRPr="00830FC5">
        <w:rPr>
          <w:sz w:val="24"/>
          <w:szCs w:val="24"/>
        </w:rPr>
        <w:t>If showing up for class more than 10 minutes late or leaving 10 minutes before class ends.</w:t>
      </w:r>
    </w:p>
    <w:tbl>
      <w:tblPr>
        <w:tblStyle w:val="TableGrid"/>
        <w:tblW w:w="0" w:type="auto"/>
        <w:tblLook w:val="04A0" w:firstRow="1" w:lastRow="0" w:firstColumn="1" w:lastColumn="0" w:noHBand="0" w:noVBand="1"/>
      </w:tblPr>
      <w:tblGrid>
        <w:gridCol w:w="9350"/>
      </w:tblGrid>
      <w:tr w:rsidR="00830FC5" w:rsidRPr="00830FC5" w14:paraId="6F1B8CA2" w14:textId="77777777" w:rsidTr="00EF5298">
        <w:tc>
          <w:tcPr>
            <w:tcW w:w="9350" w:type="dxa"/>
          </w:tcPr>
          <w:p w14:paraId="00AFB0BA" w14:textId="77777777" w:rsidR="00830FC5" w:rsidRPr="00830FC5" w:rsidRDefault="00830FC5" w:rsidP="00EF5298">
            <w:pPr>
              <w:jc w:val="center"/>
              <w:rPr>
                <w:b/>
                <w:sz w:val="24"/>
                <w:szCs w:val="24"/>
              </w:rPr>
            </w:pPr>
          </w:p>
        </w:tc>
      </w:tr>
      <w:tr w:rsidR="00830FC5" w:rsidRPr="00830FC5" w14:paraId="07574AD8" w14:textId="77777777" w:rsidTr="00EF5298">
        <w:tc>
          <w:tcPr>
            <w:tcW w:w="9350" w:type="dxa"/>
          </w:tcPr>
          <w:p w14:paraId="0EEF247B" w14:textId="77777777" w:rsidR="00830FC5" w:rsidRPr="00830FC5" w:rsidRDefault="00830FC5" w:rsidP="00EF5298">
            <w:pPr>
              <w:rPr>
                <w:sz w:val="24"/>
                <w:szCs w:val="24"/>
              </w:rPr>
            </w:pPr>
            <w:r w:rsidRPr="00830FC5">
              <w:rPr>
                <w:sz w:val="24"/>
                <w:szCs w:val="24"/>
              </w:rPr>
              <w:t>0-2 tardies = no points deducted</w:t>
            </w:r>
          </w:p>
        </w:tc>
      </w:tr>
      <w:tr w:rsidR="00830FC5" w:rsidRPr="00830FC5" w14:paraId="15CB81E4" w14:textId="77777777" w:rsidTr="00EF5298">
        <w:tc>
          <w:tcPr>
            <w:tcW w:w="9350" w:type="dxa"/>
          </w:tcPr>
          <w:p w14:paraId="3ADEF0E0" w14:textId="77777777" w:rsidR="00830FC5" w:rsidRPr="00830FC5" w:rsidRDefault="00830FC5" w:rsidP="00EF5298">
            <w:pPr>
              <w:rPr>
                <w:sz w:val="24"/>
                <w:szCs w:val="24"/>
              </w:rPr>
            </w:pPr>
            <w:r w:rsidRPr="00830FC5">
              <w:rPr>
                <w:sz w:val="24"/>
                <w:szCs w:val="24"/>
              </w:rPr>
              <w:t>3 tardies or leaving early 3 times = 3 unexcused absences = - 3 points</w:t>
            </w:r>
          </w:p>
        </w:tc>
      </w:tr>
      <w:tr w:rsidR="00830FC5" w:rsidRPr="00830FC5" w14:paraId="0C5A3704" w14:textId="77777777" w:rsidTr="00EF5298">
        <w:tc>
          <w:tcPr>
            <w:tcW w:w="9350" w:type="dxa"/>
          </w:tcPr>
          <w:p w14:paraId="3B42CA5D" w14:textId="77777777" w:rsidR="00830FC5" w:rsidRPr="00830FC5" w:rsidRDefault="00830FC5" w:rsidP="00EF5298">
            <w:pPr>
              <w:rPr>
                <w:sz w:val="24"/>
                <w:szCs w:val="24"/>
              </w:rPr>
            </w:pPr>
            <w:r w:rsidRPr="00830FC5">
              <w:rPr>
                <w:sz w:val="24"/>
                <w:szCs w:val="24"/>
              </w:rPr>
              <w:t>More than 3 tardies or more than 3 times leaving early = 4 unexcused absences = - 6 points and ARR Committee Referral</w:t>
            </w:r>
          </w:p>
        </w:tc>
      </w:tr>
    </w:tbl>
    <w:p w14:paraId="7BFD5723" w14:textId="77777777" w:rsidR="00830FC5" w:rsidRPr="00830FC5" w:rsidRDefault="00830FC5" w:rsidP="00830FC5">
      <w:pPr>
        <w:rPr>
          <w:sz w:val="24"/>
          <w:szCs w:val="24"/>
        </w:rPr>
      </w:pPr>
    </w:p>
    <w:p w14:paraId="4104CCE1" w14:textId="77777777" w:rsidR="00830FC5" w:rsidRPr="00830FC5" w:rsidRDefault="00830FC5" w:rsidP="00830FC5">
      <w:pPr>
        <w:rPr>
          <w:b/>
          <w:caps/>
          <w:sz w:val="24"/>
          <w:szCs w:val="24"/>
        </w:rPr>
      </w:pPr>
      <w:r w:rsidRPr="00830FC5">
        <w:rPr>
          <w:b/>
          <w:caps/>
          <w:sz w:val="24"/>
          <w:szCs w:val="24"/>
        </w:rPr>
        <w:t>Late work policY</w:t>
      </w:r>
    </w:p>
    <w:p w14:paraId="7034B49E" w14:textId="77777777" w:rsidR="00830FC5" w:rsidRPr="00830FC5" w:rsidRDefault="00830FC5" w:rsidP="00830FC5">
      <w:pPr>
        <w:rPr>
          <w:sz w:val="24"/>
          <w:szCs w:val="24"/>
        </w:rPr>
      </w:pPr>
      <w:r w:rsidRPr="00830FC5">
        <w:rPr>
          <w:sz w:val="24"/>
          <w:szCs w:val="24"/>
        </w:rPr>
        <w:t>Assignments turned in after the due date will be deducted by 20 percent for each day that the assignment is late (i.e. one day late = 20% reduction; two days late = 40% reduction). No assignments will be accepted if submitted after three days of the due date.</w:t>
      </w:r>
    </w:p>
    <w:p w14:paraId="31020C48" w14:textId="77777777" w:rsidR="00830FC5" w:rsidRPr="00830FC5" w:rsidRDefault="00830FC5" w:rsidP="00830FC5">
      <w:pPr>
        <w:rPr>
          <w:b/>
          <w:caps/>
          <w:sz w:val="24"/>
          <w:szCs w:val="24"/>
        </w:rPr>
      </w:pPr>
      <w:r w:rsidRPr="00830FC5">
        <w:rPr>
          <w:b/>
          <w:caps/>
          <w:sz w:val="24"/>
          <w:szCs w:val="24"/>
        </w:rPr>
        <w:t>Make up work</w:t>
      </w:r>
    </w:p>
    <w:p w14:paraId="369DFBCD" w14:textId="77777777" w:rsidR="00830FC5" w:rsidRPr="00830FC5" w:rsidRDefault="00830FC5" w:rsidP="00830FC5">
      <w:pPr>
        <w:rPr>
          <w:sz w:val="24"/>
          <w:szCs w:val="24"/>
        </w:rPr>
      </w:pPr>
      <w:r w:rsidRPr="00830FC5">
        <w:rPr>
          <w:sz w:val="24"/>
          <w:szCs w:val="24"/>
        </w:rPr>
        <w:t>Will be allowed for students who have excused absences only:</w:t>
      </w:r>
    </w:p>
    <w:p w14:paraId="65D1B28C" w14:textId="77777777" w:rsidR="00830FC5" w:rsidRPr="00830FC5" w:rsidRDefault="00830FC5" w:rsidP="00830FC5">
      <w:pPr>
        <w:rPr>
          <w:b/>
          <w:sz w:val="24"/>
          <w:szCs w:val="24"/>
        </w:rPr>
      </w:pPr>
      <w:r w:rsidRPr="00830FC5">
        <w:rPr>
          <w:b/>
          <w:sz w:val="24"/>
          <w:szCs w:val="24"/>
        </w:rPr>
        <w:t>Excused absences:</w:t>
      </w:r>
    </w:p>
    <w:p w14:paraId="56B4C752" w14:textId="075B0A4D" w:rsidR="009D6699" w:rsidRDefault="009D6699" w:rsidP="00830FC5">
      <w:pPr>
        <w:pStyle w:val="ListParagraph"/>
        <w:numPr>
          <w:ilvl w:val="0"/>
          <w:numId w:val="25"/>
        </w:numPr>
        <w:spacing w:after="160" w:line="259" w:lineRule="auto"/>
        <w:rPr>
          <w:sz w:val="24"/>
          <w:szCs w:val="24"/>
        </w:rPr>
      </w:pPr>
      <w:r>
        <w:rPr>
          <w:sz w:val="24"/>
          <w:szCs w:val="24"/>
        </w:rPr>
        <w:t>R</w:t>
      </w:r>
      <w:r w:rsidRPr="00830FC5">
        <w:rPr>
          <w:sz w:val="24"/>
          <w:szCs w:val="24"/>
        </w:rPr>
        <w:t>eligious observations, military duty, and participat</w:t>
      </w:r>
      <w:r>
        <w:rPr>
          <w:sz w:val="24"/>
          <w:szCs w:val="24"/>
        </w:rPr>
        <w:t>ion in UNT-sponsored activities.</w:t>
      </w:r>
    </w:p>
    <w:p w14:paraId="38BBA536" w14:textId="77777777" w:rsidR="00830FC5" w:rsidRPr="00830FC5" w:rsidRDefault="00830FC5" w:rsidP="00830FC5">
      <w:pPr>
        <w:pStyle w:val="ListParagraph"/>
        <w:numPr>
          <w:ilvl w:val="0"/>
          <w:numId w:val="25"/>
        </w:numPr>
        <w:spacing w:after="160" w:line="259" w:lineRule="auto"/>
        <w:rPr>
          <w:sz w:val="24"/>
          <w:szCs w:val="24"/>
        </w:rPr>
      </w:pPr>
      <w:r w:rsidRPr="00830FC5">
        <w:rPr>
          <w:sz w:val="24"/>
          <w:szCs w:val="24"/>
        </w:rPr>
        <w:t>Attendance to conferences with prior permission by the instructor.</w:t>
      </w:r>
    </w:p>
    <w:p w14:paraId="11BDE83B" w14:textId="77777777" w:rsidR="00830FC5" w:rsidRPr="00830FC5" w:rsidRDefault="00830FC5" w:rsidP="00830FC5">
      <w:pPr>
        <w:pStyle w:val="ListParagraph"/>
        <w:numPr>
          <w:ilvl w:val="0"/>
          <w:numId w:val="25"/>
        </w:numPr>
        <w:spacing w:after="160" w:line="259" w:lineRule="auto"/>
        <w:rPr>
          <w:sz w:val="24"/>
          <w:szCs w:val="24"/>
        </w:rPr>
      </w:pPr>
      <w:r w:rsidRPr="00830FC5">
        <w:rPr>
          <w:sz w:val="24"/>
          <w:szCs w:val="24"/>
        </w:rPr>
        <w:t>In case of death in the family, obituary evidence will be required.</w:t>
      </w:r>
    </w:p>
    <w:p w14:paraId="3D82CA38" w14:textId="77777777" w:rsidR="00830FC5" w:rsidRPr="00830FC5" w:rsidRDefault="00830FC5" w:rsidP="00830FC5">
      <w:pPr>
        <w:pStyle w:val="ListParagraph"/>
        <w:numPr>
          <w:ilvl w:val="0"/>
          <w:numId w:val="25"/>
        </w:numPr>
        <w:spacing w:after="160" w:line="259" w:lineRule="auto"/>
        <w:rPr>
          <w:sz w:val="24"/>
          <w:szCs w:val="24"/>
        </w:rPr>
      </w:pPr>
      <w:r w:rsidRPr="00830FC5">
        <w:rPr>
          <w:sz w:val="24"/>
          <w:szCs w:val="24"/>
        </w:rPr>
        <w:t>In case of illness, a doctor’s note will be required.</w:t>
      </w:r>
    </w:p>
    <w:p w14:paraId="5D949551" w14:textId="77777777" w:rsidR="00830FC5" w:rsidRPr="00830FC5" w:rsidRDefault="00830FC5" w:rsidP="00830FC5">
      <w:pPr>
        <w:pStyle w:val="ListParagraph"/>
        <w:numPr>
          <w:ilvl w:val="0"/>
          <w:numId w:val="25"/>
        </w:numPr>
        <w:spacing w:after="160" w:line="259" w:lineRule="auto"/>
        <w:rPr>
          <w:sz w:val="24"/>
          <w:szCs w:val="24"/>
        </w:rPr>
      </w:pPr>
      <w:r w:rsidRPr="00830FC5">
        <w:rPr>
          <w:sz w:val="24"/>
          <w:szCs w:val="24"/>
        </w:rPr>
        <w:lastRenderedPageBreak/>
        <w:t>Extraneous circumstances such as accidents, inclement weather, emergencies, or epidemics will be dealt with on a case by case basis.</w:t>
      </w:r>
    </w:p>
    <w:p w14:paraId="3ED78616" w14:textId="4AA6EA9D" w:rsidR="00184054" w:rsidRPr="00830FC5" w:rsidRDefault="00184054" w:rsidP="00184054">
      <w:pPr>
        <w:spacing w:after="0" w:line="240" w:lineRule="auto"/>
        <w:rPr>
          <w:sz w:val="24"/>
          <w:szCs w:val="24"/>
        </w:rPr>
      </w:pPr>
      <w:r w:rsidRPr="00830FC5">
        <w:rPr>
          <w:sz w:val="24"/>
          <w:szCs w:val="24"/>
        </w:rPr>
        <w:t>An attendance sheet will be circulated in class and this will be proof of your attendance.</w:t>
      </w:r>
    </w:p>
    <w:p w14:paraId="61B78231" w14:textId="77777777" w:rsidR="008C4A7E" w:rsidRPr="00830FC5" w:rsidRDefault="008C4A7E" w:rsidP="009D5556">
      <w:pPr>
        <w:spacing w:after="0" w:line="240" w:lineRule="auto"/>
        <w:rPr>
          <w:sz w:val="24"/>
          <w:szCs w:val="24"/>
        </w:rPr>
      </w:pPr>
    </w:p>
    <w:p w14:paraId="21FF380D" w14:textId="0F3800C0" w:rsidR="00F27956" w:rsidRPr="00830FC5" w:rsidRDefault="00F27956" w:rsidP="009D5556">
      <w:pPr>
        <w:tabs>
          <w:tab w:val="left" w:pos="0"/>
        </w:tabs>
        <w:spacing w:after="0" w:line="240" w:lineRule="auto"/>
        <w:rPr>
          <w:sz w:val="24"/>
          <w:szCs w:val="24"/>
        </w:rPr>
      </w:pPr>
      <w:r w:rsidRPr="00830FC5">
        <w:rPr>
          <w:b/>
          <w:sz w:val="24"/>
          <w:szCs w:val="24"/>
        </w:rPr>
        <w:t>Reading Response Log</w:t>
      </w:r>
      <w:r w:rsidR="00A25B13" w:rsidRPr="00830FC5">
        <w:rPr>
          <w:sz w:val="24"/>
          <w:szCs w:val="24"/>
        </w:rPr>
        <w:t xml:space="preserve"> </w:t>
      </w:r>
      <w:r w:rsidR="00A25B13" w:rsidRPr="00830FC5">
        <w:rPr>
          <w:b/>
          <w:sz w:val="24"/>
          <w:szCs w:val="24"/>
        </w:rPr>
        <w:t>–</w:t>
      </w:r>
      <w:r w:rsidR="00FC4153" w:rsidRPr="00830FC5">
        <w:rPr>
          <w:b/>
          <w:sz w:val="24"/>
          <w:szCs w:val="24"/>
        </w:rPr>
        <w:t xml:space="preserve"> Weeks 2, 5, 8 and 11</w:t>
      </w:r>
    </w:p>
    <w:p w14:paraId="57161460" w14:textId="77777777" w:rsidR="00876116" w:rsidRPr="00830FC5" w:rsidRDefault="00876116" w:rsidP="009D5556">
      <w:pPr>
        <w:tabs>
          <w:tab w:val="left" w:pos="0"/>
        </w:tabs>
        <w:spacing w:after="0" w:line="240" w:lineRule="auto"/>
        <w:rPr>
          <w:sz w:val="24"/>
          <w:szCs w:val="24"/>
        </w:rPr>
      </w:pPr>
    </w:p>
    <w:p w14:paraId="051895EC" w14:textId="4A9A86E0" w:rsidR="00A25B13" w:rsidRPr="00830FC5" w:rsidRDefault="00A25B13" w:rsidP="009D5556">
      <w:pPr>
        <w:tabs>
          <w:tab w:val="left" w:pos="0"/>
        </w:tabs>
        <w:spacing w:after="0" w:line="240" w:lineRule="auto"/>
        <w:rPr>
          <w:sz w:val="24"/>
          <w:szCs w:val="24"/>
        </w:rPr>
      </w:pPr>
      <w:r w:rsidRPr="00830FC5">
        <w:rPr>
          <w:sz w:val="24"/>
          <w:szCs w:val="24"/>
        </w:rPr>
        <w:t xml:space="preserve">The reading reflections are </w:t>
      </w:r>
      <w:r w:rsidRPr="009D6699">
        <w:rPr>
          <w:sz w:val="24"/>
          <w:szCs w:val="24"/>
          <w:u w:val="single"/>
        </w:rPr>
        <w:t>one page of single-spaced comments</w:t>
      </w:r>
      <w:r w:rsidRPr="00830FC5">
        <w:rPr>
          <w:sz w:val="24"/>
          <w:szCs w:val="24"/>
        </w:rPr>
        <w:t xml:space="preserve"> about </w:t>
      </w:r>
      <w:r w:rsidR="0013163F" w:rsidRPr="00830FC5">
        <w:rPr>
          <w:sz w:val="24"/>
          <w:szCs w:val="24"/>
        </w:rPr>
        <w:t>the topics</w:t>
      </w:r>
      <w:r w:rsidRPr="00830FC5">
        <w:rPr>
          <w:sz w:val="24"/>
          <w:szCs w:val="24"/>
        </w:rPr>
        <w:t xml:space="preserve"> that we will cover in class. I am not interested in summaries. Rather, I want your impressions, observations, and thoughts about the content of the class readings. The best way to approach this assignment is to ta</w:t>
      </w:r>
      <w:r w:rsidR="0013163F" w:rsidRPr="00830FC5">
        <w:rPr>
          <w:sz w:val="24"/>
          <w:szCs w:val="24"/>
        </w:rPr>
        <w:t>ke notes as you read the texts</w:t>
      </w:r>
      <w:r w:rsidRPr="00830FC5">
        <w:rPr>
          <w:sz w:val="24"/>
          <w:szCs w:val="24"/>
        </w:rPr>
        <w:t xml:space="preserve"> reflecting on what you read and making connections to your personal and professional life.</w:t>
      </w:r>
    </w:p>
    <w:p w14:paraId="1B3C398E" w14:textId="77777777" w:rsidR="003F3F4D" w:rsidRPr="00830FC5" w:rsidRDefault="003F3F4D" w:rsidP="009D5556">
      <w:pPr>
        <w:tabs>
          <w:tab w:val="left" w:pos="0"/>
        </w:tabs>
        <w:spacing w:after="0" w:line="240" w:lineRule="auto"/>
        <w:rPr>
          <w:sz w:val="24"/>
          <w:szCs w:val="24"/>
        </w:rPr>
      </w:pPr>
    </w:p>
    <w:p w14:paraId="7078C69D" w14:textId="3E5803BE" w:rsidR="00A25B13" w:rsidRPr="00830FC5" w:rsidRDefault="00A25B13" w:rsidP="009D5556">
      <w:pPr>
        <w:tabs>
          <w:tab w:val="left" w:pos="0"/>
        </w:tabs>
        <w:spacing w:after="0" w:line="240" w:lineRule="auto"/>
        <w:rPr>
          <w:sz w:val="24"/>
          <w:szCs w:val="24"/>
        </w:rPr>
      </w:pPr>
      <w:r w:rsidRPr="00830FC5">
        <w:rPr>
          <w:sz w:val="24"/>
          <w:szCs w:val="24"/>
        </w:rPr>
        <w:t xml:space="preserve">These reflections need to be typed and will be graded for completion, as there will not be right or wrong answers. You will write </w:t>
      </w:r>
      <w:r w:rsidR="009D6699">
        <w:rPr>
          <w:sz w:val="24"/>
          <w:szCs w:val="24"/>
        </w:rPr>
        <w:t>four</w:t>
      </w:r>
      <w:r w:rsidRPr="00830FC5">
        <w:rPr>
          <w:sz w:val="24"/>
          <w:szCs w:val="24"/>
        </w:rPr>
        <w:t xml:space="preserve"> reflections over the course of the semester. </w:t>
      </w:r>
      <w:r w:rsidR="003F3F4D" w:rsidRPr="00830FC5">
        <w:rPr>
          <w:sz w:val="24"/>
          <w:szCs w:val="24"/>
        </w:rPr>
        <w:t>The first three reflections will be worth four points and the last one, three points, for a total of 15 points.</w:t>
      </w:r>
    </w:p>
    <w:p w14:paraId="6468608E" w14:textId="77777777" w:rsidR="00876116" w:rsidRPr="00830FC5" w:rsidRDefault="00876116" w:rsidP="009D5556">
      <w:pPr>
        <w:tabs>
          <w:tab w:val="left" w:pos="0"/>
        </w:tabs>
        <w:spacing w:after="0" w:line="240" w:lineRule="auto"/>
        <w:rPr>
          <w:b/>
          <w:sz w:val="24"/>
          <w:szCs w:val="24"/>
        </w:rPr>
      </w:pPr>
    </w:p>
    <w:p w14:paraId="6C24A06F" w14:textId="0FEBD8A5" w:rsidR="00FC4153" w:rsidRPr="00830FC5" w:rsidRDefault="00FC4153" w:rsidP="00FC4153">
      <w:pPr>
        <w:tabs>
          <w:tab w:val="left" w:pos="0"/>
        </w:tabs>
        <w:spacing w:after="0" w:line="240" w:lineRule="auto"/>
        <w:rPr>
          <w:sz w:val="24"/>
          <w:szCs w:val="24"/>
        </w:rPr>
      </w:pPr>
      <w:r w:rsidRPr="00830FC5">
        <w:rPr>
          <w:b/>
          <w:sz w:val="24"/>
          <w:szCs w:val="24"/>
        </w:rPr>
        <w:t xml:space="preserve">Mid-term Exam – </w:t>
      </w:r>
      <w:r w:rsidR="00981661">
        <w:rPr>
          <w:b/>
          <w:sz w:val="24"/>
          <w:szCs w:val="24"/>
        </w:rPr>
        <w:t>M</w:t>
      </w:r>
      <w:r w:rsidR="003C07D0">
        <w:rPr>
          <w:b/>
          <w:sz w:val="24"/>
          <w:szCs w:val="24"/>
        </w:rPr>
        <w:t>arch 10</w:t>
      </w:r>
    </w:p>
    <w:p w14:paraId="542BB603" w14:textId="77777777" w:rsidR="00FC4153" w:rsidRPr="00830FC5" w:rsidRDefault="00FC4153" w:rsidP="00FC4153">
      <w:pPr>
        <w:tabs>
          <w:tab w:val="left" w:pos="720"/>
        </w:tabs>
        <w:spacing w:after="0" w:line="240" w:lineRule="auto"/>
        <w:rPr>
          <w:sz w:val="24"/>
          <w:szCs w:val="24"/>
        </w:rPr>
      </w:pPr>
    </w:p>
    <w:p w14:paraId="2BF27C50" w14:textId="296F3F0C" w:rsidR="00FC4153" w:rsidRPr="00830FC5" w:rsidRDefault="00FC4153" w:rsidP="00FC4153">
      <w:pPr>
        <w:tabs>
          <w:tab w:val="left" w:pos="720"/>
        </w:tabs>
        <w:spacing w:after="0" w:line="240" w:lineRule="auto"/>
        <w:rPr>
          <w:sz w:val="24"/>
          <w:szCs w:val="24"/>
        </w:rPr>
      </w:pPr>
      <w:r w:rsidRPr="00830FC5">
        <w:rPr>
          <w:sz w:val="24"/>
          <w:szCs w:val="24"/>
        </w:rPr>
        <w:t>This will be a 40-item multiple-choice test to be taken in 1 hour and 20 minutes. No books or notes will be allowed during the test.</w:t>
      </w:r>
    </w:p>
    <w:p w14:paraId="25D75D85" w14:textId="77777777" w:rsidR="00FC4153" w:rsidRPr="00830FC5" w:rsidRDefault="00FC4153" w:rsidP="0013163F">
      <w:pPr>
        <w:tabs>
          <w:tab w:val="left" w:pos="0"/>
        </w:tabs>
        <w:spacing w:after="0" w:line="240" w:lineRule="auto"/>
        <w:rPr>
          <w:b/>
          <w:sz w:val="24"/>
          <w:szCs w:val="24"/>
        </w:rPr>
      </w:pPr>
    </w:p>
    <w:p w14:paraId="734E24E9" w14:textId="7912DF3D" w:rsidR="0013163F" w:rsidRPr="00830FC5" w:rsidRDefault="00981661" w:rsidP="0013163F">
      <w:pPr>
        <w:tabs>
          <w:tab w:val="left" w:pos="0"/>
        </w:tabs>
        <w:spacing w:after="0" w:line="240" w:lineRule="auto"/>
        <w:rPr>
          <w:sz w:val="24"/>
          <w:szCs w:val="24"/>
        </w:rPr>
      </w:pPr>
      <w:r>
        <w:rPr>
          <w:b/>
          <w:sz w:val="24"/>
          <w:szCs w:val="24"/>
        </w:rPr>
        <w:t>P</w:t>
      </w:r>
      <w:r w:rsidR="0013163F" w:rsidRPr="00830FC5">
        <w:rPr>
          <w:b/>
          <w:sz w:val="24"/>
          <w:szCs w:val="24"/>
        </w:rPr>
        <w:t xml:space="preserve">resentation </w:t>
      </w:r>
      <w:r>
        <w:rPr>
          <w:b/>
          <w:sz w:val="24"/>
          <w:szCs w:val="24"/>
        </w:rPr>
        <w:t>of</w:t>
      </w:r>
      <w:r w:rsidR="0013163F" w:rsidRPr="00830FC5">
        <w:rPr>
          <w:b/>
          <w:sz w:val="24"/>
          <w:szCs w:val="24"/>
        </w:rPr>
        <w:t xml:space="preserve"> </w:t>
      </w:r>
      <w:r w:rsidR="002A50C0" w:rsidRPr="00830FC5">
        <w:rPr>
          <w:b/>
          <w:sz w:val="24"/>
          <w:szCs w:val="24"/>
        </w:rPr>
        <w:t>one instructional program</w:t>
      </w:r>
      <w:r w:rsidR="0013163F" w:rsidRPr="00830FC5">
        <w:rPr>
          <w:b/>
          <w:sz w:val="24"/>
          <w:szCs w:val="24"/>
        </w:rPr>
        <w:t xml:space="preserve"> for ELLs</w:t>
      </w:r>
      <w:r w:rsidR="0013163F" w:rsidRPr="00830FC5">
        <w:rPr>
          <w:sz w:val="24"/>
          <w:szCs w:val="24"/>
        </w:rPr>
        <w:t xml:space="preserve"> </w:t>
      </w:r>
      <w:r w:rsidR="0013163F" w:rsidRPr="00830FC5">
        <w:rPr>
          <w:b/>
          <w:sz w:val="24"/>
          <w:szCs w:val="24"/>
        </w:rPr>
        <w:t xml:space="preserve">– </w:t>
      </w:r>
      <w:r w:rsidR="00B94B5F">
        <w:rPr>
          <w:b/>
          <w:sz w:val="24"/>
          <w:szCs w:val="24"/>
        </w:rPr>
        <w:t>April 7</w:t>
      </w:r>
    </w:p>
    <w:p w14:paraId="17EAF050" w14:textId="77777777" w:rsidR="0013163F" w:rsidRPr="00830FC5" w:rsidRDefault="0013163F" w:rsidP="0013163F">
      <w:pPr>
        <w:tabs>
          <w:tab w:val="left" w:pos="0"/>
        </w:tabs>
        <w:spacing w:after="0" w:line="240" w:lineRule="auto"/>
        <w:rPr>
          <w:sz w:val="24"/>
          <w:szCs w:val="24"/>
        </w:rPr>
      </w:pPr>
    </w:p>
    <w:p w14:paraId="2B11F5AB" w14:textId="76636E05" w:rsidR="0013163F" w:rsidRPr="00830FC5" w:rsidRDefault="00981661" w:rsidP="0013163F">
      <w:pPr>
        <w:tabs>
          <w:tab w:val="left" w:pos="0"/>
        </w:tabs>
        <w:spacing w:after="0" w:line="240" w:lineRule="auto"/>
        <w:rPr>
          <w:sz w:val="24"/>
          <w:szCs w:val="24"/>
        </w:rPr>
      </w:pPr>
      <w:r>
        <w:rPr>
          <w:sz w:val="24"/>
          <w:szCs w:val="24"/>
        </w:rPr>
        <w:t>You will be assigned an educational program for ELLs. Then, you will present this program to the class</w:t>
      </w:r>
      <w:r w:rsidR="0013163F" w:rsidRPr="00830FC5">
        <w:rPr>
          <w:sz w:val="24"/>
          <w:szCs w:val="24"/>
        </w:rPr>
        <w:t>. Instructions in Blackboard.</w:t>
      </w:r>
    </w:p>
    <w:p w14:paraId="6B0A7B55" w14:textId="77777777" w:rsidR="0013163F" w:rsidRPr="00830FC5" w:rsidRDefault="0013163F" w:rsidP="0013163F">
      <w:pPr>
        <w:tabs>
          <w:tab w:val="left" w:pos="0"/>
        </w:tabs>
        <w:spacing w:after="0" w:line="240" w:lineRule="auto"/>
        <w:rPr>
          <w:b/>
          <w:bCs/>
          <w:sz w:val="24"/>
          <w:szCs w:val="24"/>
        </w:rPr>
      </w:pPr>
    </w:p>
    <w:p w14:paraId="134D1A9B" w14:textId="54E41871" w:rsidR="008E7B93" w:rsidRPr="00830FC5" w:rsidRDefault="00B94B5F" w:rsidP="009D5556">
      <w:pPr>
        <w:tabs>
          <w:tab w:val="left" w:pos="0"/>
        </w:tabs>
        <w:spacing w:after="0" w:line="240" w:lineRule="auto"/>
        <w:rPr>
          <w:sz w:val="24"/>
          <w:szCs w:val="24"/>
        </w:rPr>
      </w:pPr>
      <w:r>
        <w:rPr>
          <w:b/>
          <w:sz w:val="24"/>
          <w:szCs w:val="24"/>
        </w:rPr>
        <w:t>Research Paper</w:t>
      </w:r>
      <w:r w:rsidR="008E7B93" w:rsidRPr="00830FC5">
        <w:rPr>
          <w:sz w:val="24"/>
          <w:szCs w:val="24"/>
        </w:rPr>
        <w:t xml:space="preserve"> </w:t>
      </w:r>
      <w:r w:rsidR="008E7B93" w:rsidRPr="00830FC5">
        <w:rPr>
          <w:b/>
          <w:sz w:val="24"/>
          <w:szCs w:val="24"/>
        </w:rPr>
        <w:t xml:space="preserve">– </w:t>
      </w:r>
      <w:r>
        <w:rPr>
          <w:b/>
          <w:sz w:val="24"/>
          <w:szCs w:val="24"/>
        </w:rPr>
        <w:t>A</w:t>
      </w:r>
      <w:r w:rsidR="003C07D0">
        <w:rPr>
          <w:b/>
          <w:sz w:val="24"/>
          <w:szCs w:val="24"/>
        </w:rPr>
        <w:t>pril 28</w:t>
      </w:r>
    </w:p>
    <w:p w14:paraId="100258D2" w14:textId="77777777" w:rsidR="00876116" w:rsidRPr="00830FC5" w:rsidRDefault="00876116" w:rsidP="009D5556">
      <w:pPr>
        <w:tabs>
          <w:tab w:val="left" w:pos="0"/>
        </w:tabs>
        <w:spacing w:after="0" w:line="240" w:lineRule="auto"/>
        <w:rPr>
          <w:sz w:val="24"/>
          <w:szCs w:val="24"/>
        </w:rPr>
      </w:pPr>
    </w:p>
    <w:p w14:paraId="7CCBAEDB" w14:textId="43E1F5B6" w:rsidR="00876116" w:rsidRDefault="00F27956" w:rsidP="009D5556">
      <w:pPr>
        <w:tabs>
          <w:tab w:val="left" w:pos="0"/>
        </w:tabs>
        <w:spacing w:after="0" w:line="240" w:lineRule="auto"/>
        <w:rPr>
          <w:sz w:val="24"/>
          <w:szCs w:val="24"/>
        </w:rPr>
      </w:pPr>
      <w:r w:rsidRPr="00830FC5">
        <w:rPr>
          <w:sz w:val="24"/>
          <w:szCs w:val="24"/>
        </w:rPr>
        <w:t xml:space="preserve">The </w:t>
      </w:r>
      <w:r w:rsidR="00B94B5F">
        <w:rPr>
          <w:sz w:val="24"/>
          <w:szCs w:val="24"/>
        </w:rPr>
        <w:t>paper</w:t>
      </w:r>
      <w:r w:rsidRPr="00830FC5">
        <w:rPr>
          <w:sz w:val="24"/>
          <w:szCs w:val="24"/>
        </w:rPr>
        <w:t xml:space="preserve"> should include an overview of major research studies’ findings in connection to a </w:t>
      </w:r>
      <w:r w:rsidR="00FC4153" w:rsidRPr="00830FC5">
        <w:rPr>
          <w:sz w:val="24"/>
          <w:szCs w:val="24"/>
        </w:rPr>
        <w:t>topic covered during this course</w:t>
      </w:r>
      <w:r w:rsidR="00C00D97" w:rsidRPr="00830FC5">
        <w:rPr>
          <w:sz w:val="24"/>
          <w:szCs w:val="24"/>
        </w:rPr>
        <w:t xml:space="preserve">. This </w:t>
      </w:r>
      <w:r w:rsidR="00B94B5F">
        <w:rPr>
          <w:sz w:val="24"/>
          <w:szCs w:val="24"/>
        </w:rPr>
        <w:t>paper</w:t>
      </w:r>
      <w:r w:rsidRPr="00830FC5">
        <w:rPr>
          <w:sz w:val="24"/>
          <w:szCs w:val="24"/>
        </w:rPr>
        <w:t xml:space="preserve"> should be </w:t>
      </w:r>
      <w:r w:rsidR="002231DB" w:rsidRPr="00830FC5">
        <w:rPr>
          <w:sz w:val="24"/>
          <w:szCs w:val="24"/>
        </w:rPr>
        <w:t>between</w:t>
      </w:r>
      <w:r w:rsidRPr="00830FC5">
        <w:rPr>
          <w:sz w:val="24"/>
          <w:szCs w:val="24"/>
        </w:rPr>
        <w:t xml:space="preserve"> </w:t>
      </w:r>
      <w:r w:rsidR="00FC4153" w:rsidRPr="00830FC5">
        <w:rPr>
          <w:sz w:val="24"/>
          <w:szCs w:val="24"/>
        </w:rPr>
        <w:t>4</w:t>
      </w:r>
      <w:r w:rsidR="002231DB" w:rsidRPr="00830FC5">
        <w:rPr>
          <w:sz w:val="24"/>
          <w:szCs w:val="24"/>
        </w:rPr>
        <w:t xml:space="preserve"> and 5 </w:t>
      </w:r>
      <w:r w:rsidRPr="00830FC5">
        <w:rPr>
          <w:sz w:val="24"/>
          <w:szCs w:val="24"/>
        </w:rPr>
        <w:t xml:space="preserve">pages, double spaced, 12 point font. </w:t>
      </w:r>
      <w:r w:rsidR="008C6E99" w:rsidRPr="00830FC5">
        <w:rPr>
          <w:sz w:val="24"/>
          <w:szCs w:val="24"/>
        </w:rPr>
        <w:t>Instructions in Blackboard.</w:t>
      </w:r>
    </w:p>
    <w:p w14:paraId="65F0847F" w14:textId="77777777" w:rsidR="00B94B5F" w:rsidRPr="00830FC5" w:rsidRDefault="00B94B5F" w:rsidP="009D5556">
      <w:pPr>
        <w:tabs>
          <w:tab w:val="left" w:pos="0"/>
        </w:tabs>
        <w:spacing w:after="0" w:line="240" w:lineRule="auto"/>
        <w:rPr>
          <w:sz w:val="24"/>
          <w:szCs w:val="24"/>
        </w:rPr>
      </w:pPr>
    </w:p>
    <w:p w14:paraId="51BB3669" w14:textId="77777777" w:rsidR="00B94B5F" w:rsidRPr="00830FC5" w:rsidRDefault="00B94B5F" w:rsidP="00B94B5F">
      <w:pPr>
        <w:tabs>
          <w:tab w:val="left" w:pos="0"/>
        </w:tabs>
        <w:spacing w:after="0" w:line="240" w:lineRule="auto"/>
        <w:rPr>
          <w:b/>
          <w:bCs/>
          <w:sz w:val="24"/>
          <w:szCs w:val="24"/>
        </w:rPr>
      </w:pPr>
      <w:r w:rsidRPr="00830FC5">
        <w:rPr>
          <w:b/>
          <w:bCs/>
          <w:sz w:val="24"/>
          <w:szCs w:val="24"/>
        </w:rPr>
        <w:t xml:space="preserve">ELL Family/Child Advocacy Plan – </w:t>
      </w:r>
      <w:r>
        <w:rPr>
          <w:b/>
          <w:bCs/>
          <w:sz w:val="24"/>
          <w:szCs w:val="24"/>
        </w:rPr>
        <w:t>May 5</w:t>
      </w:r>
    </w:p>
    <w:p w14:paraId="16233376" w14:textId="77777777" w:rsidR="00B94B5F" w:rsidRPr="00830FC5" w:rsidRDefault="00B94B5F" w:rsidP="00B94B5F">
      <w:pPr>
        <w:tabs>
          <w:tab w:val="left" w:pos="0"/>
        </w:tabs>
        <w:spacing w:after="0" w:line="240" w:lineRule="auto"/>
        <w:rPr>
          <w:bCs/>
          <w:sz w:val="24"/>
          <w:szCs w:val="24"/>
        </w:rPr>
      </w:pPr>
    </w:p>
    <w:p w14:paraId="5F79FD1F" w14:textId="77777777" w:rsidR="00B94B5F" w:rsidRPr="00830FC5" w:rsidRDefault="00B94B5F" w:rsidP="00B94B5F">
      <w:pPr>
        <w:tabs>
          <w:tab w:val="left" w:pos="0"/>
        </w:tabs>
        <w:spacing w:after="0" w:line="240" w:lineRule="auto"/>
        <w:rPr>
          <w:sz w:val="24"/>
          <w:szCs w:val="24"/>
        </w:rPr>
      </w:pPr>
      <w:r w:rsidRPr="00830FC5">
        <w:rPr>
          <w:bCs/>
          <w:sz w:val="24"/>
          <w:szCs w:val="24"/>
        </w:rPr>
        <w:t xml:space="preserve">Students develop a </w:t>
      </w:r>
      <w:r>
        <w:rPr>
          <w:bCs/>
          <w:sz w:val="24"/>
          <w:szCs w:val="24"/>
        </w:rPr>
        <w:t xml:space="preserve">five doubled-spaced </w:t>
      </w:r>
      <w:r w:rsidRPr="00830FC5">
        <w:rPr>
          <w:bCs/>
          <w:sz w:val="24"/>
          <w:szCs w:val="24"/>
        </w:rPr>
        <w:t>page</w:t>
      </w:r>
      <w:r>
        <w:rPr>
          <w:bCs/>
          <w:sz w:val="24"/>
          <w:szCs w:val="24"/>
        </w:rPr>
        <w:t>s</w:t>
      </w:r>
      <w:r w:rsidRPr="00830FC5">
        <w:rPr>
          <w:bCs/>
          <w:sz w:val="24"/>
          <w:szCs w:val="24"/>
        </w:rPr>
        <w:t xml:space="preserve"> advocacy plan for English language learners and their families based on a case scenario. </w:t>
      </w:r>
      <w:r w:rsidRPr="00830FC5">
        <w:rPr>
          <w:sz w:val="24"/>
          <w:szCs w:val="24"/>
        </w:rPr>
        <w:t>Instructions in Blackboard.</w:t>
      </w:r>
    </w:p>
    <w:p w14:paraId="078F789A" w14:textId="77777777" w:rsidR="00876116" w:rsidRPr="00830FC5" w:rsidRDefault="00876116" w:rsidP="009D5556">
      <w:pPr>
        <w:tabs>
          <w:tab w:val="left" w:pos="0"/>
        </w:tabs>
        <w:spacing w:after="0" w:line="240" w:lineRule="auto"/>
        <w:rPr>
          <w:b/>
          <w:sz w:val="24"/>
          <w:szCs w:val="24"/>
        </w:rPr>
      </w:pPr>
    </w:p>
    <w:p w14:paraId="26126EA2" w14:textId="78E6DCE3" w:rsidR="00B47703" w:rsidRPr="00830FC5" w:rsidRDefault="00B47703" w:rsidP="009D5556">
      <w:pPr>
        <w:tabs>
          <w:tab w:val="left" w:pos="0"/>
        </w:tabs>
        <w:spacing w:after="0" w:line="240" w:lineRule="auto"/>
        <w:rPr>
          <w:sz w:val="24"/>
          <w:szCs w:val="24"/>
        </w:rPr>
      </w:pPr>
      <w:r w:rsidRPr="00830FC5">
        <w:rPr>
          <w:b/>
          <w:sz w:val="24"/>
          <w:szCs w:val="24"/>
        </w:rPr>
        <w:t>Final Exam</w:t>
      </w:r>
      <w:r w:rsidR="00876116" w:rsidRPr="00830FC5">
        <w:rPr>
          <w:b/>
          <w:sz w:val="24"/>
          <w:szCs w:val="24"/>
        </w:rPr>
        <w:t xml:space="preserve"> </w:t>
      </w:r>
      <w:r w:rsidR="008C6E99" w:rsidRPr="00830FC5">
        <w:rPr>
          <w:b/>
          <w:sz w:val="24"/>
          <w:szCs w:val="24"/>
        </w:rPr>
        <w:t>–</w:t>
      </w:r>
      <w:r w:rsidR="00876116" w:rsidRPr="00830FC5">
        <w:rPr>
          <w:b/>
          <w:sz w:val="24"/>
          <w:szCs w:val="24"/>
        </w:rPr>
        <w:t xml:space="preserve"> </w:t>
      </w:r>
      <w:r w:rsidR="005D4CD9">
        <w:rPr>
          <w:b/>
          <w:sz w:val="24"/>
          <w:szCs w:val="24"/>
        </w:rPr>
        <w:t>Week of May 9-15</w:t>
      </w:r>
    </w:p>
    <w:p w14:paraId="2C2B09A8" w14:textId="77777777" w:rsidR="00B47703" w:rsidRPr="00830FC5" w:rsidRDefault="00B47703" w:rsidP="009D5556">
      <w:pPr>
        <w:tabs>
          <w:tab w:val="left" w:pos="720"/>
        </w:tabs>
        <w:spacing w:after="0" w:line="240" w:lineRule="auto"/>
        <w:rPr>
          <w:sz w:val="24"/>
          <w:szCs w:val="24"/>
        </w:rPr>
      </w:pPr>
    </w:p>
    <w:p w14:paraId="0A1E2C7B" w14:textId="77777777" w:rsidR="00084676" w:rsidRPr="00830FC5" w:rsidRDefault="00084676" w:rsidP="009D5556">
      <w:pPr>
        <w:tabs>
          <w:tab w:val="left" w:pos="720"/>
        </w:tabs>
        <w:spacing w:after="0" w:line="240" w:lineRule="auto"/>
        <w:rPr>
          <w:sz w:val="24"/>
          <w:szCs w:val="24"/>
        </w:rPr>
      </w:pPr>
      <w:r w:rsidRPr="00830FC5">
        <w:rPr>
          <w:sz w:val="24"/>
          <w:szCs w:val="24"/>
        </w:rPr>
        <w:t>This will be a 40-item multiple-choice test to be taken in 1 hour and 50 minutes. No books or notes will be allowed during the test.</w:t>
      </w:r>
    </w:p>
    <w:p w14:paraId="39CAA9F6" w14:textId="77777777" w:rsidR="0013163F" w:rsidRDefault="0013163F" w:rsidP="009D5556">
      <w:pPr>
        <w:spacing w:after="0" w:line="240" w:lineRule="auto"/>
        <w:rPr>
          <w:b/>
          <w:sz w:val="24"/>
          <w:szCs w:val="24"/>
        </w:rPr>
      </w:pPr>
    </w:p>
    <w:p w14:paraId="204E1D91" w14:textId="4C37993A" w:rsidR="00B258D7" w:rsidRPr="00B258D7" w:rsidRDefault="00B258D7" w:rsidP="009D5556">
      <w:pPr>
        <w:spacing w:after="0" w:line="240" w:lineRule="auto"/>
        <w:rPr>
          <w:sz w:val="24"/>
          <w:szCs w:val="24"/>
        </w:rPr>
      </w:pPr>
      <w:r>
        <w:rPr>
          <w:b/>
          <w:sz w:val="24"/>
          <w:szCs w:val="24"/>
        </w:rPr>
        <w:t xml:space="preserve">Extra-Credit: </w:t>
      </w:r>
      <w:r>
        <w:rPr>
          <w:sz w:val="24"/>
          <w:szCs w:val="24"/>
        </w:rPr>
        <w:t>Five points will be added to the final grade for attending the Bilingual Association of the Metroplex (BEAM) conference this spring. Information about date and location will be provided in class.</w:t>
      </w:r>
      <w:r w:rsidR="00C12E23">
        <w:rPr>
          <w:sz w:val="24"/>
          <w:szCs w:val="24"/>
        </w:rPr>
        <w:t xml:space="preserve"> Proof of attendance will be required.</w:t>
      </w:r>
    </w:p>
    <w:p w14:paraId="2EE70607" w14:textId="77777777" w:rsidR="0013163F" w:rsidRDefault="0013163F" w:rsidP="009D5556">
      <w:pPr>
        <w:spacing w:after="0" w:line="240" w:lineRule="auto"/>
        <w:rPr>
          <w:b/>
          <w:sz w:val="24"/>
          <w:szCs w:val="24"/>
        </w:rPr>
      </w:pPr>
    </w:p>
    <w:p w14:paraId="5717EE1A" w14:textId="77777777" w:rsidR="00B94B5F" w:rsidRDefault="00B94B5F" w:rsidP="009D5556">
      <w:pPr>
        <w:spacing w:after="0" w:line="240" w:lineRule="auto"/>
        <w:rPr>
          <w:b/>
          <w:sz w:val="24"/>
          <w:szCs w:val="24"/>
        </w:rPr>
      </w:pPr>
    </w:p>
    <w:p w14:paraId="4C163FD9" w14:textId="77777777" w:rsidR="00B94B5F" w:rsidRPr="00830FC5" w:rsidRDefault="00B94B5F" w:rsidP="009D5556">
      <w:pPr>
        <w:spacing w:after="0" w:line="240" w:lineRule="auto"/>
        <w:rPr>
          <w:b/>
          <w:sz w:val="24"/>
          <w:szCs w:val="24"/>
        </w:rPr>
      </w:pPr>
    </w:p>
    <w:p w14:paraId="6213A96D" w14:textId="77777777" w:rsidR="005D4CD9" w:rsidRDefault="005D4CD9" w:rsidP="003B41C5">
      <w:pPr>
        <w:spacing w:after="0" w:line="240" w:lineRule="auto"/>
        <w:rPr>
          <w:b/>
          <w:sz w:val="24"/>
          <w:szCs w:val="24"/>
        </w:rPr>
      </w:pPr>
    </w:p>
    <w:p w14:paraId="7F884E71" w14:textId="015BE1B9" w:rsidR="003B41C5" w:rsidRPr="00830FC5" w:rsidRDefault="001F43B9" w:rsidP="003B41C5">
      <w:pPr>
        <w:spacing w:after="0" w:line="240" w:lineRule="auto"/>
        <w:rPr>
          <w:color w:val="000000"/>
          <w:sz w:val="24"/>
          <w:szCs w:val="24"/>
        </w:rPr>
      </w:pPr>
      <w:r w:rsidRPr="00830FC5">
        <w:rPr>
          <w:b/>
          <w:sz w:val="24"/>
          <w:szCs w:val="24"/>
        </w:rPr>
        <w:t>X</w:t>
      </w:r>
      <w:r w:rsidR="003B41C5" w:rsidRPr="00830FC5">
        <w:rPr>
          <w:b/>
          <w:sz w:val="24"/>
          <w:szCs w:val="24"/>
        </w:rPr>
        <w:t>. COURSE OUTLINE:</w:t>
      </w:r>
      <w:r w:rsidR="003B41C5" w:rsidRPr="00830FC5">
        <w:rPr>
          <w:sz w:val="24"/>
          <w:szCs w:val="24"/>
        </w:rPr>
        <w:t xml:space="preserve">  The </w:t>
      </w:r>
      <w:r w:rsidR="003B41C5" w:rsidRPr="00830FC5">
        <w:rPr>
          <w:b/>
          <w:i/>
          <w:sz w:val="24"/>
          <w:szCs w:val="24"/>
        </w:rPr>
        <w:t>tentative</w:t>
      </w:r>
      <w:r w:rsidR="003B41C5" w:rsidRPr="00830FC5">
        <w:rPr>
          <w:sz w:val="24"/>
          <w:szCs w:val="24"/>
        </w:rPr>
        <w:t xml:space="preserve"> course outline and calendar are as follows:</w:t>
      </w:r>
    </w:p>
    <w:p w14:paraId="1FDC7A0B" w14:textId="07C00A84" w:rsidR="003B41C5" w:rsidRPr="00830FC5" w:rsidRDefault="003B41C5" w:rsidP="003B41C5">
      <w:pPr>
        <w:jc w:val="both"/>
        <w:rPr>
          <w:sz w:val="24"/>
          <w:szCs w:val="24"/>
        </w:rPr>
      </w:pPr>
      <w:r w:rsidRPr="00830FC5">
        <w:rPr>
          <w:sz w:val="24"/>
          <w:szCs w:val="24"/>
        </w:rPr>
        <w:t>Chapters must be read before class to fully participate in discussions and activities.</w:t>
      </w:r>
    </w:p>
    <w:p w14:paraId="50EE017F" w14:textId="27AF26D8" w:rsidR="003B41C5" w:rsidRPr="00830FC5" w:rsidRDefault="009856D5" w:rsidP="005F1CEA">
      <w:pPr>
        <w:pStyle w:val="BodyTextIndent"/>
        <w:pBdr>
          <w:top w:val="single" w:sz="4" w:space="1" w:color="auto"/>
          <w:left w:val="single" w:sz="4" w:space="4" w:color="auto"/>
          <w:bottom w:val="single" w:sz="4" w:space="1" w:color="auto"/>
          <w:right w:val="single" w:sz="4" w:space="0" w:color="auto"/>
        </w:pBdr>
        <w:ind w:left="0" w:right="-360"/>
      </w:pPr>
      <w:r>
        <w:rPr>
          <w:b/>
        </w:rPr>
        <w:t>Week 1 – January 20</w:t>
      </w:r>
    </w:p>
    <w:p w14:paraId="55BC5634" w14:textId="74A48B27" w:rsidR="003B41C5" w:rsidRPr="00830FC5" w:rsidRDefault="003B41C5" w:rsidP="003B41C5">
      <w:pPr>
        <w:pStyle w:val="ListParagraph"/>
        <w:spacing w:after="240"/>
        <w:rPr>
          <w:sz w:val="24"/>
          <w:szCs w:val="24"/>
        </w:rPr>
      </w:pPr>
      <w:r w:rsidRPr="00830FC5">
        <w:rPr>
          <w:sz w:val="24"/>
          <w:szCs w:val="24"/>
        </w:rPr>
        <w:t>Introductions. Syllabus. Assignments and expectations</w:t>
      </w:r>
      <w:r w:rsidR="009856D5">
        <w:rPr>
          <w:sz w:val="24"/>
          <w:szCs w:val="24"/>
        </w:rPr>
        <w:t>.</w:t>
      </w:r>
      <w:r w:rsidR="009856D5" w:rsidRPr="009856D5">
        <w:rPr>
          <w:sz w:val="24"/>
          <w:szCs w:val="24"/>
        </w:rPr>
        <w:t xml:space="preserve"> </w:t>
      </w:r>
      <w:r w:rsidR="009856D5" w:rsidRPr="00830FC5">
        <w:rPr>
          <w:sz w:val="24"/>
          <w:szCs w:val="24"/>
        </w:rPr>
        <w:t>Introduction to English Language Learners</w:t>
      </w:r>
      <w:r w:rsidR="00C12E23">
        <w:rPr>
          <w:sz w:val="24"/>
          <w:szCs w:val="24"/>
        </w:rPr>
        <w:t xml:space="preserve">. </w:t>
      </w:r>
      <w:bookmarkStart w:id="0" w:name="_GoBack"/>
      <w:r w:rsidR="00C12E23">
        <w:rPr>
          <w:sz w:val="24"/>
          <w:szCs w:val="24"/>
        </w:rPr>
        <w:t>Latest requirements from the U.S. Departments of Justice and Education.</w:t>
      </w:r>
    </w:p>
    <w:bookmarkEnd w:id="0"/>
    <w:p w14:paraId="3284E557" w14:textId="5A6FA573" w:rsidR="003B41C5" w:rsidRPr="00830FC5" w:rsidRDefault="003B41C5" w:rsidP="005F1CEA">
      <w:pPr>
        <w:pStyle w:val="BodyTextIndent"/>
        <w:pBdr>
          <w:top w:val="single" w:sz="4" w:space="1" w:color="auto"/>
          <w:left w:val="single" w:sz="4" w:space="4" w:color="auto"/>
          <w:bottom w:val="single" w:sz="4" w:space="1" w:color="auto"/>
          <w:right w:val="single" w:sz="4" w:space="4" w:color="auto"/>
        </w:pBdr>
        <w:ind w:left="0" w:right="-360"/>
        <w:jc w:val="both"/>
      </w:pPr>
      <w:r w:rsidRPr="00830FC5">
        <w:rPr>
          <w:b/>
        </w:rPr>
        <w:t xml:space="preserve">Week 2 – </w:t>
      </w:r>
      <w:r w:rsidR="005A76E3" w:rsidRPr="00830FC5">
        <w:rPr>
          <w:b/>
        </w:rPr>
        <w:t>J</w:t>
      </w:r>
      <w:r w:rsidR="009856D5">
        <w:rPr>
          <w:b/>
        </w:rPr>
        <w:t>anuary 27</w:t>
      </w:r>
    </w:p>
    <w:p w14:paraId="2F5F1B30" w14:textId="38A3C5EE" w:rsidR="003B41C5" w:rsidRPr="00830FC5" w:rsidRDefault="005F1CEA" w:rsidP="003B41C5">
      <w:pPr>
        <w:pStyle w:val="ListParagraph"/>
        <w:rPr>
          <w:sz w:val="24"/>
          <w:szCs w:val="24"/>
        </w:rPr>
      </w:pPr>
      <w:r w:rsidRPr="00830FC5">
        <w:rPr>
          <w:sz w:val="24"/>
          <w:szCs w:val="24"/>
        </w:rPr>
        <w:t>Chapter 1 – Bilingualism: Definitions and Distinctions</w:t>
      </w:r>
    </w:p>
    <w:p w14:paraId="59FC74EC" w14:textId="73BAE995" w:rsidR="003B41C5" w:rsidRPr="00830FC5" w:rsidRDefault="003B41C5" w:rsidP="005F1CEA">
      <w:pPr>
        <w:pStyle w:val="BodyTextIndent"/>
        <w:pBdr>
          <w:top w:val="single" w:sz="4" w:space="1" w:color="auto"/>
          <w:left w:val="single" w:sz="4" w:space="4" w:color="auto"/>
          <w:bottom w:val="single" w:sz="4" w:space="1" w:color="auto"/>
          <w:right w:val="single" w:sz="4" w:space="4" w:color="auto"/>
        </w:pBdr>
        <w:ind w:left="0" w:right="-360"/>
        <w:jc w:val="both"/>
      </w:pPr>
      <w:r w:rsidRPr="00830FC5">
        <w:rPr>
          <w:b/>
        </w:rPr>
        <w:t xml:space="preserve">Week 3 – </w:t>
      </w:r>
      <w:r w:rsidR="009856D5">
        <w:rPr>
          <w:b/>
        </w:rPr>
        <w:t>February 3</w:t>
      </w:r>
    </w:p>
    <w:p w14:paraId="451E69E2" w14:textId="7DED0470" w:rsidR="003B41C5" w:rsidRPr="00830FC5" w:rsidRDefault="003B41C5" w:rsidP="003B41C5">
      <w:pPr>
        <w:pStyle w:val="ListParagraph"/>
        <w:rPr>
          <w:sz w:val="24"/>
          <w:szCs w:val="24"/>
        </w:rPr>
      </w:pPr>
      <w:r w:rsidRPr="00830FC5">
        <w:rPr>
          <w:sz w:val="24"/>
          <w:szCs w:val="24"/>
        </w:rPr>
        <w:t>Chapter</w:t>
      </w:r>
      <w:r w:rsidR="00D06305" w:rsidRPr="00830FC5">
        <w:rPr>
          <w:sz w:val="24"/>
          <w:szCs w:val="24"/>
        </w:rPr>
        <w:t xml:space="preserve"> 3 -</w:t>
      </w:r>
      <w:r w:rsidR="005F1CEA" w:rsidRPr="00830FC5">
        <w:rPr>
          <w:sz w:val="24"/>
          <w:szCs w:val="24"/>
        </w:rPr>
        <w:t xml:space="preserve"> Endangered Languages: Planning and Revitalization</w:t>
      </w:r>
    </w:p>
    <w:p w14:paraId="3B68B433" w14:textId="661C1B6B" w:rsidR="003B41C5" w:rsidRPr="00830FC5" w:rsidRDefault="003B41C5" w:rsidP="005F1CEA">
      <w:pPr>
        <w:pStyle w:val="BodyTextIndent"/>
        <w:pBdr>
          <w:top w:val="single" w:sz="4" w:space="1" w:color="auto"/>
          <w:left w:val="single" w:sz="4" w:space="4" w:color="auto"/>
          <w:bottom w:val="single" w:sz="4" w:space="1" w:color="auto"/>
          <w:right w:val="single" w:sz="4" w:space="4" w:color="auto"/>
        </w:pBdr>
        <w:ind w:left="0" w:right="-360"/>
        <w:jc w:val="both"/>
      </w:pPr>
      <w:r w:rsidRPr="00830FC5">
        <w:rPr>
          <w:b/>
        </w:rPr>
        <w:t xml:space="preserve">Week 4 – </w:t>
      </w:r>
      <w:r w:rsidR="005A76E3" w:rsidRPr="00830FC5">
        <w:rPr>
          <w:b/>
        </w:rPr>
        <w:t xml:space="preserve">February </w:t>
      </w:r>
      <w:r w:rsidRPr="00830FC5">
        <w:rPr>
          <w:b/>
        </w:rPr>
        <w:t>1</w:t>
      </w:r>
      <w:r w:rsidR="005A76E3" w:rsidRPr="00830FC5">
        <w:rPr>
          <w:b/>
        </w:rPr>
        <w:t>0</w:t>
      </w:r>
    </w:p>
    <w:p w14:paraId="3AEF7B19" w14:textId="08D039BF" w:rsidR="003B41C5" w:rsidRPr="00830FC5" w:rsidRDefault="00D06305" w:rsidP="003B41C5">
      <w:pPr>
        <w:pStyle w:val="ListParagraph"/>
        <w:rPr>
          <w:sz w:val="24"/>
          <w:szCs w:val="24"/>
        </w:rPr>
      </w:pPr>
      <w:r w:rsidRPr="00830FC5">
        <w:rPr>
          <w:sz w:val="24"/>
          <w:szCs w:val="24"/>
        </w:rPr>
        <w:t xml:space="preserve">Chapter 4 - </w:t>
      </w:r>
      <w:r w:rsidR="005F1CEA" w:rsidRPr="00830FC5">
        <w:rPr>
          <w:sz w:val="24"/>
          <w:szCs w:val="24"/>
        </w:rPr>
        <w:t>Languages in Society</w:t>
      </w:r>
    </w:p>
    <w:p w14:paraId="5A71AEA0" w14:textId="549346D7" w:rsidR="003B41C5" w:rsidRPr="00830FC5" w:rsidRDefault="003B41C5" w:rsidP="005F1CEA">
      <w:pPr>
        <w:pBdr>
          <w:top w:val="single" w:sz="4" w:space="1" w:color="auto"/>
          <w:left w:val="single" w:sz="4" w:space="4" w:color="auto"/>
          <w:bottom w:val="single" w:sz="4" w:space="1" w:color="auto"/>
          <w:right w:val="single" w:sz="4" w:space="4" w:color="auto"/>
        </w:pBdr>
        <w:jc w:val="both"/>
        <w:rPr>
          <w:b/>
          <w:sz w:val="24"/>
          <w:szCs w:val="24"/>
          <w:u w:val="single"/>
        </w:rPr>
      </w:pPr>
      <w:r w:rsidRPr="00830FC5">
        <w:rPr>
          <w:rStyle w:val="Strong"/>
          <w:sz w:val="24"/>
          <w:szCs w:val="24"/>
        </w:rPr>
        <w:t xml:space="preserve">Week 5 – </w:t>
      </w:r>
      <w:r w:rsidR="005A76E3" w:rsidRPr="00830FC5">
        <w:rPr>
          <w:b/>
          <w:sz w:val="24"/>
          <w:szCs w:val="24"/>
        </w:rPr>
        <w:t>February 17</w:t>
      </w:r>
    </w:p>
    <w:p w14:paraId="35AF8B75" w14:textId="37440E02" w:rsidR="003B41C5" w:rsidRPr="00830FC5" w:rsidRDefault="00D06305" w:rsidP="005F1CEA">
      <w:pPr>
        <w:pStyle w:val="ListParagraph"/>
        <w:rPr>
          <w:sz w:val="24"/>
          <w:szCs w:val="24"/>
        </w:rPr>
      </w:pPr>
      <w:r w:rsidRPr="00830FC5">
        <w:rPr>
          <w:sz w:val="24"/>
          <w:szCs w:val="24"/>
        </w:rPr>
        <w:t xml:space="preserve">Chapter 5 - </w:t>
      </w:r>
      <w:r w:rsidR="005F1CEA" w:rsidRPr="00830FC5">
        <w:rPr>
          <w:sz w:val="24"/>
          <w:szCs w:val="24"/>
        </w:rPr>
        <w:t>The Early Development of Bilingualism</w:t>
      </w:r>
    </w:p>
    <w:p w14:paraId="1E25354C" w14:textId="0A76F549" w:rsidR="003B41C5" w:rsidRPr="00830FC5" w:rsidRDefault="003B41C5" w:rsidP="005F1CEA">
      <w:pPr>
        <w:pBdr>
          <w:top w:val="single" w:sz="4" w:space="1" w:color="auto"/>
          <w:left w:val="single" w:sz="4" w:space="4" w:color="auto"/>
          <w:bottom w:val="single" w:sz="4" w:space="1" w:color="auto"/>
          <w:right w:val="single" w:sz="4" w:space="4" w:color="auto"/>
        </w:pBdr>
        <w:jc w:val="both"/>
        <w:rPr>
          <w:sz w:val="24"/>
          <w:szCs w:val="24"/>
        </w:rPr>
      </w:pPr>
      <w:r w:rsidRPr="00830FC5">
        <w:rPr>
          <w:rStyle w:val="Strong"/>
          <w:sz w:val="24"/>
          <w:szCs w:val="24"/>
        </w:rPr>
        <w:t xml:space="preserve">Week 6 – </w:t>
      </w:r>
      <w:r w:rsidR="005A76E3" w:rsidRPr="00830FC5">
        <w:rPr>
          <w:b/>
          <w:sz w:val="24"/>
          <w:szCs w:val="24"/>
        </w:rPr>
        <w:t>February 24</w:t>
      </w:r>
    </w:p>
    <w:p w14:paraId="386EE92D" w14:textId="48DA305A" w:rsidR="003B41C5" w:rsidRPr="00830FC5" w:rsidRDefault="00D06305" w:rsidP="005F1CEA">
      <w:pPr>
        <w:pStyle w:val="ListParagraph"/>
        <w:rPr>
          <w:sz w:val="24"/>
          <w:szCs w:val="24"/>
        </w:rPr>
      </w:pPr>
      <w:r w:rsidRPr="00830FC5">
        <w:rPr>
          <w:sz w:val="24"/>
          <w:szCs w:val="24"/>
        </w:rPr>
        <w:t xml:space="preserve">Chapter 6 - </w:t>
      </w:r>
      <w:r w:rsidR="005F1CEA" w:rsidRPr="00830FC5">
        <w:rPr>
          <w:sz w:val="24"/>
          <w:szCs w:val="24"/>
        </w:rPr>
        <w:t>The Later Development of Bilingualism</w:t>
      </w:r>
    </w:p>
    <w:p w14:paraId="69AD912F" w14:textId="485152AF" w:rsidR="003B41C5" w:rsidRPr="00830FC5" w:rsidRDefault="003B41C5" w:rsidP="00D06305">
      <w:pPr>
        <w:pBdr>
          <w:top w:val="single" w:sz="4" w:space="1" w:color="auto"/>
          <w:left w:val="single" w:sz="4" w:space="4" w:color="auto"/>
          <w:bottom w:val="single" w:sz="4" w:space="1" w:color="auto"/>
          <w:right w:val="single" w:sz="4" w:space="4" w:color="auto"/>
        </w:pBdr>
        <w:jc w:val="both"/>
        <w:rPr>
          <w:sz w:val="24"/>
          <w:szCs w:val="24"/>
        </w:rPr>
      </w:pPr>
      <w:r w:rsidRPr="00830FC5">
        <w:rPr>
          <w:rStyle w:val="Strong"/>
          <w:sz w:val="24"/>
          <w:szCs w:val="24"/>
        </w:rPr>
        <w:t xml:space="preserve">Week 7 – </w:t>
      </w:r>
      <w:r w:rsidR="005A76E3" w:rsidRPr="00830FC5">
        <w:rPr>
          <w:b/>
          <w:bCs/>
          <w:sz w:val="24"/>
          <w:szCs w:val="24"/>
        </w:rPr>
        <w:t>March 3</w:t>
      </w:r>
    </w:p>
    <w:p w14:paraId="0E3B9147" w14:textId="77777777" w:rsidR="00E81B91" w:rsidRDefault="00D06305" w:rsidP="00E81B91">
      <w:pPr>
        <w:pStyle w:val="ListParagraph"/>
        <w:rPr>
          <w:sz w:val="24"/>
          <w:szCs w:val="24"/>
        </w:rPr>
      </w:pPr>
      <w:r w:rsidRPr="00830FC5">
        <w:rPr>
          <w:sz w:val="24"/>
          <w:szCs w:val="24"/>
        </w:rPr>
        <w:t>Chapter 7 – Bilingualism and Cognition</w:t>
      </w:r>
    </w:p>
    <w:p w14:paraId="2BED9CDC" w14:textId="1E41132F" w:rsidR="009856D5" w:rsidRPr="00E81B91" w:rsidRDefault="009856D5" w:rsidP="00E81B91">
      <w:pPr>
        <w:pStyle w:val="ListParagraph"/>
        <w:rPr>
          <w:sz w:val="24"/>
          <w:szCs w:val="24"/>
        </w:rPr>
      </w:pPr>
      <w:r w:rsidRPr="00E81B91">
        <w:rPr>
          <w:sz w:val="24"/>
          <w:szCs w:val="24"/>
        </w:rPr>
        <w:t>Chapter 8 - Cognitive Theories of Bilingualism and the Curriculum</w:t>
      </w:r>
    </w:p>
    <w:p w14:paraId="40F52AF6" w14:textId="420E7981" w:rsidR="003B41C5" w:rsidRPr="00830FC5" w:rsidRDefault="003B41C5" w:rsidP="005F1CEA">
      <w:pPr>
        <w:pBdr>
          <w:top w:val="single" w:sz="4" w:space="1" w:color="auto"/>
          <w:left w:val="single" w:sz="4" w:space="4" w:color="auto"/>
          <w:bottom w:val="single" w:sz="4" w:space="1" w:color="auto"/>
          <w:right w:val="single" w:sz="4" w:space="4" w:color="auto"/>
        </w:pBdr>
        <w:jc w:val="both"/>
        <w:rPr>
          <w:b/>
          <w:sz w:val="24"/>
          <w:szCs w:val="24"/>
          <w:u w:val="single"/>
        </w:rPr>
      </w:pPr>
      <w:r w:rsidRPr="00830FC5">
        <w:rPr>
          <w:rStyle w:val="Strong"/>
          <w:sz w:val="24"/>
          <w:szCs w:val="24"/>
        </w:rPr>
        <w:t xml:space="preserve">Week 8 – </w:t>
      </w:r>
      <w:r w:rsidR="005A76E3" w:rsidRPr="00830FC5">
        <w:rPr>
          <w:b/>
          <w:sz w:val="24"/>
          <w:szCs w:val="24"/>
        </w:rPr>
        <w:t>March 10</w:t>
      </w:r>
    </w:p>
    <w:p w14:paraId="313915AC" w14:textId="4189A301" w:rsidR="003B41C5" w:rsidRPr="00830FC5" w:rsidRDefault="009856D5" w:rsidP="00D06305">
      <w:pPr>
        <w:pStyle w:val="ListParagraph"/>
        <w:rPr>
          <w:sz w:val="24"/>
          <w:szCs w:val="24"/>
        </w:rPr>
      </w:pPr>
      <w:r>
        <w:rPr>
          <w:sz w:val="24"/>
          <w:szCs w:val="24"/>
        </w:rPr>
        <w:t>Mid-term exam</w:t>
      </w:r>
    </w:p>
    <w:p w14:paraId="130F9740" w14:textId="0D95A224" w:rsidR="003B41C5" w:rsidRPr="00830FC5" w:rsidRDefault="003B41C5" w:rsidP="00D06305">
      <w:pPr>
        <w:pBdr>
          <w:top w:val="single" w:sz="4" w:space="1" w:color="auto"/>
          <w:left w:val="single" w:sz="4" w:space="4" w:color="auto"/>
          <w:bottom w:val="single" w:sz="4" w:space="1" w:color="auto"/>
          <w:right w:val="single" w:sz="4" w:space="4" w:color="auto"/>
        </w:pBdr>
        <w:jc w:val="both"/>
        <w:rPr>
          <w:b/>
          <w:sz w:val="24"/>
          <w:szCs w:val="24"/>
          <w:u w:val="single"/>
        </w:rPr>
      </w:pPr>
      <w:r w:rsidRPr="00830FC5">
        <w:rPr>
          <w:rStyle w:val="Strong"/>
          <w:sz w:val="24"/>
          <w:szCs w:val="24"/>
        </w:rPr>
        <w:t xml:space="preserve">Week 9 – </w:t>
      </w:r>
      <w:r w:rsidR="005A76E3" w:rsidRPr="00830FC5">
        <w:rPr>
          <w:b/>
          <w:sz w:val="24"/>
          <w:szCs w:val="24"/>
        </w:rPr>
        <w:t xml:space="preserve">March </w:t>
      </w:r>
      <w:r w:rsidRPr="00830FC5">
        <w:rPr>
          <w:b/>
          <w:bCs/>
          <w:sz w:val="24"/>
          <w:szCs w:val="24"/>
        </w:rPr>
        <w:t>2</w:t>
      </w:r>
      <w:r w:rsidR="005A76E3" w:rsidRPr="00830FC5">
        <w:rPr>
          <w:b/>
          <w:bCs/>
          <w:sz w:val="24"/>
          <w:szCs w:val="24"/>
        </w:rPr>
        <w:t>4</w:t>
      </w:r>
    </w:p>
    <w:p w14:paraId="2A0A072B" w14:textId="583F284A" w:rsidR="00645896" w:rsidRDefault="00D06305" w:rsidP="00D06305">
      <w:pPr>
        <w:pStyle w:val="ListParagraph"/>
        <w:rPr>
          <w:sz w:val="24"/>
          <w:szCs w:val="24"/>
        </w:rPr>
      </w:pPr>
      <w:r w:rsidRPr="00830FC5">
        <w:rPr>
          <w:sz w:val="24"/>
          <w:szCs w:val="24"/>
        </w:rPr>
        <w:t>Chapter 9 – Historical Introduction to</w:t>
      </w:r>
      <w:r w:rsidR="00645896">
        <w:rPr>
          <w:sz w:val="24"/>
          <w:szCs w:val="24"/>
        </w:rPr>
        <w:t xml:space="preserve"> Bilingual Education:  The U.S.</w:t>
      </w:r>
    </w:p>
    <w:p w14:paraId="32F24C06" w14:textId="1F38DBD5" w:rsidR="003B41C5" w:rsidRPr="00830FC5" w:rsidRDefault="003B41C5" w:rsidP="00D06305">
      <w:pPr>
        <w:pBdr>
          <w:top w:val="single" w:sz="4" w:space="1" w:color="auto"/>
          <w:left w:val="single" w:sz="4" w:space="4" w:color="auto"/>
          <w:bottom w:val="single" w:sz="4" w:space="1" w:color="auto"/>
          <w:right w:val="single" w:sz="4" w:space="4" w:color="auto"/>
        </w:pBdr>
        <w:jc w:val="both"/>
        <w:rPr>
          <w:b/>
          <w:sz w:val="24"/>
          <w:szCs w:val="24"/>
          <w:u w:val="single"/>
        </w:rPr>
      </w:pPr>
      <w:r w:rsidRPr="00830FC5">
        <w:rPr>
          <w:rStyle w:val="Strong"/>
          <w:sz w:val="24"/>
          <w:szCs w:val="24"/>
        </w:rPr>
        <w:t xml:space="preserve">Week 10 – </w:t>
      </w:r>
      <w:r w:rsidR="005A76E3" w:rsidRPr="00830FC5">
        <w:rPr>
          <w:b/>
          <w:sz w:val="24"/>
          <w:szCs w:val="24"/>
        </w:rPr>
        <w:t>March 31</w:t>
      </w:r>
    </w:p>
    <w:p w14:paraId="0F8441E3" w14:textId="09F9914D" w:rsidR="003B41C5" w:rsidRDefault="00A127ED" w:rsidP="00D06305">
      <w:pPr>
        <w:pStyle w:val="ListParagraph"/>
        <w:rPr>
          <w:sz w:val="24"/>
          <w:szCs w:val="24"/>
        </w:rPr>
      </w:pPr>
      <w:r w:rsidRPr="00830FC5">
        <w:rPr>
          <w:sz w:val="24"/>
          <w:szCs w:val="24"/>
        </w:rPr>
        <w:t>Chapter 10</w:t>
      </w:r>
      <w:r w:rsidR="00B94B5F">
        <w:rPr>
          <w:sz w:val="24"/>
          <w:szCs w:val="24"/>
        </w:rPr>
        <w:t xml:space="preserve"> – Types of Bilingual Education</w:t>
      </w:r>
    </w:p>
    <w:p w14:paraId="078E73A1" w14:textId="20B8F477" w:rsidR="003C07D0" w:rsidRPr="00830FC5" w:rsidRDefault="003C07D0" w:rsidP="00D06305">
      <w:pPr>
        <w:pStyle w:val="ListParagraph"/>
        <w:rPr>
          <w:sz w:val="24"/>
          <w:szCs w:val="24"/>
        </w:rPr>
      </w:pPr>
      <w:r>
        <w:rPr>
          <w:sz w:val="24"/>
          <w:szCs w:val="24"/>
        </w:rPr>
        <w:t>Workshop: Educational program presentation</w:t>
      </w:r>
    </w:p>
    <w:p w14:paraId="1AB3D73D" w14:textId="7E7461D8" w:rsidR="003B41C5" w:rsidRPr="00830FC5" w:rsidRDefault="003B41C5" w:rsidP="00D06305">
      <w:pPr>
        <w:pBdr>
          <w:top w:val="single" w:sz="4" w:space="1" w:color="auto"/>
          <w:left w:val="single" w:sz="4" w:space="4" w:color="auto"/>
          <w:bottom w:val="single" w:sz="4" w:space="1" w:color="auto"/>
          <w:right w:val="single" w:sz="4" w:space="4" w:color="auto"/>
        </w:pBdr>
        <w:jc w:val="both"/>
        <w:rPr>
          <w:sz w:val="24"/>
          <w:szCs w:val="24"/>
        </w:rPr>
      </w:pPr>
      <w:r w:rsidRPr="00830FC5">
        <w:rPr>
          <w:rStyle w:val="Strong"/>
          <w:sz w:val="24"/>
          <w:szCs w:val="24"/>
        </w:rPr>
        <w:lastRenderedPageBreak/>
        <w:t xml:space="preserve">Week 11 – </w:t>
      </w:r>
      <w:r w:rsidR="005A76E3" w:rsidRPr="00830FC5">
        <w:rPr>
          <w:b/>
          <w:bCs/>
          <w:sz w:val="24"/>
          <w:szCs w:val="24"/>
        </w:rPr>
        <w:t>April 7</w:t>
      </w:r>
    </w:p>
    <w:p w14:paraId="555A8F7B" w14:textId="4647F876" w:rsidR="003B41C5" w:rsidRPr="00830FC5" w:rsidRDefault="00802636" w:rsidP="00D06305">
      <w:pPr>
        <w:pStyle w:val="ListParagraph"/>
        <w:rPr>
          <w:sz w:val="24"/>
          <w:szCs w:val="24"/>
        </w:rPr>
      </w:pPr>
      <w:r w:rsidRPr="00830FC5">
        <w:rPr>
          <w:sz w:val="24"/>
          <w:szCs w:val="24"/>
        </w:rPr>
        <w:t xml:space="preserve">Chapter 12 – </w:t>
      </w:r>
      <w:r w:rsidR="00B94B5F">
        <w:rPr>
          <w:sz w:val="24"/>
          <w:szCs w:val="24"/>
        </w:rPr>
        <w:t>Presentation of educational program for ELLs</w:t>
      </w:r>
    </w:p>
    <w:p w14:paraId="314AFA20" w14:textId="4B002251" w:rsidR="003B41C5" w:rsidRPr="00830FC5" w:rsidRDefault="003B41C5" w:rsidP="00247E79">
      <w:pPr>
        <w:pStyle w:val="BodyTextIndent"/>
        <w:pBdr>
          <w:top w:val="single" w:sz="4" w:space="1" w:color="auto"/>
          <w:left w:val="single" w:sz="4" w:space="4" w:color="auto"/>
          <w:bottom w:val="single" w:sz="4" w:space="1" w:color="auto"/>
          <w:right w:val="single" w:sz="4" w:space="4" w:color="auto"/>
        </w:pBdr>
        <w:tabs>
          <w:tab w:val="left" w:pos="1980"/>
        </w:tabs>
        <w:ind w:left="0" w:right="-360"/>
        <w:rPr>
          <w:b/>
        </w:rPr>
      </w:pPr>
      <w:r w:rsidRPr="00830FC5">
        <w:rPr>
          <w:b/>
        </w:rPr>
        <w:t xml:space="preserve">Week 12 – </w:t>
      </w:r>
      <w:r w:rsidR="005A76E3" w:rsidRPr="00830FC5">
        <w:rPr>
          <w:b/>
          <w:bCs/>
        </w:rPr>
        <w:t xml:space="preserve">April </w:t>
      </w:r>
      <w:r w:rsidRPr="00830FC5">
        <w:rPr>
          <w:b/>
        </w:rPr>
        <w:t>1</w:t>
      </w:r>
      <w:r w:rsidR="005A76E3" w:rsidRPr="00830FC5">
        <w:rPr>
          <w:b/>
        </w:rPr>
        <w:t>4</w:t>
      </w:r>
    </w:p>
    <w:p w14:paraId="200C0938" w14:textId="52139744" w:rsidR="003B41C5" w:rsidRDefault="00802636" w:rsidP="00247E79">
      <w:pPr>
        <w:pStyle w:val="ListParagraph"/>
        <w:rPr>
          <w:sz w:val="24"/>
          <w:szCs w:val="24"/>
        </w:rPr>
      </w:pPr>
      <w:r w:rsidRPr="00830FC5">
        <w:rPr>
          <w:sz w:val="24"/>
          <w:szCs w:val="24"/>
        </w:rPr>
        <w:t>Chapter 1</w:t>
      </w:r>
      <w:r w:rsidR="00B94B5F">
        <w:rPr>
          <w:sz w:val="24"/>
          <w:szCs w:val="24"/>
        </w:rPr>
        <w:t>2</w:t>
      </w:r>
      <w:r w:rsidRPr="00830FC5">
        <w:rPr>
          <w:sz w:val="24"/>
          <w:szCs w:val="24"/>
        </w:rPr>
        <w:t xml:space="preserve">- </w:t>
      </w:r>
      <w:r w:rsidR="00B94B5F" w:rsidRPr="00830FC5">
        <w:rPr>
          <w:sz w:val="24"/>
          <w:szCs w:val="24"/>
        </w:rPr>
        <w:t>The Effectiveness of Bilingual Education</w:t>
      </w:r>
    </w:p>
    <w:p w14:paraId="196BDF97" w14:textId="5A6D53E2" w:rsidR="003C07D0" w:rsidRPr="00830FC5" w:rsidRDefault="003C07D0" w:rsidP="00247E79">
      <w:pPr>
        <w:pStyle w:val="ListParagraph"/>
        <w:rPr>
          <w:sz w:val="24"/>
          <w:szCs w:val="24"/>
        </w:rPr>
      </w:pPr>
      <w:r>
        <w:rPr>
          <w:sz w:val="24"/>
          <w:szCs w:val="24"/>
        </w:rPr>
        <w:t>Workshop: Research paper</w:t>
      </w:r>
    </w:p>
    <w:p w14:paraId="24B0F7AD" w14:textId="036EF78F" w:rsidR="003B41C5" w:rsidRPr="00830FC5" w:rsidRDefault="003B41C5" w:rsidP="00247E79">
      <w:pPr>
        <w:pStyle w:val="BodyTextIndent"/>
        <w:pBdr>
          <w:top w:val="single" w:sz="4" w:space="1" w:color="auto"/>
          <w:left w:val="single" w:sz="4" w:space="4" w:color="auto"/>
          <w:bottom w:val="single" w:sz="4" w:space="1" w:color="auto"/>
          <w:right w:val="single" w:sz="4" w:space="4" w:color="auto"/>
        </w:pBdr>
        <w:tabs>
          <w:tab w:val="left" w:pos="1980"/>
        </w:tabs>
        <w:ind w:left="0" w:right="-360"/>
        <w:rPr>
          <w:b/>
        </w:rPr>
      </w:pPr>
      <w:r w:rsidRPr="00830FC5">
        <w:rPr>
          <w:b/>
        </w:rPr>
        <w:t xml:space="preserve">Week 13 – </w:t>
      </w:r>
      <w:r w:rsidR="005A76E3" w:rsidRPr="00830FC5">
        <w:rPr>
          <w:b/>
          <w:bCs/>
        </w:rPr>
        <w:t>April 21</w:t>
      </w:r>
    </w:p>
    <w:p w14:paraId="777833E9" w14:textId="549EE1B8" w:rsidR="003B41C5" w:rsidRPr="00830FC5" w:rsidRDefault="00B94B5F" w:rsidP="00E81B91">
      <w:pPr>
        <w:pStyle w:val="ListParagraph"/>
        <w:spacing w:after="0"/>
        <w:rPr>
          <w:bCs/>
          <w:sz w:val="24"/>
          <w:szCs w:val="24"/>
        </w:rPr>
      </w:pPr>
      <w:r w:rsidRPr="00830FC5">
        <w:rPr>
          <w:sz w:val="24"/>
          <w:szCs w:val="24"/>
        </w:rPr>
        <w:t>Chapter 13- Effective Schools and Classrooms for Bilingual Students</w:t>
      </w:r>
    </w:p>
    <w:p w14:paraId="596C5A8B" w14:textId="24B00A3E" w:rsidR="003B41C5" w:rsidRDefault="00802636" w:rsidP="00E81B91">
      <w:pPr>
        <w:spacing w:after="0"/>
        <w:ind w:firstLine="720"/>
        <w:rPr>
          <w:sz w:val="24"/>
          <w:szCs w:val="24"/>
        </w:rPr>
      </w:pPr>
      <w:r w:rsidRPr="00E81B91">
        <w:rPr>
          <w:sz w:val="24"/>
          <w:szCs w:val="24"/>
        </w:rPr>
        <w:t>Chapter 14 – Literacy, Biliteracy, and Multiliteracies for Bilinguals</w:t>
      </w:r>
    </w:p>
    <w:p w14:paraId="7AAA6BDD" w14:textId="77777777" w:rsidR="00E81B91" w:rsidRPr="00E81B91" w:rsidRDefault="00E81B91" w:rsidP="00E81B91">
      <w:pPr>
        <w:spacing w:after="0"/>
        <w:ind w:firstLine="720"/>
        <w:rPr>
          <w:sz w:val="24"/>
          <w:szCs w:val="24"/>
        </w:rPr>
      </w:pPr>
    </w:p>
    <w:p w14:paraId="52638141" w14:textId="467EC4D1" w:rsidR="003B41C5" w:rsidRPr="00830FC5" w:rsidRDefault="003B41C5" w:rsidP="008F334A">
      <w:pPr>
        <w:pStyle w:val="BodyTextIndent"/>
        <w:pBdr>
          <w:top w:val="single" w:sz="4" w:space="1" w:color="auto"/>
          <w:left w:val="single" w:sz="4" w:space="4" w:color="auto"/>
          <w:bottom w:val="single" w:sz="4" w:space="1" w:color="auto"/>
          <w:right w:val="single" w:sz="4" w:space="4" w:color="auto"/>
        </w:pBdr>
        <w:tabs>
          <w:tab w:val="left" w:pos="1980"/>
        </w:tabs>
        <w:ind w:left="0" w:right="-360"/>
        <w:rPr>
          <w:b/>
        </w:rPr>
      </w:pPr>
      <w:r w:rsidRPr="00830FC5">
        <w:rPr>
          <w:b/>
        </w:rPr>
        <w:t xml:space="preserve">Week 14 – </w:t>
      </w:r>
      <w:r w:rsidR="005A76E3" w:rsidRPr="00830FC5">
        <w:rPr>
          <w:b/>
          <w:bCs/>
        </w:rPr>
        <w:t xml:space="preserve">April </w:t>
      </w:r>
      <w:r w:rsidR="009856D5">
        <w:rPr>
          <w:b/>
          <w:bCs/>
        </w:rPr>
        <w:t>28</w:t>
      </w:r>
    </w:p>
    <w:p w14:paraId="35E5EC1A" w14:textId="6E463DC3" w:rsidR="003B41C5" w:rsidRDefault="00981661" w:rsidP="00981661">
      <w:pPr>
        <w:pStyle w:val="BodyTextIndent"/>
        <w:spacing w:after="0" w:line="276" w:lineRule="auto"/>
        <w:ind w:right="-360" w:firstLine="360"/>
      </w:pPr>
      <w:r>
        <w:rPr>
          <w:rStyle w:val="Strong"/>
          <w:b w:val="0"/>
        </w:rPr>
        <w:t>Workshop: Advocacy Plans</w:t>
      </w:r>
    </w:p>
    <w:p w14:paraId="1FCB6A61" w14:textId="2DF95520" w:rsidR="00645896" w:rsidRDefault="00981661" w:rsidP="00E81B91">
      <w:pPr>
        <w:pStyle w:val="BodyTextIndent"/>
        <w:spacing w:after="0" w:line="276" w:lineRule="auto"/>
        <w:ind w:left="0" w:right="-360" w:firstLine="720"/>
      </w:pPr>
      <w:r w:rsidRPr="00830FC5">
        <w:t>Review for final exam</w:t>
      </w:r>
    </w:p>
    <w:p w14:paraId="74B515D6" w14:textId="77777777" w:rsidR="005D4CD9" w:rsidRPr="00830FC5" w:rsidRDefault="005D4CD9" w:rsidP="00981661">
      <w:pPr>
        <w:pStyle w:val="BodyTextIndent"/>
        <w:spacing w:after="0" w:line="276" w:lineRule="auto"/>
        <w:ind w:right="-360" w:firstLine="360"/>
        <w:rPr>
          <w:rStyle w:val="Strong"/>
          <w:b w:val="0"/>
        </w:rPr>
      </w:pPr>
    </w:p>
    <w:p w14:paraId="0F720667" w14:textId="378594D6" w:rsidR="003B41C5" w:rsidRPr="00830FC5" w:rsidRDefault="003B41C5" w:rsidP="008F334A">
      <w:pPr>
        <w:pStyle w:val="BodyTextIndent"/>
        <w:pBdr>
          <w:top w:val="single" w:sz="4" w:space="1" w:color="auto"/>
          <w:left w:val="single" w:sz="4" w:space="4" w:color="auto"/>
          <w:bottom w:val="single" w:sz="4" w:space="1" w:color="auto"/>
          <w:right w:val="single" w:sz="4" w:space="4" w:color="auto"/>
        </w:pBdr>
        <w:tabs>
          <w:tab w:val="left" w:pos="1980"/>
        </w:tabs>
        <w:ind w:left="0" w:right="-360"/>
        <w:rPr>
          <w:b/>
        </w:rPr>
      </w:pPr>
      <w:r w:rsidRPr="00830FC5">
        <w:rPr>
          <w:b/>
        </w:rPr>
        <w:t xml:space="preserve">Week 15 – </w:t>
      </w:r>
      <w:r w:rsidR="005A76E3" w:rsidRPr="00830FC5">
        <w:rPr>
          <w:b/>
        </w:rPr>
        <w:t>May 5</w:t>
      </w:r>
    </w:p>
    <w:p w14:paraId="60DFE338" w14:textId="17BC4D97" w:rsidR="00DA4C84" w:rsidRPr="009856D5" w:rsidRDefault="008F334A" w:rsidP="009856D5">
      <w:pPr>
        <w:pStyle w:val="ListParagraph"/>
        <w:rPr>
          <w:bCs/>
          <w:sz w:val="24"/>
          <w:szCs w:val="24"/>
        </w:rPr>
      </w:pPr>
      <w:r w:rsidRPr="00830FC5">
        <w:rPr>
          <w:bCs/>
          <w:sz w:val="24"/>
          <w:szCs w:val="24"/>
        </w:rPr>
        <w:t>Presentation of the Advocacy Plan</w:t>
      </w:r>
      <w:r w:rsidR="00DA4C84" w:rsidRPr="00830FC5">
        <w:rPr>
          <w:b/>
          <w:sz w:val="24"/>
          <w:szCs w:val="24"/>
        </w:rPr>
        <w:br w:type="page"/>
      </w:r>
    </w:p>
    <w:p w14:paraId="6B5706DC" w14:textId="6FB3D42E" w:rsidR="00E7335D" w:rsidRPr="00830FC5" w:rsidRDefault="00E7335D" w:rsidP="001F43B9">
      <w:pPr>
        <w:rPr>
          <w:b/>
          <w:sz w:val="24"/>
          <w:szCs w:val="24"/>
        </w:rPr>
      </w:pPr>
      <w:r w:rsidRPr="00830FC5">
        <w:rPr>
          <w:b/>
          <w:sz w:val="24"/>
          <w:szCs w:val="24"/>
        </w:rPr>
        <w:lastRenderedPageBreak/>
        <w:t>XI. POLICY STATEMENTS</w:t>
      </w:r>
    </w:p>
    <w:p w14:paraId="7723341D" w14:textId="77777777" w:rsidR="001C63B1" w:rsidRPr="00830FC5" w:rsidRDefault="001C63B1" w:rsidP="001C63B1">
      <w:pPr>
        <w:tabs>
          <w:tab w:val="center" w:pos="4689"/>
        </w:tabs>
        <w:contextualSpacing/>
        <w:jc w:val="center"/>
        <w:rPr>
          <w:b/>
          <w:bCs/>
          <w:i/>
          <w:iCs/>
          <w:sz w:val="24"/>
          <w:szCs w:val="24"/>
        </w:rPr>
      </w:pPr>
      <w:r w:rsidRPr="00830FC5">
        <w:rPr>
          <w:b/>
          <w:bCs/>
          <w:i/>
          <w:iCs/>
          <w:sz w:val="24"/>
          <w:szCs w:val="24"/>
        </w:rPr>
        <w:t>The Educator as Agent of Engaged Learning:</w:t>
      </w:r>
    </w:p>
    <w:p w14:paraId="1C93346C" w14:textId="77777777" w:rsidR="001C63B1" w:rsidRPr="00830FC5" w:rsidRDefault="001C63B1" w:rsidP="001C63B1">
      <w:pPr>
        <w:contextualSpacing/>
        <w:jc w:val="both"/>
        <w:rPr>
          <w:sz w:val="24"/>
          <w:szCs w:val="24"/>
        </w:rPr>
      </w:pPr>
    </w:p>
    <w:p w14:paraId="564EDEB0" w14:textId="77777777" w:rsidR="001C63B1" w:rsidRPr="00830FC5" w:rsidRDefault="001C63B1" w:rsidP="001C63B1">
      <w:pPr>
        <w:contextualSpacing/>
        <w:jc w:val="both"/>
        <w:rPr>
          <w:sz w:val="24"/>
          <w:szCs w:val="24"/>
        </w:rPr>
      </w:pPr>
      <w:r w:rsidRPr="00830FC5">
        <w:rPr>
          <w:sz w:val="24"/>
          <w:szCs w:val="24"/>
        </w:rPr>
        <w:t xml:space="preserve">Improving the quality of education in Texas schools and elsewhere is the goal of programs for the education of educators at the University of North Texas. To achieve this goal, programs leading to teacher certification and advanced programs for educators at the University of North Texas 1) emphasize content, curricular, and pedagogical knowledge acquired through research and informed practice of the academic disciplines, 2) incorporate the Texas Teacher Proficiencies for learner centered education, 3) feature collaboration across the university and with schools and other agencies in the design and delivery of programs, and 4) respond to the rapid demographic, social, and technological change in the United States and the world. </w:t>
      </w:r>
    </w:p>
    <w:p w14:paraId="2AC1DC68" w14:textId="77777777" w:rsidR="001C63B1" w:rsidRPr="00830FC5" w:rsidRDefault="001C63B1" w:rsidP="001C63B1">
      <w:pPr>
        <w:contextualSpacing/>
        <w:jc w:val="both"/>
        <w:rPr>
          <w:sz w:val="24"/>
          <w:szCs w:val="24"/>
        </w:rPr>
      </w:pPr>
    </w:p>
    <w:p w14:paraId="005B8E0B" w14:textId="73053CB0" w:rsidR="001C63B1" w:rsidRPr="00830FC5" w:rsidRDefault="001C63B1" w:rsidP="001C63B1">
      <w:pPr>
        <w:rPr>
          <w:color w:val="000000" w:themeColor="text1"/>
          <w:sz w:val="24"/>
          <w:szCs w:val="24"/>
        </w:rPr>
      </w:pPr>
      <w:r w:rsidRPr="00830FC5">
        <w:rPr>
          <w:b/>
          <w:color w:val="000000" w:themeColor="text1"/>
          <w:sz w:val="24"/>
          <w:szCs w:val="24"/>
        </w:rPr>
        <w:t>The educator as agent of engaged learning</w:t>
      </w:r>
      <w:r w:rsidRPr="00830FC5">
        <w:rPr>
          <w:color w:val="000000" w:themeColor="text1"/>
          <w:sz w:val="24"/>
          <w:szCs w:val="24"/>
        </w:rPr>
        <w:t xml:space="preserve"> summarizes the conceptual framework for UNT's basic and advanced programs. This phrase reflects the directed action that arises from simultaneous commitment to academic knowledge bases and to learner centered practice. "Engaged learning" signifies the deep interaction with worthwhile and appropriate content that occurs for each student in the classrooms of caring and competent educators. "Engaged learning" features the on-going interchange between teacher and student about knowledge and between school and community about what is worth knowing. This conceptual framework recognizes the relationship between UNT and the larger community in promoting the commitment of a diverse citizenry to life-long learning. In our work of developing educators as agents of engaged learning, we value the contributions of professional development schools and other partners and seek collaborations which advance active, meaningful, and continuous learning. </w:t>
      </w:r>
    </w:p>
    <w:p w14:paraId="63BF358F" w14:textId="2AF6337C" w:rsidR="001C63B1" w:rsidRPr="00830FC5" w:rsidRDefault="001C63B1" w:rsidP="001C63B1">
      <w:pPr>
        <w:rPr>
          <w:color w:val="000000" w:themeColor="text1"/>
          <w:sz w:val="24"/>
          <w:szCs w:val="24"/>
        </w:rPr>
      </w:pPr>
      <w:r w:rsidRPr="00830FC5">
        <w:rPr>
          <w:color w:val="000000" w:themeColor="text1"/>
          <w:sz w:val="24"/>
          <w:szCs w:val="24"/>
        </w:rPr>
        <w:t xml:space="preserve">Seeing the engaged learner at the heart of a community that includes educators in various roles, we have chosen to describe each program of educator preparation at UNT with reference to the following key concepts, which are briefly defined below. </w:t>
      </w:r>
    </w:p>
    <w:p w14:paraId="39768FD5" w14:textId="77777777"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t>Content and curricular knowledge</w:t>
      </w:r>
      <w:r w:rsidRPr="00830FC5">
        <w:rPr>
          <w:color w:val="000000" w:themeColor="text1"/>
          <w:sz w:val="24"/>
          <w:szCs w:val="24"/>
        </w:rPr>
        <w:t xml:space="preserve"> refer to the grounding of the educator in content knowledge and knowledge construction and in making meaningful to learners the content of the PreK-16 curriculum. </w:t>
      </w:r>
    </w:p>
    <w:p w14:paraId="1478B2E7" w14:textId="77777777"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t>Knowledge of teaching and assessment</w:t>
      </w:r>
      <w:r w:rsidRPr="00830FC5">
        <w:rPr>
          <w:color w:val="000000" w:themeColor="text1"/>
          <w:sz w:val="24"/>
          <w:szCs w:val="24"/>
        </w:rPr>
        <w:t xml:space="preserve"> refers to the ability of the educator to plan, implement, and assess instruction in ways that consistently engage learners or, in advanced programs, to provide leadership for development of programs that promote engagement of learners. </w:t>
      </w:r>
    </w:p>
    <w:p w14:paraId="7573F732" w14:textId="77777777"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t>Promotion of equity for all learners</w:t>
      </w:r>
      <w:r w:rsidRPr="00830FC5">
        <w:rPr>
          <w:color w:val="000000" w:themeColor="text1"/>
          <w:sz w:val="24"/>
          <w:szCs w:val="24"/>
        </w:rPr>
        <w:t xml:space="preserve"> refers to the skills and attitudes that enable the educator to advocate for all students within the framework of the school program. </w:t>
      </w:r>
    </w:p>
    <w:p w14:paraId="7CDF2A9A" w14:textId="77777777"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t>Encouragement of diversity</w:t>
      </w:r>
      <w:r w:rsidRPr="00830FC5">
        <w:rPr>
          <w:color w:val="000000" w:themeColor="text1"/>
          <w:sz w:val="24"/>
          <w:szCs w:val="24"/>
        </w:rPr>
        <w:t xml:space="preserve"> refers to the ability of the educator to appreciate and affirm formally and informally the various cultural heritages, unique endowments, learning styles, interests, and needs of learners. </w:t>
      </w:r>
    </w:p>
    <w:p w14:paraId="18725673" w14:textId="77777777"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t>Professional communication</w:t>
      </w:r>
      <w:r w:rsidRPr="00830FC5">
        <w:rPr>
          <w:color w:val="000000" w:themeColor="text1"/>
          <w:sz w:val="24"/>
          <w:szCs w:val="24"/>
        </w:rPr>
        <w:t xml:space="preserve"> refers to effective interpersonal and professional oral and written communication that includes appropriate applications of information technology.</w:t>
      </w:r>
    </w:p>
    <w:p w14:paraId="2EAAC625" w14:textId="66C669CD" w:rsidR="001C63B1" w:rsidRPr="00830FC5" w:rsidRDefault="001C63B1" w:rsidP="001C63B1">
      <w:pPr>
        <w:numPr>
          <w:ilvl w:val="0"/>
          <w:numId w:val="24"/>
        </w:numPr>
        <w:spacing w:after="0" w:line="240" w:lineRule="auto"/>
        <w:ind w:left="360"/>
        <w:rPr>
          <w:color w:val="000000" w:themeColor="text1"/>
          <w:sz w:val="24"/>
          <w:szCs w:val="24"/>
        </w:rPr>
      </w:pPr>
      <w:r w:rsidRPr="00830FC5">
        <w:rPr>
          <w:b/>
          <w:color w:val="000000" w:themeColor="text1"/>
          <w:sz w:val="24"/>
          <w:szCs w:val="24"/>
        </w:rPr>
        <w:lastRenderedPageBreak/>
        <w:t>Engaged professional learning</w:t>
      </w:r>
      <w:r w:rsidRPr="00830FC5">
        <w:rPr>
          <w:color w:val="000000" w:themeColor="text1"/>
          <w:sz w:val="24"/>
          <w:szCs w:val="24"/>
        </w:rPr>
        <w:t xml:space="preserve"> refers to the educator's commitment to ethical practice and to continued learning and professional development.</w:t>
      </w:r>
    </w:p>
    <w:p w14:paraId="64D5DAFA" w14:textId="77777777" w:rsidR="001C63B1" w:rsidRPr="00830FC5" w:rsidRDefault="001C63B1" w:rsidP="001C63B1">
      <w:pPr>
        <w:spacing w:after="0" w:line="240" w:lineRule="auto"/>
        <w:ind w:left="360"/>
        <w:rPr>
          <w:color w:val="000000" w:themeColor="text1"/>
          <w:sz w:val="24"/>
          <w:szCs w:val="24"/>
        </w:rPr>
      </w:pPr>
    </w:p>
    <w:p w14:paraId="1BEB5B25" w14:textId="7B3E8C2C" w:rsidR="001C63B1" w:rsidRPr="00830FC5" w:rsidRDefault="001C63B1" w:rsidP="001C63B1">
      <w:pPr>
        <w:rPr>
          <w:color w:val="000000" w:themeColor="text1"/>
          <w:sz w:val="24"/>
          <w:szCs w:val="24"/>
        </w:rPr>
      </w:pPr>
      <w:r w:rsidRPr="00830FC5">
        <w:rPr>
          <w:color w:val="000000" w:themeColor="text1"/>
          <w:sz w:val="24"/>
          <w:szCs w:val="24"/>
        </w:rPr>
        <w:t xml:space="preserve">Through the experiences required in each UNT program of study, we expect that basic and advanced students will acquire the knowledge, skills, and dispositions appropriate to the educational role for which they are preparing or in which they are developing expertise. </w:t>
      </w:r>
    </w:p>
    <w:p w14:paraId="3A0C35E3" w14:textId="29946EA5" w:rsidR="001C63B1" w:rsidRPr="00830FC5" w:rsidRDefault="001C63B1" w:rsidP="001C63B1">
      <w:pPr>
        <w:rPr>
          <w:color w:val="000000" w:themeColor="text1"/>
          <w:sz w:val="24"/>
          <w:szCs w:val="24"/>
        </w:rPr>
      </w:pPr>
      <w:r w:rsidRPr="00830FC5">
        <w:rPr>
          <w:color w:val="000000" w:themeColor="text1"/>
          <w:sz w:val="24"/>
          <w:szCs w:val="24"/>
        </w:rPr>
        <w:t xml:space="preserve">A broad community stands behind and accepts responsibility for every engaged learner. UNT supports the work of PreK-16 communities through basic and advanced programs for professional educators and by promoting public understanding of issues in education. </w:t>
      </w:r>
    </w:p>
    <w:p w14:paraId="1128CC41" w14:textId="3E6570C1" w:rsidR="001C63B1" w:rsidRPr="00830FC5" w:rsidRDefault="001C63B1" w:rsidP="001C63B1">
      <w:pPr>
        <w:rPr>
          <w:bCs/>
          <w:color w:val="000000" w:themeColor="text1"/>
          <w:sz w:val="24"/>
          <w:szCs w:val="24"/>
        </w:rPr>
      </w:pPr>
      <w:r w:rsidRPr="00830FC5">
        <w:rPr>
          <w:bCs/>
          <w:i/>
          <w:color w:val="000000" w:themeColor="text1"/>
          <w:sz w:val="24"/>
          <w:szCs w:val="24"/>
        </w:rPr>
        <w:t xml:space="preserve">Ethical Behavior and Code of Ethics: </w:t>
      </w:r>
      <w:r w:rsidRPr="00830FC5">
        <w:rPr>
          <w:bCs/>
          <w:color w:val="000000" w:themeColor="text1"/>
          <w:sz w:val="24"/>
          <w:szCs w:val="24"/>
        </w:rPr>
        <w:t>The Teacher Education &amp; Administration Department expects that its students will abide by the Code of Ethics and Standard Practices for Texas Educators (Chapter 247 of the Texas Administrative Code www.sbec.state.tx.us) and as outlined in Domain IV: Fulfilling Professional Roles and Responsibilities of the Pedagogy and Professional Responsibilities (PPR) Texas Examination of Educator Standards (TExES); and as also addressed in codes of ethics adopted by professionals in the education field such as the National Education Association (NEA) and the American Federation of Teachers (AFT).</w:t>
      </w:r>
    </w:p>
    <w:p w14:paraId="12A74846" w14:textId="54A37A86" w:rsidR="001C63B1" w:rsidRPr="00830FC5" w:rsidRDefault="001C63B1" w:rsidP="001C63B1">
      <w:pPr>
        <w:rPr>
          <w:color w:val="000000" w:themeColor="text1"/>
          <w:sz w:val="24"/>
          <w:szCs w:val="24"/>
        </w:rPr>
      </w:pPr>
      <w:r w:rsidRPr="00830FC5">
        <w:rPr>
          <w:bCs/>
          <w:i/>
          <w:color w:val="000000" w:themeColor="text1"/>
          <w:sz w:val="24"/>
          <w:szCs w:val="24"/>
        </w:rPr>
        <w:t xml:space="preserve">Submitting Work: </w:t>
      </w:r>
      <w:r w:rsidRPr="00830FC5">
        <w:rPr>
          <w:color w:val="000000" w:themeColor="text1"/>
          <w:sz w:val="24"/>
          <w:szCs w:val="24"/>
        </w:rPr>
        <w:t xml:space="preserve">All assignments will be submitted via Blackboard Learn. Assignments posted after the deadline will be considered late and points will be deducted from the final grade. </w:t>
      </w:r>
    </w:p>
    <w:p w14:paraId="421EA3BD" w14:textId="1EA03B6D" w:rsidR="001C63B1" w:rsidRPr="00830FC5" w:rsidRDefault="001C63B1" w:rsidP="001C63B1">
      <w:pPr>
        <w:rPr>
          <w:color w:val="000000" w:themeColor="text1"/>
          <w:sz w:val="24"/>
          <w:szCs w:val="24"/>
        </w:rPr>
      </w:pPr>
      <w:r w:rsidRPr="00830FC5">
        <w:rPr>
          <w:bCs/>
          <w:i/>
          <w:color w:val="000000" w:themeColor="text1"/>
          <w:sz w:val="24"/>
          <w:szCs w:val="24"/>
        </w:rPr>
        <w:t xml:space="preserve">Grading and Grade Reporting: </w:t>
      </w:r>
      <w:r w:rsidRPr="00830FC5">
        <w:rPr>
          <w:color w:val="000000" w:themeColor="text1"/>
          <w:sz w:val="24"/>
          <w:szCs w:val="24"/>
        </w:rPr>
        <w:t>Grading rubrics for all assignments can be found on the course Blackboard Learn website with the assignment. Students are encouraged to review the grading rubrics to guide them in successfully completing all assignments.</w:t>
      </w:r>
    </w:p>
    <w:p w14:paraId="3824F827" w14:textId="041488C9" w:rsidR="001C63B1" w:rsidRPr="00830FC5" w:rsidRDefault="001C63B1" w:rsidP="001C63B1">
      <w:pPr>
        <w:rPr>
          <w:rFonts w:eastAsia="Times"/>
          <w:bCs/>
          <w:iCs/>
          <w:color w:val="000000" w:themeColor="text1"/>
          <w:sz w:val="24"/>
          <w:szCs w:val="24"/>
        </w:rPr>
      </w:pPr>
      <w:r w:rsidRPr="00830FC5">
        <w:rPr>
          <w:rFonts w:eastAsia="Times"/>
          <w:bCs/>
          <w:i/>
          <w:color w:val="000000" w:themeColor="text1"/>
          <w:sz w:val="24"/>
          <w:szCs w:val="24"/>
        </w:rPr>
        <w:t xml:space="preserve">Writing Policy: </w:t>
      </w:r>
      <w:r w:rsidRPr="00830FC5">
        <w:rPr>
          <w:rFonts w:eastAsia="Times"/>
          <w:bCs/>
          <w:iCs/>
          <w:color w:val="000000" w:themeColor="text1"/>
          <w:sz w:val="24"/>
          <w:szCs w:val="24"/>
        </w:rPr>
        <w:t xml:space="preserve">Teachers are judged on the accuracy of everything they write, whether it is a letter to parents or an email to a principal or a worksheet for students. Your written products – including, but not limited to, papers, lesson plans, and emails – should include appropriate and accurate spelling, grammar, punctuation, syntax, format, and English usage. You should expect that all assignments will be evaluated on these writing skills, in addition to any other expectations of a particular assignment.  The UNT Writing Lab (Auditorium Building, 105) offers one-on-one consultation to assist students with their writing assignments. To use this resource, call (940) 565-2563 or visit </w:t>
      </w:r>
      <w:hyperlink r:id="rId12" w:history="1">
        <w:r w:rsidRPr="00830FC5">
          <w:rPr>
            <w:rStyle w:val="Hyperlink"/>
            <w:rFonts w:eastAsia="Times"/>
            <w:bCs/>
            <w:iCs/>
            <w:sz w:val="24"/>
            <w:szCs w:val="24"/>
          </w:rPr>
          <w:t>https://ltc.unt.edu/labs/unt-writing-lab-home</w:t>
        </w:r>
      </w:hyperlink>
      <w:r w:rsidRPr="00830FC5">
        <w:rPr>
          <w:rFonts w:eastAsia="Times"/>
          <w:bCs/>
          <w:iCs/>
          <w:color w:val="000000" w:themeColor="text1"/>
          <w:sz w:val="24"/>
          <w:szCs w:val="24"/>
        </w:rPr>
        <w:t>.</w:t>
      </w:r>
    </w:p>
    <w:p w14:paraId="6E99CD5F" w14:textId="77777777" w:rsidR="001C63B1" w:rsidRPr="00830FC5" w:rsidRDefault="001C63B1">
      <w:pPr>
        <w:spacing w:after="0" w:line="240" w:lineRule="auto"/>
        <w:rPr>
          <w:b/>
          <w:color w:val="000000" w:themeColor="text1"/>
          <w:sz w:val="24"/>
          <w:szCs w:val="24"/>
        </w:rPr>
      </w:pPr>
      <w:r w:rsidRPr="00830FC5">
        <w:rPr>
          <w:b/>
          <w:color w:val="000000" w:themeColor="text1"/>
          <w:sz w:val="24"/>
          <w:szCs w:val="24"/>
        </w:rPr>
        <w:br w:type="page"/>
      </w:r>
    </w:p>
    <w:p w14:paraId="7D50B240" w14:textId="325128DF" w:rsidR="001C63B1" w:rsidRPr="00830FC5" w:rsidRDefault="001C63B1" w:rsidP="001C63B1">
      <w:pPr>
        <w:jc w:val="center"/>
        <w:rPr>
          <w:color w:val="000000" w:themeColor="text1"/>
          <w:sz w:val="24"/>
          <w:szCs w:val="24"/>
        </w:rPr>
      </w:pPr>
      <w:r w:rsidRPr="00830FC5">
        <w:rPr>
          <w:b/>
          <w:color w:val="000000" w:themeColor="text1"/>
          <w:sz w:val="24"/>
          <w:szCs w:val="24"/>
        </w:rPr>
        <w:lastRenderedPageBreak/>
        <w:t>Teacher Education &amp; Administration</w:t>
      </w:r>
    </w:p>
    <w:p w14:paraId="13B3832F" w14:textId="22D045BD" w:rsidR="001C63B1" w:rsidRPr="00830FC5" w:rsidRDefault="001C63B1" w:rsidP="001C63B1">
      <w:pPr>
        <w:jc w:val="center"/>
        <w:rPr>
          <w:b/>
          <w:bCs/>
          <w:i/>
          <w:color w:val="000000" w:themeColor="text1"/>
          <w:sz w:val="24"/>
          <w:szCs w:val="24"/>
        </w:rPr>
      </w:pPr>
      <w:r w:rsidRPr="00830FC5">
        <w:rPr>
          <w:b/>
          <w:bCs/>
          <w:i/>
          <w:color w:val="000000" w:themeColor="text1"/>
          <w:sz w:val="24"/>
          <w:szCs w:val="24"/>
        </w:rPr>
        <w:t>Departmental Policy Statements</w:t>
      </w:r>
    </w:p>
    <w:p w14:paraId="1AEBC241" w14:textId="2B101869" w:rsidR="001C63B1" w:rsidRPr="00830FC5" w:rsidRDefault="001C63B1" w:rsidP="001C63B1">
      <w:pPr>
        <w:rPr>
          <w:sz w:val="24"/>
          <w:szCs w:val="24"/>
        </w:rPr>
      </w:pPr>
      <w:r w:rsidRPr="00830FC5">
        <w:rPr>
          <w:i/>
          <w:sz w:val="24"/>
          <w:szCs w:val="24"/>
        </w:rPr>
        <w:t xml:space="preserve">Disabilities Accommodation: </w:t>
      </w:r>
      <w:r w:rsidRPr="00830FC5">
        <w:rPr>
          <w:sz w:val="24"/>
          <w:szCs w:val="24"/>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14:paraId="35D148D9" w14:textId="23854931" w:rsidR="001C63B1" w:rsidRPr="00830FC5" w:rsidRDefault="001C63B1" w:rsidP="001C63B1">
      <w:pPr>
        <w:rPr>
          <w:sz w:val="24"/>
          <w:szCs w:val="24"/>
        </w:rPr>
      </w:pPr>
      <w:r w:rsidRPr="00830FC5">
        <w:rPr>
          <w:i/>
          <w:sz w:val="24"/>
          <w:szCs w:val="24"/>
        </w:rPr>
        <w:t xml:space="preserve">Observation of Religious Holidays:  </w:t>
      </w:r>
      <w:r w:rsidRPr="00830FC5">
        <w:rPr>
          <w:sz w:val="24"/>
          <w:szCs w:val="24"/>
        </w:rPr>
        <w:t>If you plan to observe a religious holy day that coincides with a class day, please notify your instructor as soon as possible.</w:t>
      </w:r>
    </w:p>
    <w:p w14:paraId="3109B1ED" w14:textId="4B55967F" w:rsidR="001C63B1" w:rsidRPr="00830FC5" w:rsidRDefault="001C63B1" w:rsidP="001C63B1">
      <w:pPr>
        <w:rPr>
          <w:sz w:val="24"/>
          <w:szCs w:val="24"/>
        </w:rPr>
      </w:pPr>
      <w:r w:rsidRPr="00830FC5">
        <w:rPr>
          <w:i/>
          <w:sz w:val="24"/>
          <w:szCs w:val="24"/>
        </w:rPr>
        <w:t xml:space="preserve">Academic Integrity: </w:t>
      </w:r>
      <w:r w:rsidRPr="00830FC5">
        <w:rPr>
          <w:sz w:val="24"/>
          <w:szCs w:val="24"/>
        </w:rPr>
        <w:t xml:space="preserve">Students are encouraged to become familiar with UNT’s policy on Student Standards of Academic Integrity: </w:t>
      </w:r>
      <w:hyperlink r:id="rId13" w:history="1">
        <w:r w:rsidRPr="00830FC5">
          <w:rPr>
            <w:rStyle w:val="Hyperlink"/>
            <w:sz w:val="24"/>
            <w:szCs w:val="24"/>
          </w:rPr>
          <w:t>http://policy.unt.edu/sites/default/files/untpolicy/pdf/7-Student_Affairs-Academic_Integrity.pdf</w:t>
        </w:r>
      </w:hyperlink>
      <w:r w:rsidRPr="00830FC5">
        <w:rPr>
          <w:sz w:val="24"/>
          <w:szCs w:val="24"/>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14:paraId="5F7DBA82" w14:textId="2D7B5ABB" w:rsidR="001C63B1" w:rsidRPr="00830FC5" w:rsidRDefault="001C63B1" w:rsidP="001C63B1">
      <w:pPr>
        <w:contextualSpacing/>
        <w:rPr>
          <w:color w:val="0000FF"/>
          <w:sz w:val="24"/>
          <w:szCs w:val="24"/>
        </w:rPr>
      </w:pPr>
      <w:r w:rsidRPr="00830FC5">
        <w:rPr>
          <w:i/>
          <w:sz w:val="24"/>
          <w:szCs w:val="24"/>
        </w:rPr>
        <w:t xml:space="preserve">Acceptable Student Behavior: </w:t>
      </w:r>
      <w:r w:rsidRPr="00830FC5">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4" w:history="1">
        <w:r w:rsidRPr="00830FC5">
          <w:rPr>
            <w:rStyle w:val="Hyperlink"/>
            <w:sz w:val="24"/>
            <w:szCs w:val="24"/>
          </w:rPr>
          <w:t>https://deanofstudents.unt.edu/conduct</w:t>
        </w:r>
      </w:hyperlink>
      <w:r w:rsidRPr="00830FC5">
        <w:rPr>
          <w:sz w:val="24"/>
          <w:szCs w:val="24"/>
        </w:rPr>
        <w:t>.</w:t>
      </w:r>
    </w:p>
    <w:p w14:paraId="7054948B" w14:textId="77777777" w:rsidR="001C63B1" w:rsidRPr="00830FC5" w:rsidRDefault="001C63B1" w:rsidP="001C63B1">
      <w:pPr>
        <w:contextualSpacing/>
        <w:rPr>
          <w:color w:val="0000FF"/>
          <w:sz w:val="24"/>
          <w:szCs w:val="24"/>
        </w:rPr>
      </w:pPr>
    </w:p>
    <w:p w14:paraId="546129C1" w14:textId="77D385D0" w:rsidR="001C63B1" w:rsidRPr="00830FC5" w:rsidRDefault="001C63B1" w:rsidP="001C63B1">
      <w:pPr>
        <w:rPr>
          <w:i/>
          <w:sz w:val="24"/>
          <w:szCs w:val="24"/>
        </w:rPr>
      </w:pPr>
      <w:r w:rsidRPr="00830FC5">
        <w:rPr>
          <w:i/>
          <w:sz w:val="24"/>
          <w:szCs w:val="24"/>
        </w:rPr>
        <w:t xml:space="preserve">Attendance: </w:t>
      </w:r>
      <w:r w:rsidRPr="00830FC5">
        <w:rPr>
          <w:sz w:val="24"/>
          <w:szCs w:val="24"/>
        </w:rPr>
        <w:t>See the instructor’s attendance policy</w:t>
      </w:r>
      <w:r w:rsidRPr="00830FC5">
        <w:rPr>
          <w:i/>
          <w:sz w:val="24"/>
          <w:szCs w:val="24"/>
        </w:rPr>
        <w:t>.</w:t>
      </w:r>
    </w:p>
    <w:p w14:paraId="3DAEB562" w14:textId="08C17D5E" w:rsidR="001C63B1" w:rsidRPr="00830FC5" w:rsidRDefault="001C63B1" w:rsidP="001C63B1">
      <w:pPr>
        <w:rPr>
          <w:rFonts w:eastAsia="MS Mincho"/>
          <w:sz w:val="24"/>
          <w:szCs w:val="24"/>
        </w:rPr>
      </w:pPr>
      <w:r w:rsidRPr="00830FC5">
        <w:rPr>
          <w:rFonts w:eastAsia="MS Mincho"/>
          <w:i/>
          <w:iCs/>
          <w:sz w:val="24"/>
          <w:szCs w:val="24"/>
        </w:rPr>
        <w:t>Eagle Connect</w:t>
      </w:r>
      <w:r w:rsidRPr="00830FC5">
        <w:rPr>
          <w:rFonts w:eastAsia="MS Mincho"/>
          <w:sz w:val="24"/>
          <w:szCs w:val="24"/>
        </w:rPr>
        <w:t>: All official correspondence between UNT and students is conducted via Eagle Connect and it is the student's responsibility to read their Eagle Connect Email regularly.</w:t>
      </w:r>
    </w:p>
    <w:p w14:paraId="0038D79B" w14:textId="01F33BEB" w:rsidR="001C63B1" w:rsidRPr="00830FC5" w:rsidRDefault="001C63B1" w:rsidP="001C63B1">
      <w:pPr>
        <w:rPr>
          <w:sz w:val="24"/>
          <w:szCs w:val="24"/>
        </w:rPr>
      </w:pPr>
      <w:r w:rsidRPr="00830FC5">
        <w:rPr>
          <w:i/>
          <w:sz w:val="24"/>
          <w:szCs w:val="24"/>
        </w:rPr>
        <w:t xml:space="preserve">Cell Phones and Laptop: </w:t>
      </w:r>
      <w:r w:rsidRPr="00830FC5">
        <w:rPr>
          <w:sz w:val="24"/>
          <w:szCs w:val="24"/>
        </w:rPr>
        <w:t>Students should turn off cell phones when they are in class unless the phones are being used for learning activities associated with the course.</w:t>
      </w:r>
    </w:p>
    <w:p w14:paraId="5751E93F" w14:textId="6B4E65C2" w:rsidR="001C63B1" w:rsidRPr="00830FC5" w:rsidRDefault="001C63B1" w:rsidP="001C63B1">
      <w:pPr>
        <w:rPr>
          <w:color w:val="000000"/>
          <w:sz w:val="24"/>
          <w:szCs w:val="24"/>
        </w:rPr>
      </w:pPr>
      <w:r w:rsidRPr="00830FC5">
        <w:rPr>
          <w:i/>
          <w:color w:val="000000"/>
          <w:sz w:val="24"/>
          <w:szCs w:val="24"/>
        </w:rPr>
        <w:t>SETE:</w:t>
      </w:r>
      <w:r w:rsidRPr="00830FC5">
        <w:rPr>
          <w:color w:val="000000"/>
          <w:sz w:val="24"/>
          <w:szCs w:val="24"/>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w:t>
      </w:r>
      <w:r w:rsidRPr="00830FC5">
        <w:rPr>
          <w:color w:val="000000"/>
          <w:sz w:val="24"/>
          <w:szCs w:val="24"/>
        </w:rPr>
        <w:lastRenderedPageBreak/>
        <w:t xml:space="preserve">feedback I get from students, as I work to continually improve my teaching. I consider the SETE to be an important part of your participation in this class. </w:t>
      </w:r>
    </w:p>
    <w:p w14:paraId="21393CBE" w14:textId="1D68B7F7" w:rsidR="001C63B1" w:rsidRPr="00830FC5" w:rsidRDefault="001C63B1" w:rsidP="001C63B1">
      <w:pPr>
        <w:rPr>
          <w:color w:val="000000"/>
          <w:sz w:val="24"/>
          <w:szCs w:val="24"/>
        </w:rPr>
      </w:pPr>
      <w:r w:rsidRPr="00830FC5">
        <w:rPr>
          <w:i/>
          <w:color w:val="000000"/>
          <w:sz w:val="24"/>
          <w:szCs w:val="24"/>
        </w:rPr>
        <w:t>Collection of Student Work</w:t>
      </w:r>
      <w:r w:rsidRPr="00830FC5">
        <w:rPr>
          <w:color w:val="000000"/>
          <w:sz w:val="24"/>
          <w:szCs w:val="24"/>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14:paraId="353465FF" w14:textId="39A2B6F2" w:rsidR="001C63B1" w:rsidRPr="00830FC5" w:rsidRDefault="001C63B1" w:rsidP="001C63B1">
      <w:pPr>
        <w:rPr>
          <w:bCs/>
          <w:iCs/>
          <w:sz w:val="24"/>
          <w:szCs w:val="24"/>
        </w:rPr>
      </w:pPr>
      <w:r w:rsidRPr="00830FC5">
        <w:rPr>
          <w:i/>
          <w:color w:val="000000"/>
          <w:sz w:val="24"/>
          <w:szCs w:val="24"/>
        </w:rPr>
        <w:t>TK20</w:t>
      </w:r>
      <w:r w:rsidRPr="00830FC5">
        <w:rPr>
          <w:color w:val="000000"/>
          <w:sz w:val="24"/>
          <w:szCs w:val="24"/>
        </w:rPr>
        <w:t xml:space="preserve">: </w:t>
      </w:r>
      <w:r w:rsidRPr="00830FC5">
        <w:rPr>
          <w:bCs/>
          <w:iCs/>
          <w:sz w:val="24"/>
          <w:szCs w:val="24"/>
        </w:rPr>
        <w:t>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w:t>
      </w:r>
      <w:r w:rsidRPr="00830FC5">
        <w:rPr>
          <w:sz w:val="24"/>
          <w:szCs w:val="24"/>
        </w:rPr>
        <w:t xml:space="preserve"> </w:t>
      </w:r>
      <w:hyperlink r:id="rId15" w:history="1">
        <w:r w:rsidRPr="00830FC5">
          <w:rPr>
            <w:rStyle w:val="Hyperlink"/>
            <w:bCs/>
            <w:iCs/>
            <w:sz w:val="24"/>
            <w:szCs w:val="24"/>
          </w:rPr>
          <w:t>http://www.coe.unt.edu/tk20-campus-tools</w:t>
        </w:r>
      </w:hyperlink>
      <w:r w:rsidRPr="00830FC5">
        <w:rPr>
          <w:bCs/>
          <w:iCs/>
          <w:sz w:val="24"/>
          <w:szCs w:val="24"/>
        </w:rPr>
        <w:t>. Announcements regarding TK20 will also be posted on this website.</w:t>
      </w:r>
    </w:p>
    <w:p w14:paraId="3639A6F4" w14:textId="77777777" w:rsidR="001C63B1" w:rsidRPr="00830FC5" w:rsidRDefault="001C63B1" w:rsidP="001C63B1">
      <w:pPr>
        <w:ind w:right="-720"/>
        <w:contextualSpacing/>
        <w:rPr>
          <w:color w:val="000000"/>
          <w:sz w:val="24"/>
          <w:szCs w:val="24"/>
        </w:rPr>
      </w:pPr>
      <w:r w:rsidRPr="00830FC5">
        <w:rPr>
          <w:i/>
          <w:color w:val="000000"/>
          <w:sz w:val="24"/>
          <w:szCs w:val="24"/>
        </w:rPr>
        <w:t xml:space="preserve">Comprehensive Arts Program Policy.  </w:t>
      </w:r>
      <w:r w:rsidRPr="00830FC5">
        <w:rPr>
          <w:color w:val="000000"/>
          <w:sz w:val="24"/>
          <w:szCs w:val="24"/>
        </w:rPr>
        <w:t xml:space="preserve">The Elementary Education program area supports a comprehensive arts program to assist preservice and </w:t>
      </w:r>
      <w:proofErr w:type="spellStart"/>
      <w:r w:rsidRPr="00830FC5">
        <w:rPr>
          <w:color w:val="000000"/>
          <w:sz w:val="24"/>
          <w:szCs w:val="24"/>
        </w:rPr>
        <w:t>inservice</w:t>
      </w:r>
      <w:proofErr w:type="spellEnd"/>
      <w:r w:rsidRPr="00830FC5">
        <w:rPr>
          <w:color w:val="000000"/>
          <w:sz w:val="24"/>
          <w:szCs w:val="24"/>
        </w:rPr>
        <w:t xml:space="preserve"> teachers to design and implement curricular and instructional activities which infuse all areas of the arts (visual, music, theater, and movement) throughout the elementary and middle school curriculum.</w:t>
      </w:r>
    </w:p>
    <w:p w14:paraId="5CC6A4C6" w14:textId="77777777" w:rsidR="001C63B1" w:rsidRPr="00830FC5" w:rsidRDefault="001C63B1" w:rsidP="001C63B1">
      <w:pPr>
        <w:contextualSpacing/>
        <w:rPr>
          <w:i/>
          <w:color w:val="000000"/>
          <w:sz w:val="24"/>
          <w:szCs w:val="24"/>
        </w:rPr>
      </w:pPr>
    </w:p>
    <w:p w14:paraId="4BAC1A5E" w14:textId="77777777" w:rsidR="001C63B1" w:rsidRPr="00830FC5" w:rsidRDefault="001C63B1" w:rsidP="001C63B1">
      <w:pPr>
        <w:contextualSpacing/>
        <w:rPr>
          <w:color w:val="000000"/>
          <w:sz w:val="24"/>
          <w:szCs w:val="24"/>
        </w:rPr>
      </w:pPr>
      <w:r w:rsidRPr="00830FC5">
        <w:rPr>
          <w:i/>
          <w:color w:val="000000"/>
          <w:sz w:val="24"/>
          <w:szCs w:val="24"/>
        </w:rPr>
        <w:t xml:space="preserve">Technology Integration Policy.  </w:t>
      </w:r>
      <w:r w:rsidRPr="00830FC5">
        <w:rPr>
          <w:color w:val="000000"/>
          <w:sz w:val="24"/>
          <w:szCs w:val="24"/>
        </w:rPr>
        <w:t xml:space="preserve">The Elementary, Secondary, and Curriculum &amp; Instruction program areas support technology integration to assist preservice and </w:t>
      </w:r>
      <w:proofErr w:type="spellStart"/>
      <w:r w:rsidRPr="00830FC5">
        <w:rPr>
          <w:color w:val="000000"/>
          <w:sz w:val="24"/>
          <w:szCs w:val="24"/>
        </w:rPr>
        <w:t>inservice</w:t>
      </w:r>
      <w:proofErr w:type="spellEnd"/>
      <w:r w:rsidRPr="00830FC5">
        <w:rPr>
          <w:color w:val="000000"/>
          <w:sz w:val="24"/>
          <w:szCs w:val="24"/>
        </w:rPr>
        <w:t xml:space="preserve"> teachers to design and implement curricular and instruction activities which infuse technology throughout the K-12 curriculum.</w:t>
      </w:r>
    </w:p>
    <w:p w14:paraId="247C6B35" w14:textId="77777777" w:rsidR="001C63B1" w:rsidRPr="00830FC5" w:rsidRDefault="001C63B1" w:rsidP="001C63B1">
      <w:pPr>
        <w:contextualSpacing/>
        <w:rPr>
          <w:color w:val="000000"/>
          <w:sz w:val="24"/>
          <w:szCs w:val="24"/>
        </w:rPr>
      </w:pPr>
    </w:p>
    <w:p w14:paraId="542988AD" w14:textId="77777777" w:rsidR="001C63B1" w:rsidRPr="00830FC5" w:rsidRDefault="001C63B1" w:rsidP="001C63B1">
      <w:pPr>
        <w:contextualSpacing/>
        <w:rPr>
          <w:color w:val="000000"/>
          <w:sz w:val="24"/>
          <w:szCs w:val="24"/>
        </w:rPr>
      </w:pPr>
      <w:r w:rsidRPr="00830FC5">
        <w:rPr>
          <w:i/>
          <w:color w:val="000000"/>
          <w:sz w:val="24"/>
          <w:szCs w:val="24"/>
        </w:rPr>
        <w:t>TExES Test Preparation</w:t>
      </w:r>
      <w:r w:rsidRPr="00830FC5">
        <w:rPr>
          <w:color w:val="000000"/>
          <w:sz w:val="24"/>
          <w:szCs w:val="24"/>
        </w:rPr>
        <w:t xml:space="preserve">.  To meet state requirements for providing 6 hours of test preparation for teacher certification candidates, the UNT TExES Advising Office (TAO) administers the College of Education TExES Practice Exams.  Students who want to take a practice exam should contact the TAO (Matthews Hall 103).  Students may take up to </w:t>
      </w:r>
      <w:r w:rsidRPr="00830FC5">
        <w:rPr>
          <w:i/>
          <w:color w:val="000000"/>
          <w:sz w:val="24"/>
          <w:szCs w:val="24"/>
        </w:rPr>
        <w:t>two exams</w:t>
      </w:r>
      <w:r w:rsidRPr="00830FC5">
        <w:rPr>
          <w:color w:val="000000"/>
          <w:sz w:val="24"/>
          <w:szCs w:val="24"/>
        </w:rPr>
        <w:t xml:space="preserve"> per session that relate to their teaching track/field at UNT.  Students should also plan accordingly, as they are required to stay for the entire testing period.  Current students must meet the following criteria in order to sit for the TExES practice exams:  Students must (1) be admitted to Teacher Education, (2) have a certification plan on file with the COE Student Advising Office, and (3) be enrolled in coursework for the current semester.  For TExES practice exam information and registration, go to: </w:t>
      </w:r>
      <w:hyperlink r:id="rId16" w:history="1">
        <w:r w:rsidRPr="00830FC5">
          <w:rPr>
            <w:rStyle w:val="Hyperlink"/>
            <w:sz w:val="24"/>
            <w:szCs w:val="24"/>
          </w:rPr>
          <w:t>http://www.coe.unt.edu/texes-advising-office/texes-exams</w:t>
        </w:r>
      </w:hyperlink>
      <w:r w:rsidRPr="00830FC5">
        <w:rPr>
          <w:color w:val="000000"/>
          <w:sz w:val="24"/>
          <w:szCs w:val="24"/>
        </w:rPr>
        <w:t xml:space="preserve">. If you need special testing accommodations, please contact the TAO at 940-369-8601or e-mail the TAO at </w:t>
      </w:r>
      <w:hyperlink r:id="rId17" w:history="1">
        <w:r w:rsidRPr="00830FC5">
          <w:rPr>
            <w:color w:val="0000FF"/>
            <w:sz w:val="24"/>
            <w:szCs w:val="24"/>
            <w:u w:val="single"/>
          </w:rPr>
          <w:t>coe-tao@unt.edu</w:t>
        </w:r>
      </w:hyperlink>
      <w:r w:rsidRPr="00830FC5">
        <w:rPr>
          <w:color w:val="000000"/>
          <w:sz w:val="24"/>
          <w:szCs w:val="24"/>
        </w:rPr>
        <w:t xml:space="preserve">. The TAO website is </w:t>
      </w:r>
      <w:hyperlink r:id="rId18" w:history="1">
        <w:r w:rsidRPr="00830FC5">
          <w:rPr>
            <w:color w:val="0000FF"/>
            <w:sz w:val="24"/>
            <w:szCs w:val="24"/>
            <w:u w:val="single"/>
          </w:rPr>
          <w:t>www.coe.unt.edu/texes</w:t>
        </w:r>
      </w:hyperlink>
      <w:r w:rsidRPr="00830FC5">
        <w:rPr>
          <w:color w:val="000000"/>
          <w:sz w:val="24"/>
          <w:szCs w:val="24"/>
        </w:rPr>
        <w:t xml:space="preserve">. Additional test preparation materials (i.e. Study Guides for the TExES) are available at </w:t>
      </w:r>
      <w:hyperlink r:id="rId19" w:history="1">
        <w:r w:rsidRPr="00830FC5">
          <w:rPr>
            <w:rStyle w:val="Hyperlink"/>
            <w:sz w:val="24"/>
            <w:szCs w:val="24"/>
          </w:rPr>
          <w:t>www.texes.ets.org</w:t>
        </w:r>
      </w:hyperlink>
      <w:r w:rsidRPr="00830FC5">
        <w:rPr>
          <w:rStyle w:val="Hyperlink"/>
          <w:sz w:val="24"/>
          <w:szCs w:val="24"/>
        </w:rPr>
        <w:t>.</w:t>
      </w:r>
    </w:p>
    <w:p w14:paraId="586D2612" w14:textId="77777777" w:rsidR="001C63B1" w:rsidRPr="00830FC5" w:rsidRDefault="001C63B1" w:rsidP="001C63B1">
      <w:pPr>
        <w:contextualSpacing/>
        <w:rPr>
          <w:color w:val="000000"/>
          <w:sz w:val="24"/>
          <w:szCs w:val="24"/>
        </w:rPr>
      </w:pPr>
    </w:p>
    <w:p w14:paraId="6E5A567B" w14:textId="77777777" w:rsidR="001C63B1" w:rsidRPr="00830FC5" w:rsidRDefault="001C63B1" w:rsidP="001C63B1">
      <w:pPr>
        <w:contextualSpacing/>
        <w:rPr>
          <w:color w:val="000000"/>
          <w:sz w:val="24"/>
          <w:szCs w:val="24"/>
        </w:rPr>
      </w:pPr>
      <w:r w:rsidRPr="00830FC5">
        <w:rPr>
          <w:i/>
          <w:color w:val="000000"/>
          <w:sz w:val="24"/>
          <w:szCs w:val="24"/>
        </w:rPr>
        <w:t>“Ready to Test” Criteria for Teacher Certification Candidates</w:t>
      </w:r>
      <w:r w:rsidRPr="00830FC5">
        <w:rPr>
          <w:color w:val="000000"/>
          <w:sz w:val="24"/>
          <w:szCs w:val="24"/>
        </w:rPr>
        <w:t xml:space="preserve">.  Teacher certification candidates should take the TExES exams relating to their respective certification tracks/teaching fields </w:t>
      </w:r>
      <w:r w:rsidRPr="00830FC5">
        <w:rPr>
          <w:color w:val="000000"/>
          <w:sz w:val="24"/>
          <w:szCs w:val="24"/>
        </w:rPr>
        <w:lastRenderedPageBreak/>
        <w:t>during their early-field-experience semester (i.e. the long semester or summer session immediately prior to student teaching).</w:t>
      </w:r>
    </w:p>
    <w:p w14:paraId="1AB493A3" w14:textId="77777777" w:rsidR="001C63B1" w:rsidRPr="00830FC5" w:rsidRDefault="001C63B1" w:rsidP="001C63B1">
      <w:pPr>
        <w:contextualSpacing/>
        <w:rPr>
          <w:color w:val="000000"/>
          <w:sz w:val="24"/>
          <w:szCs w:val="24"/>
        </w:rPr>
      </w:pPr>
    </w:p>
    <w:p w14:paraId="1C909DDF" w14:textId="77777777" w:rsidR="001C63B1" w:rsidRPr="00830FC5" w:rsidRDefault="001C63B1" w:rsidP="001C63B1">
      <w:pPr>
        <w:contextualSpacing/>
        <w:rPr>
          <w:color w:val="000000"/>
          <w:sz w:val="24"/>
          <w:szCs w:val="24"/>
        </w:rPr>
      </w:pPr>
      <w:r w:rsidRPr="00830FC5">
        <w:rPr>
          <w:i/>
          <w:color w:val="000000"/>
          <w:sz w:val="24"/>
          <w:szCs w:val="24"/>
        </w:rPr>
        <w:t xml:space="preserve">Six Student Success Messages.  </w:t>
      </w:r>
      <w:r w:rsidRPr="00830FC5">
        <w:rPr>
          <w:color w:val="000000"/>
          <w:sz w:val="24"/>
          <w:szCs w:val="24"/>
        </w:rPr>
        <w:t xml:space="preserve">The Department of Teacher Education &amp; Administration supports the six student success messages on how to succeed at UNT:  (1) Show up; (2) Find support; (3) Get advised; (4) Be prepared; (5) Get involved; and (6) Stay focused.  Students are encouraged to access the following website:  </w:t>
      </w:r>
      <w:hyperlink r:id="rId20" w:history="1">
        <w:r w:rsidRPr="00830FC5">
          <w:rPr>
            <w:color w:val="0000FF"/>
            <w:sz w:val="24"/>
            <w:szCs w:val="24"/>
            <w:u w:val="single"/>
          </w:rPr>
          <w:t>https://success.unt.edu</w:t>
        </w:r>
      </w:hyperlink>
      <w:r w:rsidRPr="00830FC5">
        <w:rPr>
          <w:color w:val="000000"/>
          <w:sz w:val="24"/>
          <w:szCs w:val="24"/>
        </w:rPr>
        <w:t>.  The site contains multiple student resource links and short videos with student messages.</w:t>
      </w:r>
    </w:p>
    <w:p w14:paraId="5D012E54" w14:textId="77777777" w:rsidR="00E7335D" w:rsidRPr="00830FC5" w:rsidRDefault="00E7335D" w:rsidP="00E7335D">
      <w:pPr>
        <w:contextualSpacing/>
        <w:jc w:val="both"/>
        <w:rPr>
          <w:color w:val="000000"/>
          <w:sz w:val="24"/>
          <w:szCs w:val="24"/>
        </w:rPr>
      </w:pPr>
    </w:p>
    <w:p w14:paraId="10659E47" w14:textId="67D53A09" w:rsidR="00990E1E" w:rsidRPr="00830FC5" w:rsidRDefault="00E7335D" w:rsidP="00E7335D">
      <w:pPr>
        <w:ind w:left="720"/>
        <w:jc w:val="both"/>
        <w:rPr>
          <w:sz w:val="24"/>
          <w:szCs w:val="24"/>
        </w:rPr>
      </w:pPr>
      <w:r w:rsidRPr="00830FC5">
        <w:rPr>
          <w:sz w:val="24"/>
          <w:szCs w:val="24"/>
        </w:rPr>
        <w:t>NOTE:  THIS COURSE SYLLABUS/SCHEDULE IS INTENDED TO BE A GUIDE AND MAY BE MODIFIED AT ANY TIME AT THE INSTRUCTOR’S DISCRETION</w:t>
      </w:r>
    </w:p>
    <w:p w14:paraId="2575B5ED" w14:textId="77777777" w:rsidR="00990E1E" w:rsidRPr="00830FC5" w:rsidRDefault="00990E1E" w:rsidP="009D5556">
      <w:pPr>
        <w:spacing w:after="0" w:line="240" w:lineRule="auto"/>
        <w:rPr>
          <w:b/>
          <w:sz w:val="24"/>
          <w:szCs w:val="24"/>
        </w:rPr>
      </w:pPr>
    </w:p>
    <w:sectPr w:rsidR="00990E1E" w:rsidRPr="00830FC5" w:rsidSect="00353D5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BDAB" w14:textId="77777777" w:rsidR="00E9370A" w:rsidRDefault="00E9370A" w:rsidP="008E7B93">
      <w:pPr>
        <w:spacing w:after="0" w:line="240" w:lineRule="auto"/>
      </w:pPr>
      <w:r>
        <w:separator/>
      </w:r>
    </w:p>
  </w:endnote>
  <w:endnote w:type="continuationSeparator" w:id="0">
    <w:p w14:paraId="090100C4" w14:textId="77777777" w:rsidR="00E9370A" w:rsidRDefault="00E9370A" w:rsidP="008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32286"/>
      <w:docPartObj>
        <w:docPartGallery w:val="Page Numbers (Bottom of Page)"/>
        <w:docPartUnique/>
      </w:docPartObj>
    </w:sdtPr>
    <w:sdtEndPr>
      <w:rPr>
        <w:noProof/>
      </w:rPr>
    </w:sdtEndPr>
    <w:sdtContent>
      <w:p w14:paraId="1A9EFEE2" w14:textId="77777777" w:rsidR="00FC4153" w:rsidRDefault="00FC4153">
        <w:pPr>
          <w:pStyle w:val="Footer"/>
          <w:jc w:val="center"/>
        </w:pPr>
        <w:r>
          <w:fldChar w:fldCharType="begin"/>
        </w:r>
        <w:r>
          <w:instrText xml:space="preserve"> PAGE   \* MERGEFORMAT </w:instrText>
        </w:r>
        <w:r>
          <w:fldChar w:fldCharType="separate"/>
        </w:r>
        <w:r w:rsidR="00C12E23">
          <w:rPr>
            <w:noProof/>
          </w:rPr>
          <w:t>13</w:t>
        </w:r>
        <w:r>
          <w:rPr>
            <w:noProof/>
          </w:rPr>
          <w:fldChar w:fldCharType="end"/>
        </w:r>
      </w:p>
    </w:sdtContent>
  </w:sdt>
  <w:p w14:paraId="60A4F120" w14:textId="77777777" w:rsidR="00FC4153" w:rsidRDefault="00FC4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DD275" w14:textId="77777777" w:rsidR="00E9370A" w:rsidRDefault="00E9370A" w:rsidP="008E7B93">
      <w:pPr>
        <w:spacing w:after="0" w:line="240" w:lineRule="auto"/>
      </w:pPr>
      <w:r>
        <w:separator/>
      </w:r>
    </w:p>
  </w:footnote>
  <w:footnote w:type="continuationSeparator" w:id="0">
    <w:p w14:paraId="51903818" w14:textId="77777777" w:rsidR="00E9370A" w:rsidRDefault="00E9370A" w:rsidP="008E7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D9F"/>
    <w:multiLevelType w:val="hybridMultilevel"/>
    <w:tmpl w:val="158CDD18"/>
    <w:lvl w:ilvl="0" w:tplc="F3CA2880">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BB4153"/>
    <w:multiLevelType w:val="hybridMultilevel"/>
    <w:tmpl w:val="CBEE1F1A"/>
    <w:lvl w:ilvl="0" w:tplc="7AE2945E">
      <w:start w:val="3"/>
      <w:numFmt w:val="upperRoman"/>
      <w:lvlText w:val="%1."/>
      <w:lvlJc w:val="left"/>
      <w:pPr>
        <w:tabs>
          <w:tab w:val="num" w:pos="1426"/>
        </w:tabs>
        <w:ind w:left="1426" w:hanging="720"/>
      </w:pPr>
      <w:rPr>
        <w:rFonts w:cs="Times New Roman" w:hint="default"/>
        <w:b/>
      </w:rPr>
    </w:lvl>
    <w:lvl w:ilvl="1" w:tplc="04090019" w:tentative="1">
      <w:start w:val="1"/>
      <w:numFmt w:val="lowerLetter"/>
      <w:lvlText w:val="%2."/>
      <w:lvlJc w:val="left"/>
      <w:pPr>
        <w:tabs>
          <w:tab w:val="num" w:pos="1786"/>
        </w:tabs>
        <w:ind w:left="1786" w:hanging="360"/>
      </w:pPr>
      <w:rPr>
        <w:rFonts w:cs="Times New Roman"/>
      </w:rPr>
    </w:lvl>
    <w:lvl w:ilvl="2" w:tplc="0409001B" w:tentative="1">
      <w:start w:val="1"/>
      <w:numFmt w:val="lowerRoman"/>
      <w:lvlText w:val="%3."/>
      <w:lvlJc w:val="right"/>
      <w:pPr>
        <w:tabs>
          <w:tab w:val="num" w:pos="2506"/>
        </w:tabs>
        <w:ind w:left="2506" w:hanging="180"/>
      </w:pPr>
      <w:rPr>
        <w:rFonts w:cs="Times New Roman"/>
      </w:rPr>
    </w:lvl>
    <w:lvl w:ilvl="3" w:tplc="0409000F" w:tentative="1">
      <w:start w:val="1"/>
      <w:numFmt w:val="decimal"/>
      <w:lvlText w:val="%4."/>
      <w:lvlJc w:val="left"/>
      <w:pPr>
        <w:tabs>
          <w:tab w:val="num" w:pos="3226"/>
        </w:tabs>
        <w:ind w:left="3226" w:hanging="360"/>
      </w:pPr>
      <w:rPr>
        <w:rFonts w:cs="Times New Roman"/>
      </w:rPr>
    </w:lvl>
    <w:lvl w:ilvl="4" w:tplc="04090019" w:tentative="1">
      <w:start w:val="1"/>
      <w:numFmt w:val="lowerLetter"/>
      <w:lvlText w:val="%5."/>
      <w:lvlJc w:val="left"/>
      <w:pPr>
        <w:tabs>
          <w:tab w:val="num" w:pos="3946"/>
        </w:tabs>
        <w:ind w:left="3946" w:hanging="360"/>
      </w:pPr>
      <w:rPr>
        <w:rFonts w:cs="Times New Roman"/>
      </w:rPr>
    </w:lvl>
    <w:lvl w:ilvl="5" w:tplc="0409001B" w:tentative="1">
      <w:start w:val="1"/>
      <w:numFmt w:val="lowerRoman"/>
      <w:lvlText w:val="%6."/>
      <w:lvlJc w:val="right"/>
      <w:pPr>
        <w:tabs>
          <w:tab w:val="num" w:pos="4666"/>
        </w:tabs>
        <w:ind w:left="4666" w:hanging="180"/>
      </w:pPr>
      <w:rPr>
        <w:rFonts w:cs="Times New Roman"/>
      </w:rPr>
    </w:lvl>
    <w:lvl w:ilvl="6" w:tplc="0409000F" w:tentative="1">
      <w:start w:val="1"/>
      <w:numFmt w:val="decimal"/>
      <w:lvlText w:val="%7."/>
      <w:lvlJc w:val="left"/>
      <w:pPr>
        <w:tabs>
          <w:tab w:val="num" w:pos="5386"/>
        </w:tabs>
        <w:ind w:left="5386" w:hanging="360"/>
      </w:pPr>
      <w:rPr>
        <w:rFonts w:cs="Times New Roman"/>
      </w:rPr>
    </w:lvl>
    <w:lvl w:ilvl="7" w:tplc="04090019" w:tentative="1">
      <w:start w:val="1"/>
      <w:numFmt w:val="lowerLetter"/>
      <w:lvlText w:val="%8."/>
      <w:lvlJc w:val="left"/>
      <w:pPr>
        <w:tabs>
          <w:tab w:val="num" w:pos="6106"/>
        </w:tabs>
        <w:ind w:left="6106" w:hanging="360"/>
      </w:pPr>
      <w:rPr>
        <w:rFonts w:cs="Times New Roman"/>
      </w:rPr>
    </w:lvl>
    <w:lvl w:ilvl="8" w:tplc="0409001B" w:tentative="1">
      <w:start w:val="1"/>
      <w:numFmt w:val="lowerRoman"/>
      <w:lvlText w:val="%9."/>
      <w:lvlJc w:val="right"/>
      <w:pPr>
        <w:tabs>
          <w:tab w:val="num" w:pos="6826"/>
        </w:tabs>
        <w:ind w:left="6826" w:hanging="180"/>
      </w:pPr>
      <w:rPr>
        <w:rFonts w:cs="Times New Roman"/>
      </w:rPr>
    </w:lvl>
  </w:abstractNum>
  <w:abstractNum w:abstractNumId="2">
    <w:nsid w:val="10122CFF"/>
    <w:multiLevelType w:val="hybridMultilevel"/>
    <w:tmpl w:val="69E25E22"/>
    <w:lvl w:ilvl="0" w:tplc="C13EFC0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C75B2B"/>
    <w:multiLevelType w:val="hybridMultilevel"/>
    <w:tmpl w:val="B5262596"/>
    <w:lvl w:ilvl="0" w:tplc="657243A6">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E258F4"/>
    <w:multiLevelType w:val="hybridMultilevel"/>
    <w:tmpl w:val="45C88D86"/>
    <w:lvl w:ilvl="0" w:tplc="E2FC768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583DBE"/>
    <w:multiLevelType w:val="hybridMultilevel"/>
    <w:tmpl w:val="1EA640C8"/>
    <w:lvl w:ilvl="0" w:tplc="8D929D84">
      <w:start w:val="2"/>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65048D"/>
    <w:multiLevelType w:val="hybridMultilevel"/>
    <w:tmpl w:val="3C086FAE"/>
    <w:lvl w:ilvl="0" w:tplc="C220B82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C12B5E"/>
    <w:multiLevelType w:val="hybridMultilevel"/>
    <w:tmpl w:val="91642BFE"/>
    <w:lvl w:ilvl="0" w:tplc="C2A0259E">
      <w:start w:val="1"/>
      <w:numFmt w:val="decimal"/>
      <w:lvlText w:val="%1."/>
      <w:lvlJc w:val="left"/>
      <w:pPr>
        <w:ind w:left="1005" w:hanging="360"/>
      </w:pPr>
      <w:rPr>
        <w:rFonts w:ascii="Times New Roman" w:hAnsi="Times New Roman"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8">
    <w:nsid w:val="33144FF7"/>
    <w:multiLevelType w:val="hybridMultilevel"/>
    <w:tmpl w:val="52AE3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3030E5"/>
    <w:multiLevelType w:val="hybridMultilevel"/>
    <w:tmpl w:val="7C54205A"/>
    <w:lvl w:ilvl="0" w:tplc="5066F28C">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A33D52"/>
    <w:multiLevelType w:val="hybridMultilevel"/>
    <w:tmpl w:val="B3288DAC"/>
    <w:lvl w:ilvl="0" w:tplc="6D76C53C">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9FF224F"/>
    <w:multiLevelType w:val="hybridMultilevel"/>
    <w:tmpl w:val="C8E231EA"/>
    <w:lvl w:ilvl="0" w:tplc="ECFE8B2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DD5AC1"/>
    <w:multiLevelType w:val="hybridMultilevel"/>
    <w:tmpl w:val="5FBAB9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0F7D4B"/>
    <w:multiLevelType w:val="hybridMultilevel"/>
    <w:tmpl w:val="C27E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B5B9E"/>
    <w:multiLevelType w:val="hybridMultilevel"/>
    <w:tmpl w:val="F4DE6B2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042663"/>
    <w:multiLevelType w:val="hybridMultilevel"/>
    <w:tmpl w:val="FAB81D7C"/>
    <w:lvl w:ilvl="0" w:tplc="53742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A3832"/>
    <w:multiLevelType w:val="hybridMultilevel"/>
    <w:tmpl w:val="FFDAECFE"/>
    <w:lvl w:ilvl="0" w:tplc="5400D63A">
      <w:start w:val="1"/>
      <w:numFmt w:val="decimal"/>
      <w:lvlText w:val="%1."/>
      <w:lvlJc w:val="left"/>
      <w:pPr>
        <w:ind w:left="885" w:hanging="360"/>
      </w:pPr>
      <w:rPr>
        <w:rFonts w:cs="Times New Roman" w:hint="default"/>
        <w:b/>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17">
    <w:nsid w:val="48BF0346"/>
    <w:multiLevelType w:val="hybridMultilevel"/>
    <w:tmpl w:val="5B2AE776"/>
    <w:lvl w:ilvl="0" w:tplc="954AD1F6">
      <w:start w:val="10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907383"/>
    <w:multiLevelType w:val="hybridMultilevel"/>
    <w:tmpl w:val="65944EE6"/>
    <w:lvl w:ilvl="0" w:tplc="4BFEAEFA">
      <w:start w:val="3"/>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66D7C"/>
    <w:multiLevelType w:val="hybridMultilevel"/>
    <w:tmpl w:val="AEDCB116"/>
    <w:lvl w:ilvl="0" w:tplc="33BC3694">
      <w:start w:val="1"/>
      <w:numFmt w:val="decimal"/>
      <w:lvlText w:val="%1."/>
      <w:lvlJc w:val="left"/>
      <w:pPr>
        <w:ind w:left="720" w:hanging="360"/>
      </w:pPr>
      <w:rPr>
        <w:rFonts w:ascii="Arial" w:eastAsia="Times New Roman" w:hAnsi="Arial" w:cs="Arial" w:hint="default"/>
        <w:b w:val="0"/>
      </w:rPr>
    </w:lvl>
    <w:lvl w:ilvl="1" w:tplc="54967A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112039"/>
    <w:multiLevelType w:val="hybridMultilevel"/>
    <w:tmpl w:val="851AB9DE"/>
    <w:lvl w:ilvl="0" w:tplc="7AACAA30">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6CE60348"/>
    <w:multiLevelType w:val="hybridMultilevel"/>
    <w:tmpl w:val="48D4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E67D0"/>
    <w:multiLevelType w:val="hybridMultilevel"/>
    <w:tmpl w:val="BEFEC272"/>
    <w:lvl w:ilvl="0" w:tplc="CC4E6358">
      <w:start w:val="10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7327E97"/>
    <w:multiLevelType w:val="hybridMultilevel"/>
    <w:tmpl w:val="79203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65F03"/>
    <w:multiLevelType w:val="hybridMultilevel"/>
    <w:tmpl w:val="1EF4ECCE"/>
    <w:lvl w:ilvl="0" w:tplc="4ADEA6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0"/>
  </w:num>
  <w:num w:numId="5">
    <w:abstractNumId w:val="4"/>
  </w:num>
  <w:num w:numId="6">
    <w:abstractNumId w:val="12"/>
  </w:num>
  <w:num w:numId="7">
    <w:abstractNumId w:val="5"/>
  </w:num>
  <w:num w:numId="8">
    <w:abstractNumId w:val="16"/>
  </w:num>
  <w:num w:numId="9">
    <w:abstractNumId w:val="20"/>
  </w:num>
  <w:num w:numId="10">
    <w:abstractNumId w:val="6"/>
  </w:num>
  <w:num w:numId="11">
    <w:abstractNumId w:val="19"/>
  </w:num>
  <w:num w:numId="12">
    <w:abstractNumId w:val="17"/>
  </w:num>
  <w:num w:numId="13">
    <w:abstractNumId w:val="7"/>
  </w:num>
  <w:num w:numId="14">
    <w:abstractNumId w:val="2"/>
  </w:num>
  <w:num w:numId="15">
    <w:abstractNumId w:val="9"/>
  </w:num>
  <w:num w:numId="16">
    <w:abstractNumId w:val="21"/>
  </w:num>
  <w:num w:numId="17">
    <w:abstractNumId w:val="22"/>
  </w:num>
  <w:num w:numId="18">
    <w:abstractNumId w:val="14"/>
  </w:num>
  <w:num w:numId="19">
    <w:abstractNumId w:val="8"/>
  </w:num>
  <w:num w:numId="20">
    <w:abstractNumId w:val="10"/>
  </w:num>
  <w:num w:numId="21">
    <w:abstractNumId w:val="15"/>
  </w:num>
  <w:num w:numId="22">
    <w:abstractNumId w:val="24"/>
  </w:num>
  <w:num w:numId="23">
    <w:abstractNumId w:val="1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AC"/>
    <w:rsid w:val="00003DB5"/>
    <w:rsid w:val="00026DED"/>
    <w:rsid w:val="000307EC"/>
    <w:rsid w:val="00032DEC"/>
    <w:rsid w:val="00033800"/>
    <w:rsid w:val="00041D1F"/>
    <w:rsid w:val="00051F57"/>
    <w:rsid w:val="000656FD"/>
    <w:rsid w:val="0007137A"/>
    <w:rsid w:val="000716E5"/>
    <w:rsid w:val="00073749"/>
    <w:rsid w:val="00080E11"/>
    <w:rsid w:val="00081377"/>
    <w:rsid w:val="00084676"/>
    <w:rsid w:val="000870CD"/>
    <w:rsid w:val="00091FB4"/>
    <w:rsid w:val="00091FF3"/>
    <w:rsid w:val="00093D6D"/>
    <w:rsid w:val="00094C06"/>
    <w:rsid w:val="0009748D"/>
    <w:rsid w:val="000A5019"/>
    <w:rsid w:val="000A6257"/>
    <w:rsid w:val="000B4157"/>
    <w:rsid w:val="000B44F4"/>
    <w:rsid w:val="000E3B0E"/>
    <w:rsid w:val="000F637B"/>
    <w:rsid w:val="000F6BB4"/>
    <w:rsid w:val="001048C7"/>
    <w:rsid w:val="001051B4"/>
    <w:rsid w:val="00111B5F"/>
    <w:rsid w:val="001153DE"/>
    <w:rsid w:val="00115566"/>
    <w:rsid w:val="001177DF"/>
    <w:rsid w:val="00120124"/>
    <w:rsid w:val="00122F7C"/>
    <w:rsid w:val="0013163F"/>
    <w:rsid w:val="0013232F"/>
    <w:rsid w:val="00140200"/>
    <w:rsid w:val="00140E66"/>
    <w:rsid w:val="00153695"/>
    <w:rsid w:val="001555F2"/>
    <w:rsid w:val="00162C87"/>
    <w:rsid w:val="00184054"/>
    <w:rsid w:val="00185106"/>
    <w:rsid w:val="00190493"/>
    <w:rsid w:val="00191B62"/>
    <w:rsid w:val="00191FC3"/>
    <w:rsid w:val="001933B2"/>
    <w:rsid w:val="00195901"/>
    <w:rsid w:val="001A28B9"/>
    <w:rsid w:val="001A318B"/>
    <w:rsid w:val="001A49ED"/>
    <w:rsid w:val="001A645B"/>
    <w:rsid w:val="001A7438"/>
    <w:rsid w:val="001B25F2"/>
    <w:rsid w:val="001B2A02"/>
    <w:rsid w:val="001B3C9B"/>
    <w:rsid w:val="001B4A61"/>
    <w:rsid w:val="001B6A67"/>
    <w:rsid w:val="001C148E"/>
    <w:rsid w:val="001C4EAE"/>
    <w:rsid w:val="001C63B1"/>
    <w:rsid w:val="001E4560"/>
    <w:rsid w:val="001E6B11"/>
    <w:rsid w:val="001E6C96"/>
    <w:rsid w:val="001E7EE7"/>
    <w:rsid w:val="001F2470"/>
    <w:rsid w:val="001F31E8"/>
    <w:rsid w:val="001F43B9"/>
    <w:rsid w:val="001F76FF"/>
    <w:rsid w:val="00207065"/>
    <w:rsid w:val="002231DB"/>
    <w:rsid w:val="00225E60"/>
    <w:rsid w:val="00233C64"/>
    <w:rsid w:val="0024761E"/>
    <w:rsid w:val="00247E79"/>
    <w:rsid w:val="00251083"/>
    <w:rsid w:val="00252CA7"/>
    <w:rsid w:val="002621E2"/>
    <w:rsid w:val="0026599E"/>
    <w:rsid w:val="002710F0"/>
    <w:rsid w:val="00272DF0"/>
    <w:rsid w:val="0027639F"/>
    <w:rsid w:val="00285881"/>
    <w:rsid w:val="002913C6"/>
    <w:rsid w:val="00292888"/>
    <w:rsid w:val="002A50C0"/>
    <w:rsid w:val="002A5C43"/>
    <w:rsid w:val="002B3116"/>
    <w:rsid w:val="002C0014"/>
    <w:rsid w:val="002C1FD6"/>
    <w:rsid w:val="002C2093"/>
    <w:rsid w:val="002C5CAA"/>
    <w:rsid w:val="002C6198"/>
    <w:rsid w:val="002D17E0"/>
    <w:rsid w:val="002D6577"/>
    <w:rsid w:val="002D6EBB"/>
    <w:rsid w:val="002E7046"/>
    <w:rsid w:val="002E74D6"/>
    <w:rsid w:val="002F2C00"/>
    <w:rsid w:val="00300A58"/>
    <w:rsid w:val="00304C15"/>
    <w:rsid w:val="00304E62"/>
    <w:rsid w:val="003208F5"/>
    <w:rsid w:val="003250D0"/>
    <w:rsid w:val="00325C7B"/>
    <w:rsid w:val="003265F7"/>
    <w:rsid w:val="00331E4B"/>
    <w:rsid w:val="003407D5"/>
    <w:rsid w:val="00344E64"/>
    <w:rsid w:val="00345774"/>
    <w:rsid w:val="00347B0E"/>
    <w:rsid w:val="003518E8"/>
    <w:rsid w:val="00353D5F"/>
    <w:rsid w:val="00356B92"/>
    <w:rsid w:val="003700E0"/>
    <w:rsid w:val="0037033F"/>
    <w:rsid w:val="003717DB"/>
    <w:rsid w:val="00373D8E"/>
    <w:rsid w:val="00377A1C"/>
    <w:rsid w:val="00380B6E"/>
    <w:rsid w:val="00382CAD"/>
    <w:rsid w:val="00387B9F"/>
    <w:rsid w:val="00393CA4"/>
    <w:rsid w:val="003A37CB"/>
    <w:rsid w:val="003A5479"/>
    <w:rsid w:val="003B138D"/>
    <w:rsid w:val="003B41C5"/>
    <w:rsid w:val="003B5454"/>
    <w:rsid w:val="003C07D0"/>
    <w:rsid w:val="003C1A3D"/>
    <w:rsid w:val="003D6D3D"/>
    <w:rsid w:val="003E2F61"/>
    <w:rsid w:val="003F2E0D"/>
    <w:rsid w:val="003F3F4D"/>
    <w:rsid w:val="003F6AE8"/>
    <w:rsid w:val="00402B0A"/>
    <w:rsid w:val="004073D6"/>
    <w:rsid w:val="00411E28"/>
    <w:rsid w:val="00413F5A"/>
    <w:rsid w:val="00423392"/>
    <w:rsid w:val="0042469E"/>
    <w:rsid w:val="00430CB8"/>
    <w:rsid w:val="00434ED0"/>
    <w:rsid w:val="004362A0"/>
    <w:rsid w:val="004549A2"/>
    <w:rsid w:val="004647F4"/>
    <w:rsid w:val="00466420"/>
    <w:rsid w:val="00470CA6"/>
    <w:rsid w:val="004770A2"/>
    <w:rsid w:val="00481A84"/>
    <w:rsid w:val="00482772"/>
    <w:rsid w:val="00484447"/>
    <w:rsid w:val="0048700B"/>
    <w:rsid w:val="0048768C"/>
    <w:rsid w:val="00490C61"/>
    <w:rsid w:val="00493383"/>
    <w:rsid w:val="004935DC"/>
    <w:rsid w:val="004A002B"/>
    <w:rsid w:val="004B6C31"/>
    <w:rsid w:val="004C735F"/>
    <w:rsid w:val="004D0955"/>
    <w:rsid w:val="004D22D9"/>
    <w:rsid w:val="004D4A2C"/>
    <w:rsid w:val="004D5F32"/>
    <w:rsid w:val="004D78E6"/>
    <w:rsid w:val="004F2A17"/>
    <w:rsid w:val="004F555C"/>
    <w:rsid w:val="005058E2"/>
    <w:rsid w:val="00507A51"/>
    <w:rsid w:val="00534AA9"/>
    <w:rsid w:val="00560BDF"/>
    <w:rsid w:val="005614E9"/>
    <w:rsid w:val="00577A32"/>
    <w:rsid w:val="0058437B"/>
    <w:rsid w:val="005874D0"/>
    <w:rsid w:val="005929C9"/>
    <w:rsid w:val="005A76E3"/>
    <w:rsid w:val="005C119B"/>
    <w:rsid w:val="005C42D3"/>
    <w:rsid w:val="005D4CD9"/>
    <w:rsid w:val="005E7844"/>
    <w:rsid w:val="005F1CEA"/>
    <w:rsid w:val="005F5C36"/>
    <w:rsid w:val="005F7E85"/>
    <w:rsid w:val="00605301"/>
    <w:rsid w:val="006106BE"/>
    <w:rsid w:val="00620D6C"/>
    <w:rsid w:val="00624D7B"/>
    <w:rsid w:val="006272E5"/>
    <w:rsid w:val="00632496"/>
    <w:rsid w:val="00645896"/>
    <w:rsid w:val="006537C0"/>
    <w:rsid w:val="00661091"/>
    <w:rsid w:val="00667A81"/>
    <w:rsid w:val="00674292"/>
    <w:rsid w:val="00675726"/>
    <w:rsid w:val="00691C72"/>
    <w:rsid w:val="006A0904"/>
    <w:rsid w:val="006B0184"/>
    <w:rsid w:val="006B1926"/>
    <w:rsid w:val="006B5A09"/>
    <w:rsid w:val="006B7B54"/>
    <w:rsid w:val="006B7ECB"/>
    <w:rsid w:val="006C0EF0"/>
    <w:rsid w:val="006C2560"/>
    <w:rsid w:val="006D0461"/>
    <w:rsid w:val="006E3304"/>
    <w:rsid w:val="006E4C36"/>
    <w:rsid w:val="006F49A9"/>
    <w:rsid w:val="006F6A81"/>
    <w:rsid w:val="00700566"/>
    <w:rsid w:val="00707EDF"/>
    <w:rsid w:val="00714E68"/>
    <w:rsid w:val="00717DBD"/>
    <w:rsid w:val="007208EA"/>
    <w:rsid w:val="0072385D"/>
    <w:rsid w:val="00725CCA"/>
    <w:rsid w:val="00740C9C"/>
    <w:rsid w:val="0074390A"/>
    <w:rsid w:val="00744B41"/>
    <w:rsid w:val="00753818"/>
    <w:rsid w:val="00753C26"/>
    <w:rsid w:val="0075730F"/>
    <w:rsid w:val="007575EC"/>
    <w:rsid w:val="007604D9"/>
    <w:rsid w:val="007646CE"/>
    <w:rsid w:val="0076638B"/>
    <w:rsid w:val="00767A57"/>
    <w:rsid w:val="00786991"/>
    <w:rsid w:val="00790897"/>
    <w:rsid w:val="00790A7D"/>
    <w:rsid w:val="00793748"/>
    <w:rsid w:val="00795ED1"/>
    <w:rsid w:val="007A0D6B"/>
    <w:rsid w:val="007A2850"/>
    <w:rsid w:val="007A37F5"/>
    <w:rsid w:val="007B185B"/>
    <w:rsid w:val="007B1AF1"/>
    <w:rsid w:val="007B5C3A"/>
    <w:rsid w:val="007B7DFF"/>
    <w:rsid w:val="007C0755"/>
    <w:rsid w:val="007C232B"/>
    <w:rsid w:val="007C697B"/>
    <w:rsid w:val="007D6DC7"/>
    <w:rsid w:val="007E2E24"/>
    <w:rsid w:val="007E3905"/>
    <w:rsid w:val="007E46A3"/>
    <w:rsid w:val="007F0B15"/>
    <w:rsid w:val="007F2457"/>
    <w:rsid w:val="007F56B4"/>
    <w:rsid w:val="007F77EA"/>
    <w:rsid w:val="007F78BC"/>
    <w:rsid w:val="00802636"/>
    <w:rsid w:val="00802E72"/>
    <w:rsid w:val="0080549F"/>
    <w:rsid w:val="00814B7A"/>
    <w:rsid w:val="008239E7"/>
    <w:rsid w:val="00827455"/>
    <w:rsid w:val="00830FC5"/>
    <w:rsid w:val="00832FFB"/>
    <w:rsid w:val="00836E13"/>
    <w:rsid w:val="0084273C"/>
    <w:rsid w:val="00850743"/>
    <w:rsid w:val="00854E97"/>
    <w:rsid w:val="008631D7"/>
    <w:rsid w:val="0086407E"/>
    <w:rsid w:val="00865070"/>
    <w:rsid w:val="00866B12"/>
    <w:rsid w:val="00876116"/>
    <w:rsid w:val="00877DC9"/>
    <w:rsid w:val="008823FC"/>
    <w:rsid w:val="00885C54"/>
    <w:rsid w:val="008A1040"/>
    <w:rsid w:val="008A3E6A"/>
    <w:rsid w:val="008B4B03"/>
    <w:rsid w:val="008C4A7E"/>
    <w:rsid w:val="008C6E99"/>
    <w:rsid w:val="008D1672"/>
    <w:rsid w:val="008D7103"/>
    <w:rsid w:val="008E3334"/>
    <w:rsid w:val="008E7B93"/>
    <w:rsid w:val="008F334A"/>
    <w:rsid w:val="008F643C"/>
    <w:rsid w:val="00902F4A"/>
    <w:rsid w:val="00907846"/>
    <w:rsid w:val="00914995"/>
    <w:rsid w:val="00916486"/>
    <w:rsid w:val="0092479C"/>
    <w:rsid w:val="00931773"/>
    <w:rsid w:val="00941508"/>
    <w:rsid w:val="0094353E"/>
    <w:rsid w:val="0094434D"/>
    <w:rsid w:val="00947D03"/>
    <w:rsid w:val="00951843"/>
    <w:rsid w:val="009518FD"/>
    <w:rsid w:val="009563AF"/>
    <w:rsid w:val="009620AA"/>
    <w:rsid w:val="00963DA6"/>
    <w:rsid w:val="00963F29"/>
    <w:rsid w:val="00970F9F"/>
    <w:rsid w:val="00974BAF"/>
    <w:rsid w:val="00981661"/>
    <w:rsid w:val="009823C4"/>
    <w:rsid w:val="00983EEB"/>
    <w:rsid w:val="009856D5"/>
    <w:rsid w:val="00990E1E"/>
    <w:rsid w:val="009961BC"/>
    <w:rsid w:val="009963B9"/>
    <w:rsid w:val="009B1D0B"/>
    <w:rsid w:val="009B1ECF"/>
    <w:rsid w:val="009B6502"/>
    <w:rsid w:val="009B66E8"/>
    <w:rsid w:val="009C1BC2"/>
    <w:rsid w:val="009C3062"/>
    <w:rsid w:val="009D0617"/>
    <w:rsid w:val="009D08DC"/>
    <w:rsid w:val="009D354C"/>
    <w:rsid w:val="009D5556"/>
    <w:rsid w:val="009D6699"/>
    <w:rsid w:val="009E4777"/>
    <w:rsid w:val="009F1814"/>
    <w:rsid w:val="00A127ED"/>
    <w:rsid w:val="00A14387"/>
    <w:rsid w:val="00A22E1F"/>
    <w:rsid w:val="00A25B13"/>
    <w:rsid w:val="00A30928"/>
    <w:rsid w:val="00A353E5"/>
    <w:rsid w:val="00A47ACF"/>
    <w:rsid w:val="00A50CFB"/>
    <w:rsid w:val="00A50D5A"/>
    <w:rsid w:val="00A553E7"/>
    <w:rsid w:val="00A62179"/>
    <w:rsid w:val="00A63000"/>
    <w:rsid w:val="00A77B60"/>
    <w:rsid w:val="00A917D5"/>
    <w:rsid w:val="00A9485E"/>
    <w:rsid w:val="00AA4627"/>
    <w:rsid w:val="00AA7F0C"/>
    <w:rsid w:val="00AB489A"/>
    <w:rsid w:val="00AC45C2"/>
    <w:rsid w:val="00AD0E04"/>
    <w:rsid w:val="00AE0E4F"/>
    <w:rsid w:val="00AE27E2"/>
    <w:rsid w:val="00AE532E"/>
    <w:rsid w:val="00AE6445"/>
    <w:rsid w:val="00AF452A"/>
    <w:rsid w:val="00B258D7"/>
    <w:rsid w:val="00B3594E"/>
    <w:rsid w:val="00B47703"/>
    <w:rsid w:val="00B523B9"/>
    <w:rsid w:val="00B54799"/>
    <w:rsid w:val="00B81884"/>
    <w:rsid w:val="00B94880"/>
    <w:rsid w:val="00B94B5F"/>
    <w:rsid w:val="00B97DC9"/>
    <w:rsid w:val="00BB2120"/>
    <w:rsid w:val="00BB6508"/>
    <w:rsid w:val="00BC7D6E"/>
    <w:rsid w:val="00BD1161"/>
    <w:rsid w:val="00BE68BE"/>
    <w:rsid w:val="00BF0482"/>
    <w:rsid w:val="00BF1D93"/>
    <w:rsid w:val="00BF6998"/>
    <w:rsid w:val="00C00D97"/>
    <w:rsid w:val="00C031A3"/>
    <w:rsid w:val="00C036E5"/>
    <w:rsid w:val="00C12E23"/>
    <w:rsid w:val="00C17F50"/>
    <w:rsid w:val="00C218EE"/>
    <w:rsid w:val="00C2219F"/>
    <w:rsid w:val="00C302D3"/>
    <w:rsid w:val="00C3173C"/>
    <w:rsid w:val="00C33675"/>
    <w:rsid w:val="00C34D94"/>
    <w:rsid w:val="00C354D8"/>
    <w:rsid w:val="00C376AE"/>
    <w:rsid w:val="00C509A0"/>
    <w:rsid w:val="00C51E84"/>
    <w:rsid w:val="00C6142E"/>
    <w:rsid w:val="00C665E0"/>
    <w:rsid w:val="00C73573"/>
    <w:rsid w:val="00C8080E"/>
    <w:rsid w:val="00CB2AD0"/>
    <w:rsid w:val="00CB2FAC"/>
    <w:rsid w:val="00CB308A"/>
    <w:rsid w:val="00CB309C"/>
    <w:rsid w:val="00CC1D4F"/>
    <w:rsid w:val="00CC6770"/>
    <w:rsid w:val="00CC76C1"/>
    <w:rsid w:val="00CE775E"/>
    <w:rsid w:val="00CF339C"/>
    <w:rsid w:val="00CF472E"/>
    <w:rsid w:val="00CF62AA"/>
    <w:rsid w:val="00D06305"/>
    <w:rsid w:val="00D10AE3"/>
    <w:rsid w:val="00D151FD"/>
    <w:rsid w:val="00D1604F"/>
    <w:rsid w:val="00D16D94"/>
    <w:rsid w:val="00D17E59"/>
    <w:rsid w:val="00D22031"/>
    <w:rsid w:val="00D235D9"/>
    <w:rsid w:val="00D27CE7"/>
    <w:rsid w:val="00D46D89"/>
    <w:rsid w:val="00D52547"/>
    <w:rsid w:val="00D600BF"/>
    <w:rsid w:val="00D633CA"/>
    <w:rsid w:val="00D642D6"/>
    <w:rsid w:val="00D723FD"/>
    <w:rsid w:val="00D73A61"/>
    <w:rsid w:val="00D73F72"/>
    <w:rsid w:val="00D80D72"/>
    <w:rsid w:val="00D96C23"/>
    <w:rsid w:val="00DA0A8A"/>
    <w:rsid w:val="00DA1E37"/>
    <w:rsid w:val="00DA4C84"/>
    <w:rsid w:val="00DB3CF2"/>
    <w:rsid w:val="00DC0E64"/>
    <w:rsid w:val="00DC16C4"/>
    <w:rsid w:val="00DC50BA"/>
    <w:rsid w:val="00DD1DD2"/>
    <w:rsid w:val="00DE32AD"/>
    <w:rsid w:val="00DE57F7"/>
    <w:rsid w:val="00DE5B0A"/>
    <w:rsid w:val="00DE7906"/>
    <w:rsid w:val="00DF3173"/>
    <w:rsid w:val="00DF7774"/>
    <w:rsid w:val="00E0191D"/>
    <w:rsid w:val="00E02DB9"/>
    <w:rsid w:val="00E05699"/>
    <w:rsid w:val="00E17BF2"/>
    <w:rsid w:val="00E20726"/>
    <w:rsid w:val="00E24605"/>
    <w:rsid w:val="00E31811"/>
    <w:rsid w:val="00E3481E"/>
    <w:rsid w:val="00E35B19"/>
    <w:rsid w:val="00E41B67"/>
    <w:rsid w:val="00E425BB"/>
    <w:rsid w:val="00E429DB"/>
    <w:rsid w:val="00E520C8"/>
    <w:rsid w:val="00E57554"/>
    <w:rsid w:val="00E57BDE"/>
    <w:rsid w:val="00E72BA4"/>
    <w:rsid w:val="00E7335D"/>
    <w:rsid w:val="00E76368"/>
    <w:rsid w:val="00E81B91"/>
    <w:rsid w:val="00E90D3E"/>
    <w:rsid w:val="00E920C5"/>
    <w:rsid w:val="00E9302D"/>
    <w:rsid w:val="00E9370A"/>
    <w:rsid w:val="00E96108"/>
    <w:rsid w:val="00EA3435"/>
    <w:rsid w:val="00EA5471"/>
    <w:rsid w:val="00EB37BA"/>
    <w:rsid w:val="00EB5A0B"/>
    <w:rsid w:val="00EB6176"/>
    <w:rsid w:val="00EB658C"/>
    <w:rsid w:val="00EB7F52"/>
    <w:rsid w:val="00EC35D1"/>
    <w:rsid w:val="00EC57C5"/>
    <w:rsid w:val="00ED3BF6"/>
    <w:rsid w:val="00ED7108"/>
    <w:rsid w:val="00EE3DEF"/>
    <w:rsid w:val="00EE5232"/>
    <w:rsid w:val="00EE6620"/>
    <w:rsid w:val="00EE776D"/>
    <w:rsid w:val="00EF03C1"/>
    <w:rsid w:val="00EF1531"/>
    <w:rsid w:val="00EF229C"/>
    <w:rsid w:val="00F04363"/>
    <w:rsid w:val="00F04B2E"/>
    <w:rsid w:val="00F05B3E"/>
    <w:rsid w:val="00F074AB"/>
    <w:rsid w:val="00F1244C"/>
    <w:rsid w:val="00F1503A"/>
    <w:rsid w:val="00F24281"/>
    <w:rsid w:val="00F27956"/>
    <w:rsid w:val="00F32B85"/>
    <w:rsid w:val="00F424C7"/>
    <w:rsid w:val="00F60E37"/>
    <w:rsid w:val="00F70451"/>
    <w:rsid w:val="00F82D11"/>
    <w:rsid w:val="00F933AC"/>
    <w:rsid w:val="00FA0DA6"/>
    <w:rsid w:val="00FA0E1A"/>
    <w:rsid w:val="00FA3EB5"/>
    <w:rsid w:val="00FA721D"/>
    <w:rsid w:val="00FB15C2"/>
    <w:rsid w:val="00FC4153"/>
    <w:rsid w:val="00FC4B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3BB5A"/>
  <w15:docId w15:val="{A1B91E74-9320-419B-80D3-558445F1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AC"/>
    <w:pPr>
      <w:spacing w:after="200" w:line="276"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3AC"/>
    <w:rPr>
      <w:rFonts w:ascii="Tahoma" w:hAnsi="Tahoma" w:cs="Tahoma"/>
      <w:sz w:val="16"/>
      <w:szCs w:val="16"/>
    </w:rPr>
  </w:style>
  <w:style w:type="paragraph" w:customStyle="1" w:styleId="Default">
    <w:name w:val="Default"/>
    <w:uiPriority w:val="99"/>
    <w:rsid w:val="00F933A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F0B15"/>
    <w:pPr>
      <w:ind w:left="720"/>
      <w:contextualSpacing/>
    </w:pPr>
  </w:style>
  <w:style w:type="character" w:styleId="Hyperlink">
    <w:name w:val="Hyperlink"/>
    <w:basedOn w:val="DefaultParagraphFont"/>
    <w:uiPriority w:val="99"/>
    <w:rsid w:val="000A5019"/>
    <w:rPr>
      <w:rFonts w:cs="Times New Roman"/>
      <w:color w:val="0000FF"/>
      <w:u w:val="single"/>
    </w:rPr>
  </w:style>
  <w:style w:type="table" w:styleId="TableGrid">
    <w:name w:val="Table Grid"/>
    <w:basedOn w:val="TableNormal"/>
    <w:uiPriority w:val="39"/>
    <w:rsid w:val="000974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1"/>
    <w:uiPriority w:val="99"/>
    <w:rsid w:val="00C302D3"/>
    <w:pPr>
      <w:spacing w:after="120" w:line="240" w:lineRule="auto"/>
      <w:ind w:left="360"/>
    </w:pPr>
    <w:rPr>
      <w:sz w:val="24"/>
      <w:szCs w:val="24"/>
    </w:rPr>
  </w:style>
  <w:style w:type="character" w:customStyle="1" w:styleId="BodyTextIndentChar">
    <w:name w:val="Body Text Indent Char"/>
    <w:basedOn w:val="DefaultParagraphFont"/>
    <w:uiPriority w:val="99"/>
    <w:semiHidden/>
    <w:locked/>
    <w:rsid w:val="00C302D3"/>
    <w:rPr>
      <w:rFonts w:ascii="Times New Roman" w:hAnsi="Times New Roman" w:cs="Times New Roman"/>
    </w:rPr>
  </w:style>
  <w:style w:type="character" w:customStyle="1" w:styleId="BodyTextIndentChar1">
    <w:name w:val="Body Text Indent Char1"/>
    <w:basedOn w:val="DefaultParagraphFont"/>
    <w:link w:val="BodyTextIndent"/>
    <w:uiPriority w:val="99"/>
    <w:locked/>
    <w:rsid w:val="00C302D3"/>
    <w:rPr>
      <w:rFonts w:ascii="Times New Roman" w:hAnsi="Times New Roman" w:cs="Times New Roman"/>
      <w:sz w:val="24"/>
      <w:szCs w:val="24"/>
    </w:rPr>
  </w:style>
  <w:style w:type="character" w:styleId="Strong">
    <w:name w:val="Strong"/>
    <w:basedOn w:val="DefaultParagraphFont"/>
    <w:uiPriority w:val="22"/>
    <w:qFormat/>
    <w:rsid w:val="002913C6"/>
    <w:rPr>
      <w:rFonts w:cs="Times New Roman"/>
      <w:b/>
      <w:bCs/>
    </w:rPr>
  </w:style>
  <w:style w:type="paragraph" w:styleId="Header">
    <w:name w:val="header"/>
    <w:basedOn w:val="Normal"/>
    <w:link w:val="HeaderChar"/>
    <w:uiPriority w:val="99"/>
    <w:unhideWhenUsed/>
    <w:rsid w:val="008E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93"/>
    <w:rPr>
      <w:rFonts w:ascii="Times New Roman" w:eastAsia="Times New Roman" w:hAnsi="Times New Roman"/>
    </w:rPr>
  </w:style>
  <w:style w:type="paragraph" w:styleId="Footer">
    <w:name w:val="footer"/>
    <w:basedOn w:val="Normal"/>
    <w:link w:val="FooterChar"/>
    <w:uiPriority w:val="99"/>
    <w:unhideWhenUsed/>
    <w:rsid w:val="008E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9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nt.edu/sites/default/files/untpolicy/pdf/7-Student_Affairs-Academic_Integrity.pdf" TargetMode="External"/><Relationship Id="rId18" Type="http://schemas.openxmlformats.org/officeDocument/2006/relationships/hyperlink" Target="http://www.coe.unt.edu/tex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tc.unt.edu/labs/unt-writing-lab-home" TargetMode="External"/><Relationship Id="rId17" Type="http://schemas.openxmlformats.org/officeDocument/2006/relationships/hyperlink" Target="mailto:coe-tao@unt.edu" TargetMode="External"/><Relationship Id="rId2" Type="http://schemas.openxmlformats.org/officeDocument/2006/relationships/numbering" Target="numbering.xml"/><Relationship Id="rId16" Type="http://schemas.openxmlformats.org/officeDocument/2006/relationships/hyperlink" Target="http://www.coe.unt.edu/texes-advising-office/texes-exams" TargetMode="External"/><Relationship Id="rId20" Type="http://schemas.openxmlformats.org/officeDocument/2006/relationships/hyperlink" Target="https://success.u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ardo.Gonzalez@unt.edu" TargetMode="External"/><Relationship Id="rId5" Type="http://schemas.openxmlformats.org/officeDocument/2006/relationships/webSettings" Target="webSettings.xml"/><Relationship Id="rId15" Type="http://schemas.openxmlformats.org/officeDocument/2006/relationships/hyperlink" Target="http://www.coe.unt.edu/tk20-campus-tool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exes.ets.org" TargetMode="External"/><Relationship Id="rId4" Type="http://schemas.openxmlformats.org/officeDocument/2006/relationships/settings" Target="settings.xml"/><Relationship Id="rId9" Type="http://schemas.openxmlformats.org/officeDocument/2006/relationships/hyperlink" Target="http://www.coe.unt.edu/conceptual" TargetMode="External"/><Relationship Id="rId14" Type="http://schemas.openxmlformats.org/officeDocument/2006/relationships/hyperlink" Target="https://deanofstudents.unt.edu/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7BC3-97BA-4BCF-9955-52C12E5D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yuliya summers</dc:creator>
  <cp:lastModifiedBy>Ricardo González Carriedo</cp:lastModifiedBy>
  <cp:revision>7</cp:revision>
  <cp:lastPrinted>2014-08-26T13:49:00Z</cp:lastPrinted>
  <dcterms:created xsi:type="dcterms:W3CDTF">2015-01-13T17:14:00Z</dcterms:created>
  <dcterms:modified xsi:type="dcterms:W3CDTF">2015-01-13T17:54:00Z</dcterms:modified>
</cp:coreProperties>
</file>